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D92F1E" w:rsidRPr="00B04827" w:rsidRDefault="00B04827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4827">
        <w:rPr>
          <w:rFonts w:ascii="Times New Roman" w:eastAsia="Times New Roman" w:hAnsi="Times New Roman" w:cs="Times New Roman"/>
          <w:b/>
          <w:sz w:val="28"/>
          <w:szCs w:val="28"/>
        </w:rPr>
        <w:t>Отчет председателя постоянной комиссии по бюджету, налогам и экономической политике о своей деятельности за 2019 год.</w:t>
      </w:r>
      <w:bookmarkStart w:id="0" w:name="_GoBack"/>
      <w:bookmarkEnd w:id="0"/>
    </w:p>
    <w:p w14:paraId="00000002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Добрый день, уважаемые депутаты и приглашенные. Вашему вниманию представляется отчет председателя постоянной комиссии по бюджету, налогам и экономической  политике.</w:t>
      </w:r>
    </w:p>
    <w:p w14:paraId="00000003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своей деятельности комиссия руководствуется законодательством Российской Федерации и Удму</w:t>
      </w:r>
      <w:r>
        <w:rPr>
          <w:rFonts w:ascii="Times New Roman" w:eastAsia="Times New Roman" w:hAnsi="Times New Roman" w:cs="Times New Roman"/>
          <w:sz w:val="28"/>
          <w:szCs w:val="28"/>
        </w:rPr>
        <w:t>ртской республики, Уставом муниципального образования «Вавожский район», Регламентом районного Совета депутатов, положением «О постоянных комиссиях районного Совета депутатов муниципального образования «Вавожский район», Общего плана работы Совета депутато</w:t>
      </w:r>
      <w:r>
        <w:rPr>
          <w:rFonts w:ascii="Times New Roman" w:eastAsia="Times New Roman" w:hAnsi="Times New Roman" w:cs="Times New Roman"/>
          <w:sz w:val="28"/>
          <w:szCs w:val="28"/>
        </w:rPr>
        <w:t>в, иных муниципальных нормативно-правовых актов.</w:t>
      </w:r>
    </w:p>
    <w:p w14:paraId="00000004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настоящее время в состав комиссии входят следующие депутаты:</w:t>
      </w:r>
    </w:p>
    <w:p w14:paraId="00000005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Азманов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Евгений Николаевич</w:t>
      </w:r>
    </w:p>
    <w:p w14:paraId="00000006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-Куликов Николай Николаевич</w:t>
      </w:r>
    </w:p>
    <w:p w14:paraId="00000007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-Данилов Александр Николаевич</w:t>
      </w:r>
    </w:p>
    <w:p w14:paraId="00000008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-Данилов Вячеслав Борисович</w:t>
      </w:r>
    </w:p>
    <w:p w14:paraId="00000009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 предметам ведения постоянно</w:t>
      </w:r>
      <w:r>
        <w:rPr>
          <w:rFonts w:ascii="Times New Roman" w:eastAsia="Times New Roman" w:hAnsi="Times New Roman" w:cs="Times New Roman"/>
          <w:sz w:val="28"/>
          <w:szCs w:val="28"/>
        </w:rPr>
        <w:t>й комиссии по бюджету, налогам и экономической политике относятся:</w:t>
      </w:r>
    </w:p>
    <w:p w14:paraId="0000000A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-предварительное рассмотрение вынесенного на утверждение Совета депутатов бюджет района,  заслушивание отчетов об исполнении бюджета, планах социально-экономического развития, их обсуждение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выдача заключений,</w:t>
      </w:r>
    </w:p>
    <w:p w14:paraId="0000000B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-участие в подготовке бюджетно-финансовых вопросов, выносимых на рассмотрение Совета депутатов;</w:t>
      </w:r>
    </w:p>
    <w:p w14:paraId="0000000C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-предварительное рассмотрение проектов решения Совета депутатов по вопросам управления и распоряжения муниципальной собственностью.</w:t>
      </w:r>
    </w:p>
    <w:p w14:paraId="0000000D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 год было проведено 11 сессий Совета депутатов, 6 из них очередных. Было 9 заседаний комиссии по бюджету, налогам и экономической политике. Для сравнения: за 2018 год было 7 сессий, 6 очередных, 8 заседаний комиссии. </w:t>
      </w:r>
    </w:p>
    <w:p w14:paraId="0000000E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Комиссия принимала активное участие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слушаниях по вопросам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14:paraId="0000000F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-внесение изменений в Устав, исполнение бюджета и прогноз СЭР;</w:t>
      </w:r>
    </w:p>
    <w:p w14:paraId="00000010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-внесение изменений в Устав, по проекту бюджета на 2020 и плановый период 2021 и  2022 год.</w:t>
      </w:r>
    </w:p>
    <w:p w14:paraId="00000011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сессиях принято всего 67 решений, из них по бюджетным, налоговы</w:t>
      </w:r>
      <w:r>
        <w:rPr>
          <w:rFonts w:ascii="Times New Roman" w:eastAsia="Times New Roman" w:hAnsi="Times New Roman" w:cs="Times New Roman"/>
          <w:sz w:val="28"/>
          <w:szCs w:val="28"/>
        </w:rPr>
        <w:t>м вопросам 10 решений. Это такие вопросы, как утверждение бюджета на очередной финансовый год, внесение поправок, информация по текущему исполнению бюджета, утверждение отчета об исполнении бюджета, установление налоговых ставок и др.  За 2018 год по бюдже</w:t>
      </w:r>
      <w:r>
        <w:rPr>
          <w:rFonts w:ascii="Times New Roman" w:eastAsia="Times New Roman" w:hAnsi="Times New Roman" w:cs="Times New Roman"/>
          <w:sz w:val="28"/>
          <w:szCs w:val="28"/>
        </w:rPr>
        <w:t>тным, налоговым вопросам принято 6 решений.</w:t>
      </w:r>
    </w:p>
    <w:p w14:paraId="00000012" w14:textId="77777777" w:rsidR="00D92F1E" w:rsidRDefault="00D92F1E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D92F1E" w:rsidRDefault="00B04827">
      <w:pPr>
        <w:spacing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Подводя итоги, в целом следует признать работу Комиссии удовлетворительной. Комиссия обеспечивает объективное и своевременное рассмотрение поставленных вопросов. Основные задачи, поставленные на 2019 год, в цело</w:t>
      </w:r>
      <w:r>
        <w:rPr>
          <w:rFonts w:ascii="Times New Roman" w:eastAsia="Times New Roman" w:hAnsi="Times New Roman" w:cs="Times New Roman"/>
          <w:sz w:val="28"/>
          <w:szCs w:val="28"/>
        </w:rPr>
        <w:t>м были выполнены.</w:t>
      </w:r>
    </w:p>
    <w:p w14:paraId="00000014" w14:textId="77777777" w:rsidR="00D92F1E" w:rsidRDefault="00D92F1E">
      <w:pPr>
        <w:spacing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92F1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92F1E"/>
    <w:rsid w:val="00B04827"/>
    <w:rsid w:val="00D9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2020-02-25T07:39:00Z</dcterms:created>
  <dcterms:modified xsi:type="dcterms:W3CDTF">2020-02-25T07:39:00Z</dcterms:modified>
</cp:coreProperties>
</file>