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DD" w:rsidRPr="00E052DD" w:rsidRDefault="00E052DD" w:rsidP="00E052DD">
      <w:pPr>
        <w:suppressAutoHyphens/>
        <w:spacing w:before="240"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 Подпрограмма «Развитие местного народного творчества»</w:t>
      </w:r>
    </w:p>
    <w:p w:rsidR="00E052DD" w:rsidRPr="00E052DD" w:rsidRDefault="00E052DD" w:rsidP="00E052DD">
      <w:pPr>
        <w:suppressAutoHyphens/>
        <w:spacing w:before="240"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Краткая характеристика (паспорт) подпрограммы</w:t>
      </w:r>
    </w:p>
    <w:p w:rsidR="00E052DD" w:rsidRPr="00E052DD" w:rsidRDefault="00E052DD" w:rsidP="00E052DD">
      <w:pPr>
        <w:suppressAutoHyphens/>
        <w:spacing w:before="240"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tbl>
      <w:tblPr>
        <w:tblW w:w="0" w:type="auto"/>
        <w:tblInd w:w="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0A0"/>
      </w:tblPr>
      <w:tblGrid>
        <w:gridCol w:w="1864"/>
        <w:gridCol w:w="7584"/>
      </w:tblGrid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Развитие местного народного творчества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район» по социальным вопросам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Отдел культуры Администрации муниципального образования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район» 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район»;</w:t>
            </w:r>
          </w:p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МБУК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Вавожский</w:t>
            </w:r>
            <w:proofErr w:type="spellEnd"/>
            <w:r w:rsidR="00455E07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ЦДПИиР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Сохранение и популяризация материального и нематериального культурного наследия 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района в области народного декоративно-прикладного искусства.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before="240"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1.Выявление, изучение, сохранение и формирование предметов нематериального и материального культурного наследия.</w:t>
            </w:r>
          </w:p>
          <w:p w:rsidR="00E052DD" w:rsidRPr="00E052DD" w:rsidRDefault="00E052DD" w:rsidP="00E052D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2.Организация и проведение культурно-массовых мероприятий, в том числе в области традиционной народной культуры, декоративно-прикладного искусства.</w:t>
            </w:r>
          </w:p>
        </w:tc>
      </w:tr>
      <w:tr w:rsidR="00E052DD" w:rsidRPr="00E052DD" w:rsidTr="00C172F9">
        <w:trPr>
          <w:trHeight w:val="1409"/>
        </w:trPr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before="240"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Целевые показатели (индикаторы)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Default="00E052DD" w:rsidP="00E052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1.Количество видов и подвидов декоративно-прикладного искусства и ремесел, единиц;</w:t>
            </w:r>
          </w:p>
          <w:p w:rsidR="00E052DD" w:rsidRPr="00E052DD" w:rsidRDefault="004D7D9B" w:rsidP="00E052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.Количество культурно-массовых мероприятий (выставок, фестивалей, праздников, конкурсов</w:t>
            </w:r>
            <w:proofErr w:type="gramStart"/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,) </w:t>
            </w:r>
            <w:proofErr w:type="gramEnd"/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ед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иниц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;</w:t>
            </w:r>
          </w:p>
          <w:p w:rsidR="00E052DD" w:rsidRDefault="004D7D9B" w:rsidP="00E052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3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. Количество культурно-масс</w:t>
            </w:r>
            <w:r w:rsidR="00371E3C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овых мероприятий (мастер-классы,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371E3C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мастер-показы</w:t>
            </w:r>
            <w:proofErr w:type="spellEnd"/>
            <w:proofErr w:type="gramEnd"/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), ед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иниц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;</w:t>
            </w:r>
          </w:p>
          <w:p w:rsidR="00C172F9" w:rsidRPr="00E052DD" w:rsidRDefault="004D7D9B" w:rsidP="00804A6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. Число посещений 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Дома ремесел,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за исключением республиканских мероприятий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, человек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.</w:t>
            </w:r>
          </w:p>
        </w:tc>
      </w:tr>
      <w:tr w:rsidR="00E052DD" w:rsidRPr="00E052DD" w:rsidTr="00C172F9"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before="240"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Default="00E052DD" w:rsidP="00B75E6D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Срок реализации</w:t>
            </w:r>
            <w:r w:rsidR="00B75E6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:</w:t>
            </w:r>
          </w:p>
          <w:p w:rsidR="00B75E6D" w:rsidRDefault="00B75E6D" w:rsidP="00B75E6D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1 этап – 2015-2018 годы</w:t>
            </w:r>
          </w:p>
          <w:p w:rsidR="00B75E6D" w:rsidRPr="00E052DD" w:rsidRDefault="00B75E6D" w:rsidP="00B75E6D">
            <w:pPr>
              <w:keepNext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 этап – 2019-2024 годы</w:t>
            </w:r>
          </w:p>
        </w:tc>
      </w:tr>
      <w:tr w:rsidR="00E052DD" w:rsidRPr="00E052DD" w:rsidTr="00C172F9">
        <w:trPr>
          <w:trHeight w:val="698"/>
        </w:trPr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lastRenderedPageBreak/>
              <w:t xml:space="preserve">Ресурсное обеспечение за счет средств бюджета 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Общий объем финансирования мероприятий подпрограммы за 2015-202</w:t>
            </w:r>
            <w:r w:rsidR="00B75E6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4</w:t>
            </w: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годы за счет средств бюджета муниципального образования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Вавожский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район» составляет 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28329,60</w:t>
            </w: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тыс. рублей, в том числе по годам реализации муниципальной программы:</w:t>
            </w:r>
          </w:p>
          <w:tbl>
            <w:tblPr>
              <w:tblW w:w="0" w:type="auto"/>
              <w:jc w:val="center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83" w:type="dxa"/>
              </w:tblCellMar>
              <w:tblLook w:val="00A0"/>
            </w:tblPr>
            <w:tblGrid>
              <w:gridCol w:w="1941"/>
              <w:gridCol w:w="1844"/>
              <w:gridCol w:w="1909"/>
              <w:gridCol w:w="1694"/>
            </w:tblGrid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Годы</w:t>
                  </w:r>
                </w:p>
              </w:tc>
              <w:tc>
                <w:tcPr>
                  <w:tcW w:w="184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360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before="240" w:after="0" w:line="100" w:lineRule="atLeast"/>
                    <w:rPr>
                      <w:rFonts w:ascii="Times New Roman" w:eastAsia="Times New Roman" w:hAnsi="Times New Roman" w:cs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4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before="240" w:after="0" w:line="100" w:lineRule="atLeast"/>
                    <w:rPr>
                      <w:rFonts w:ascii="Times New Roman" w:eastAsia="Times New Roman" w:hAnsi="Times New Roman" w:cs="Times New Roman"/>
                      <w:bCs/>
                      <w:color w:val="00000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Средств бюджета </w:t>
                  </w:r>
                  <w:proofErr w:type="spellStart"/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Вавожского</w:t>
                  </w:r>
                  <w:proofErr w:type="spellEnd"/>
                  <w:r w:rsidRPr="00E052D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МТБ из бюджетов других уровней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1960,10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1952,10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371E3C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E052DD"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1896,90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1882,60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371E3C" w:rsidP="00371E3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E052DD"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E052DD"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371E3C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2126,30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1966,30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371E3C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2628,60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2548,60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E052DD" w:rsidRDefault="00E052D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052D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371E3C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3003,9</w:t>
                  </w:r>
                  <w:r w:rsidR="00804A6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371E3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2963,90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C172F9">
              <w:trPr>
                <w:trHeight w:val="135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3869A7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3076,20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3869A7" w:rsidP="00371E3C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3036,20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B75E6D">
              <w:trPr>
                <w:trHeight w:val="414"/>
                <w:jc w:val="center"/>
              </w:trPr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2021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371E3C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B75E6D">
              <w:trPr>
                <w:trHeight w:val="193"/>
                <w:jc w:val="center"/>
              </w:trPr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371E3C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B75E6D">
              <w:trPr>
                <w:trHeight w:val="311"/>
                <w:jc w:val="center"/>
              </w:trPr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371E3C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3566,70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D01ED" w:rsidRPr="00E052DD" w:rsidTr="00C172F9">
              <w:trPr>
                <w:trHeight w:val="228"/>
                <w:jc w:val="center"/>
              </w:trPr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2024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F6233F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2937,50</w:t>
                  </w:r>
                </w:p>
              </w:tc>
              <w:tc>
                <w:tcPr>
                  <w:tcW w:w="190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804A62" w:rsidP="00F6233F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2937,50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D01ED" w:rsidRPr="00F6233F" w:rsidRDefault="00ED01ED" w:rsidP="00E052DD">
                  <w:pPr>
                    <w:suppressAutoHyphens/>
                    <w:spacing w:before="240" w:after="0" w:line="100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052DD" w:rsidRPr="00E052DD" w:rsidTr="00C172F9">
              <w:trPr>
                <w:trHeight w:val="300"/>
                <w:jc w:val="center"/>
              </w:trPr>
              <w:tc>
                <w:tcPr>
                  <w:tcW w:w="19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F6233F" w:rsidRDefault="00E052DD" w:rsidP="00B75E6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 за 2015-202</w:t>
                  </w:r>
                  <w:r w:rsidR="00B75E6D"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184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F6233F" w:rsidRDefault="00804A62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28329,60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F6233F" w:rsidRDefault="00804A62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27987,30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83" w:type="dxa"/>
                  </w:tcMar>
                  <w:vAlign w:val="center"/>
                </w:tcPr>
                <w:p w:rsidR="00E052DD" w:rsidRPr="00F6233F" w:rsidRDefault="00371E3C" w:rsidP="00E052DD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  <w:r w:rsidR="00F623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E052DD" w:rsidRPr="00E052DD" w:rsidRDefault="00E052DD" w:rsidP="00E052DD">
            <w:pPr>
              <w:widowControl w:val="0"/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E052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Вавожский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 район» подлежит уточнению в рамках бюджетного цикла.</w:t>
            </w:r>
          </w:p>
        </w:tc>
      </w:tr>
      <w:tr w:rsidR="00E052DD" w:rsidRPr="00E052DD" w:rsidTr="00C172F9">
        <w:trPr>
          <w:trHeight w:val="3444"/>
        </w:trPr>
        <w:tc>
          <w:tcPr>
            <w:tcW w:w="187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023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Основные результаты реализации подпрограммы заключаются в сохранении и развитии национальной культуры, популяризации истории и традиций, связанных с предметами декоративно-прикладного искусства, стимулирование современных мастеров к изучению и пропаганде культурного наследия предков.</w:t>
            </w:r>
          </w:p>
          <w:p w:rsidR="00E052DD" w:rsidRPr="00E052DD" w:rsidRDefault="00E052DD" w:rsidP="00E052D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На конец реализации муниципальной подпрограммы:</w:t>
            </w:r>
          </w:p>
          <w:p w:rsidR="00E052DD" w:rsidRDefault="009D3BBE" w:rsidP="00E052DD">
            <w:pPr>
              <w:shd w:val="clear" w:color="auto" w:fill="FFFFFF"/>
              <w:tabs>
                <w:tab w:val="left" w:pos="174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количество видов и подвидов декоративно-прикладного искусства и ремёсел - 5 единиц;</w:t>
            </w:r>
          </w:p>
          <w:p w:rsidR="00E052DD" w:rsidRPr="00E052DD" w:rsidRDefault="009D3BBE" w:rsidP="00E052DD">
            <w:pPr>
              <w:shd w:val="clear" w:color="auto" w:fill="FFFFFF"/>
              <w:tabs>
                <w:tab w:val="left" w:pos="174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количество культурно-массовых мероприятий (выставок, фестивалей, праздников, конкурсов)– </w:t>
            </w:r>
            <w:r w:rsidR="005002B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1</w:t>
            </w:r>
            <w:r w:rsidR="00ED01E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0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единиц;</w:t>
            </w:r>
          </w:p>
          <w:p w:rsidR="00E052DD" w:rsidRDefault="009D3BBE" w:rsidP="00E052DD">
            <w:pPr>
              <w:shd w:val="clear" w:color="auto" w:fill="FFFFFF"/>
              <w:tabs>
                <w:tab w:val="left" w:pos="174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количество культурно-масс</w:t>
            </w:r>
            <w:r w:rsidR="00371E3C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овых мероприятий (мастер-классы, </w:t>
            </w:r>
            <w:proofErr w:type="spellStart"/>
            <w:proofErr w:type="gramStart"/>
            <w:r w:rsidR="00371E3C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мастер-показы</w:t>
            </w:r>
            <w:proofErr w:type="spellEnd"/>
            <w:proofErr w:type="gramEnd"/>
            <w:r w:rsidR="00371E3C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)</w:t>
            </w:r>
            <w:r w:rsidR="00E052DD" w:rsidRPr="00E052D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- </w:t>
            </w:r>
            <w:r w:rsidR="005002B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20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единиц;</w:t>
            </w:r>
          </w:p>
          <w:p w:rsidR="00C172F9" w:rsidRPr="00E052DD" w:rsidRDefault="009D3BBE" w:rsidP="005002B5">
            <w:pPr>
              <w:shd w:val="clear" w:color="auto" w:fill="FFFFFF"/>
              <w:tabs>
                <w:tab w:val="left" w:pos="174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-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Число посещений </w:t>
            </w:r>
            <w:r w:rsidR="00804A62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Дома ремесел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за исключением республиканских </w:t>
            </w:r>
            <w:proofErr w:type="spellStart"/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меропритяий</w:t>
            </w:r>
            <w:proofErr w:type="spellEnd"/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-  </w:t>
            </w:r>
            <w:r w:rsidR="005002B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5649</w:t>
            </w:r>
            <w:r w:rsidR="00ED01ED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C172F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человек.</w:t>
            </w:r>
          </w:p>
        </w:tc>
      </w:tr>
    </w:tbl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03.4.1 Характеристика сферы деятельности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Муниципальное бюджетное учреждение культуры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центр декоративно-прикладного искусства и ремёсел», далее именуемое «Дом ремёсел», создано в соответствии с постановлением Администрации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 от 11.02.2009 г. № 40 «О создании муниципального учреждения культуры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центр декоративно-прикладного искусства и ремёсел»».</w:t>
      </w: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proofErr w:type="gram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Дом ремёсел является некоммерческой организацией, созданной в соответствии с действующим законодательством, в целях сохранения нематериального культурного наследия, развития ремесленнических традиций, создание и распространение ремесленнических изделий, выставочная деятельность, создание и распространение методик ремесленнического мастерства.  </w:t>
      </w:r>
      <w:proofErr w:type="gramEnd"/>
    </w:p>
    <w:p w:rsidR="00E052DD" w:rsidRPr="00E052DD" w:rsidRDefault="00E052DD" w:rsidP="00E052DD">
      <w:pPr>
        <w:shd w:val="clear" w:color="auto" w:fill="FFFFFF"/>
        <w:tabs>
          <w:tab w:val="left" w:pos="1276"/>
        </w:tabs>
        <w:suppressAutoHyphens/>
        <w:spacing w:after="0" w:line="100" w:lineRule="atLeast"/>
        <w:ind w:right="-2"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lastRenderedPageBreak/>
        <w:t>Учредителем Дома ремёсел является Администрация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район». 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ind w:right="-144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В Доме ремесел работает 6 методистов: 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том числе с высшим профессиональным образованием - 2 человека, со средним специальным образованием 2 человека. Возрастной состав: от 30 до 40 лет – 2 человека, от 40 до 50 лет- 3 человека, от 50 до 60 лет – 2 человека. Средняя заработная плата методистов в учреждении МБУК «</w:t>
      </w:r>
      <w:proofErr w:type="spell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Вавожский</w:t>
      </w:r>
      <w:proofErr w:type="spellEnd"/>
      <w:r w:rsidR="007F441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proofErr w:type="spell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ЦДПИиР</w:t>
      </w:r>
      <w:proofErr w:type="spellEnd"/>
      <w:r w:rsidRPr="00ED01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» </w:t>
      </w:r>
      <w:r w:rsidR="00ED01ED" w:rsidRPr="00ED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F4417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 2020 года</w:t>
      </w:r>
      <w:r w:rsidR="00ED01ED" w:rsidRPr="00ED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составила </w:t>
      </w:r>
      <w:r w:rsidR="007F4417">
        <w:rPr>
          <w:rFonts w:ascii="Times New Roman" w:eastAsia="Times New Roman" w:hAnsi="Times New Roman" w:cs="Times New Roman"/>
          <w:sz w:val="24"/>
          <w:szCs w:val="24"/>
          <w:lang w:eastAsia="ru-RU"/>
        </w:rPr>
        <w:t>29185</w:t>
      </w:r>
      <w:r w:rsidR="002F155A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ED01ED" w:rsidRPr="00ED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ED01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Деятельность </w:t>
      </w:r>
      <w:proofErr w:type="spell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Вавожск</w:t>
      </w:r>
      <w:r w:rsidRPr="00ED01E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го</w:t>
      </w:r>
      <w:proofErr w:type="spellEnd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Дома ремёсел распространяется на все сельские поселения района. Основными задачами работы Дома ремёсел является с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охранение и развитие основных традиционных видов декоративно-прикладного искусства и ремёсел, бытующих на территории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издревле, 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сохранение нематериального культурного наследия </w:t>
      </w:r>
      <w:proofErr w:type="spell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района, создание высокохудожественных, этнически узнаваемых произведений, отражающих историю родного края.</w:t>
      </w: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Методистами Дома ремёсел ведется работа по восстановлению и развитию 5 видов и подвидов декоративно-прикладного искусства и ремёсел: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традиционное ткачество, лоскутное шитье, столярно-токарное ремесло, костюмная кукла, художественная обработка лозы.</w:t>
      </w: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Традиционно проводятся ежегодные выездные выставки, выставки-ярмарки, выставки-продажи по району, в райцентре - на календарные праздники, на фестивали,  торжественные заседания и т.д. </w:t>
      </w: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Изделия мастеров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 района демонстрируются и на республиканских, межрайонных выставках, ярмарках.</w:t>
      </w: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В течение нескольких лет проводилась поисковая работа с целью выявления старинных традиций и обрядов в области традиций народного декоративно-прикладного искусства, национальных костюмов, народных мастеров и ремёсел. На основе собранного материала методистами Дома ремёсел создаются изделия, которые демонстрируются на выставках различного уровня. Также методисты проводят семинары для педагогических работников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района, частных лиц по особенностям изделий ДПИ, характерным для нашей местности.  </w:t>
      </w:r>
    </w:p>
    <w:p w:rsidR="00E052DD" w:rsidRPr="00E052DD" w:rsidRDefault="00E052DD" w:rsidP="00E052D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Ежегодно для учащихся школ, воспитанников детских садов, жителей и гостей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проводятся мастер-классы</w:t>
      </w: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 (ткачество поясов, изготовление деревянных ложек, народной куклы, лоскутное шитьё, обработка соломки и др.), экскурсии по выставкам изделий ДПИ, экскурсии по мастерским дома ремесел. В летний период посетителями мастер-классов становятся участники летних лагерных смен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Вавожской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 СОШ, РЦДТ, РДК, молодежного центра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Югдон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», а также де</w:t>
      </w:r>
      <w:r w:rsidR="000D374B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т</w:t>
      </w: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и с ОВЗ, посещающие летний лагерь в соцобеспечении. </w:t>
      </w:r>
    </w:p>
    <w:p w:rsidR="00E052DD" w:rsidRPr="00E052DD" w:rsidRDefault="00E052DD" w:rsidP="00E052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03.4.2 Приоритеты, цели и задачи в сфере деятельности</w:t>
      </w:r>
    </w:p>
    <w:p w:rsidR="00E052DD" w:rsidRPr="00E052DD" w:rsidRDefault="00E052DD" w:rsidP="00E052D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left="20" w:right="20" w:firstLine="7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proofErr w:type="gram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</w:rPr>
        <w:t>В соответствии с Федеральным законом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к полномочиям субъектов Российской Федерации по предметам совместного ведения в сфере культуры, осуществляемым за счет средств бюджета субъекта Российской Федерации, в рамках подпрограммы относится решение вопросов:</w:t>
      </w:r>
      <w:proofErr w:type="gramEnd"/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left="20" w:right="20" w:firstLine="56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left="20" w:right="20" w:firstLine="56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</w:rPr>
        <w:t>поддержки народных художественных промыслов (за исключением организаций народных художественных промыслов, перечень которых утверждается уполномоченным Правительством Российской Федерации федеральным органом исполнительной власти).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Цель подпрограммы –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сохранение и популяризация  материального и нематериального культурного наследия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в области народного декоративно-прикладного искусства. 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Для достижения поставленной цели определены следующие задачи:</w:t>
      </w:r>
    </w:p>
    <w:p w:rsidR="00E052DD" w:rsidRPr="00E052DD" w:rsidRDefault="00E052DD" w:rsidP="00E052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lastRenderedPageBreak/>
        <w:t>1.Выявление, изучение, хранение и формирование предметов нематериального и материального культурного наследия.</w:t>
      </w:r>
    </w:p>
    <w:p w:rsidR="00E052DD" w:rsidRPr="00E052DD" w:rsidRDefault="00E052DD" w:rsidP="00E052DD">
      <w:pPr>
        <w:tabs>
          <w:tab w:val="left" w:pos="720"/>
        </w:tabs>
        <w:suppressAutoHyphens/>
        <w:spacing w:after="0" w:line="100" w:lineRule="atLeast"/>
        <w:ind w:hanging="7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2 Организация и  проведение культурно-массовых мероприятий, в том числе в области традиционной народной культуры, декоративно-прикладного искусства.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03.4.3 Целевые показатели (индикаторы) 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качестве целевых показателей (индикаторов) подпрограммы определены:</w:t>
      </w:r>
    </w:p>
    <w:p w:rsidR="00E052DD" w:rsidRPr="00E052DD" w:rsidRDefault="00E052DD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804A62"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1.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Количество видов и подвидов декоративно-прикладного искусства и ремёсел;</w:t>
      </w:r>
    </w:p>
    <w:p w:rsid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Показатель характеризует 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сохранение и развитие традиционных для </w:t>
      </w:r>
      <w:proofErr w:type="spellStart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района видов и подвидов декоративно-прикладного искусства и ремёсел.</w:t>
      </w:r>
    </w:p>
    <w:p w:rsidR="00E052DD" w:rsidRPr="00E052DD" w:rsidRDefault="004D7D9B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2</w:t>
      </w:r>
      <w:r w:rsidR="00E052DD" w:rsidRPr="00804A62"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.</w:t>
      </w:r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Количество культурно-массовых мероприятий (выставок, фестивалей, праздников, конкурсов)</w:t>
      </w:r>
      <w:r w:rsidR="00804A62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;</w:t>
      </w:r>
    </w:p>
    <w:p w:rsidR="00E052DD" w:rsidRPr="00E052DD" w:rsidRDefault="00E052DD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ab/>
        <w:t>Показатель позволяет сохранить и передать подрастающему поколению образцы духовной культуры через систему фестивалей, выставок, иных просветительских и развивающих проектов; характеризует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степень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доступа жителей и гостей республики к культурному наследию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</w:t>
      </w:r>
    </w:p>
    <w:p w:rsidR="00E052DD" w:rsidRPr="00E052DD" w:rsidRDefault="004D7D9B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3</w:t>
      </w:r>
      <w:r w:rsidR="00E052DD" w:rsidRP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.</w:t>
      </w:r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Количество культурно-масс</w:t>
      </w:r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овых мероприятий (мастер-классы, </w:t>
      </w:r>
      <w:proofErr w:type="spellStart"/>
      <w:proofErr w:type="gramStart"/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мастер-показы</w:t>
      </w:r>
      <w:proofErr w:type="spellEnd"/>
      <w:proofErr w:type="gramEnd"/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);</w:t>
      </w:r>
    </w:p>
    <w:p w:rsidR="00E052DD" w:rsidRDefault="00E052DD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ab/>
        <w:t>Показатель позволяет передать подрастающему поколению образцы духовной культуры через систему мастер-классов; характеризует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степень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доступа жителей и гостей республики к культурному наследию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</w:t>
      </w:r>
    </w:p>
    <w:p w:rsidR="00ED01ED" w:rsidRPr="00ED01ED" w:rsidRDefault="004D7D9B" w:rsidP="00ED01E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4</w:t>
      </w:r>
      <w:r w:rsidR="00ED01ED" w:rsidRP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highlight w:val="yellow"/>
          <w:lang w:eastAsia="ru-RU"/>
        </w:rPr>
        <w:t>.</w:t>
      </w:r>
      <w:r w:rsidR="00ED01ED"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Число посещений </w:t>
      </w:r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Дома ремесел, </w:t>
      </w:r>
      <w:r w:rsidR="00ED01ED"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 исключением республиканских мероприятий</w:t>
      </w:r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;</w:t>
      </w:r>
    </w:p>
    <w:p w:rsidR="00ED01ED" w:rsidRPr="00E052DD" w:rsidRDefault="00ED01ED" w:rsidP="00ED01E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ab/>
        <w:t xml:space="preserve">Индикатор показывает количество жителей и гостей </w:t>
      </w:r>
      <w:proofErr w:type="spellStart"/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района, посетивших культурно-массовые мероприятия, за исключением республиканских.</w:t>
      </w:r>
    </w:p>
    <w:p w:rsidR="00ED01ED" w:rsidRPr="00E052DD" w:rsidRDefault="00ED01ED" w:rsidP="00E052DD">
      <w:pPr>
        <w:tabs>
          <w:tab w:val="left" w:pos="-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ab/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03.4.4 Сроки и этапы реализации подпрограммы</w:t>
      </w: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Default="00E052DD" w:rsidP="00B75E6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Под</w:t>
      </w:r>
      <w:r w:rsidR="00B75E6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программа реализуется в два этапа:</w:t>
      </w:r>
    </w:p>
    <w:p w:rsidR="00B75E6D" w:rsidRDefault="00B75E6D" w:rsidP="00B75E6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 этап – 2015-2018 годы</w:t>
      </w:r>
    </w:p>
    <w:p w:rsidR="00B75E6D" w:rsidRPr="00E052DD" w:rsidRDefault="00B75E6D" w:rsidP="00B75E6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 этап – 2019-2024 годы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03.4.5 Основные мероприятия</w:t>
      </w: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9E3A3E" w:rsidRDefault="009E3A3E" w:rsidP="009E3A3E">
      <w:pPr>
        <w:keepNext/>
        <w:tabs>
          <w:tab w:val="left" w:pos="1134"/>
        </w:tabs>
        <w:suppressAutoHyphens/>
        <w:spacing w:before="28" w:after="28" w:line="100" w:lineRule="atLeast"/>
        <w:ind w:firstLine="709"/>
        <w:jc w:val="both"/>
        <w:rPr>
          <w:rFonts w:ascii="Times New Roman" w:eastAsia="Lucida Sans Unicode" w:hAnsi="Times New Roman" w:cs="Times New Roman"/>
          <w:color w:val="000000"/>
          <w:spacing w:val="-2"/>
          <w:sz w:val="24"/>
          <w:szCs w:val="24"/>
          <w:lang w:eastAsia="ru-RU"/>
        </w:rPr>
      </w:pPr>
      <w:r w:rsidRPr="00E052DD">
        <w:rPr>
          <w:rFonts w:ascii="Times New Roman" w:eastAsia="Lucida Sans Unicode" w:hAnsi="Times New Roman" w:cs="Times New Roman"/>
          <w:color w:val="000000"/>
          <w:spacing w:val="-2"/>
          <w:sz w:val="24"/>
          <w:szCs w:val="24"/>
          <w:lang w:eastAsia="ru-RU"/>
        </w:rPr>
        <w:t>В рамках основного мероприятия:</w:t>
      </w:r>
    </w:p>
    <w:p w:rsidR="009E3A3E" w:rsidRPr="00E052DD" w:rsidRDefault="009E3A3E" w:rsidP="009E3A3E">
      <w:pPr>
        <w:keepNext/>
        <w:tabs>
          <w:tab w:val="left" w:pos="1134"/>
        </w:tabs>
        <w:suppressAutoHyphens/>
        <w:spacing w:before="28" w:after="28" w:line="100" w:lineRule="atLeast"/>
        <w:jc w:val="both"/>
        <w:rPr>
          <w:rFonts w:ascii="Times New Roman" w:eastAsia="Lucida Sans Unicode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color w:val="000000"/>
          <w:spacing w:val="-2"/>
          <w:sz w:val="24"/>
          <w:szCs w:val="24"/>
          <w:lang w:eastAsia="ru-RU"/>
        </w:rPr>
        <w:t>1. Сохранение, использование и популяризации объектов культурного наследия:</w:t>
      </w:r>
    </w:p>
    <w:p w:rsidR="009E3A3E" w:rsidRDefault="009E3A3E" w:rsidP="009E3A3E">
      <w:pPr>
        <w:tabs>
          <w:tab w:val="left" w:pos="72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</w:t>
      </w:r>
      <w:r w:rsidRPr="00E052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7F4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Сохранение и развитие  традиционных видов художественных промыслов и ремесел: традиционное ткачество, столярно-токарное ремесло, костюмная кукла, лоскутное шитье, художественная обработка лозы.</w:t>
      </w:r>
    </w:p>
    <w:p w:rsidR="009E3A3E" w:rsidRDefault="009E3A3E" w:rsidP="009E3A3E">
      <w:pPr>
        <w:tabs>
          <w:tab w:val="left" w:pos="72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</w:t>
      </w:r>
      <w:r w:rsidRPr="007F4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Организация и проведение культурно-массовых мероприятий (фестиваль, конкурсы, выставки, экскурсии,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7F4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смотры)</w:t>
      </w:r>
    </w:p>
    <w:p w:rsidR="009E3A3E" w:rsidRPr="00E052DD" w:rsidRDefault="009E3A3E" w:rsidP="009E3A3E">
      <w:pPr>
        <w:tabs>
          <w:tab w:val="left" w:pos="72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- </w:t>
      </w:r>
      <w:r w:rsidRPr="007F44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Организация и проведение культурно-массового мероприятия (Мастер-классы)</w:t>
      </w:r>
      <w:r w:rsidRPr="00E052D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9E3A3E" w:rsidRDefault="009E3A3E" w:rsidP="009E3A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ab/>
      </w:r>
    </w:p>
    <w:p w:rsidR="009E3A3E" w:rsidRPr="00E052DD" w:rsidRDefault="009E3A3E" w:rsidP="009E3A3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2.Укрепление  материально технической б</w:t>
      </w:r>
      <w:r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азы и безопасности деятельности </w:t>
      </w: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учреждения:</w:t>
      </w:r>
    </w:p>
    <w:p w:rsidR="009E3A3E" w:rsidRPr="00E052DD" w:rsidRDefault="009E3A3E" w:rsidP="009E3A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>Замена окон, дверей, приобретение оргтехники, оборудования и инвентаря</w:t>
      </w:r>
      <w:r w:rsidRPr="00E052DD">
        <w:rPr>
          <w:rFonts w:ascii="Times New Roman" w:eastAsia="Times New Roman" w:hAnsi="Times New Roman" w:cs="Times New Roman"/>
          <w:bCs/>
          <w:color w:val="00000A"/>
          <w:spacing w:val="14"/>
          <w:sz w:val="24"/>
          <w:szCs w:val="24"/>
          <w:lang w:eastAsia="ru-RU"/>
        </w:rPr>
        <w:t xml:space="preserve">; </w:t>
      </w:r>
    </w:p>
    <w:p w:rsidR="009E3A3E" w:rsidRDefault="009E3A3E" w:rsidP="009E3A3E">
      <w:pPr>
        <w:tabs>
          <w:tab w:val="left" w:pos="1134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  <w:t xml:space="preserve">     </w:t>
      </w:r>
    </w:p>
    <w:p w:rsidR="009E3A3E" w:rsidRDefault="009E3A3E" w:rsidP="009E3A3E">
      <w:pPr>
        <w:tabs>
          <w:tab w:val="left" w:pos="1134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</w:pPr>
      <w:r w:rsidRPr="00E052DD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  <w:t>3.Уплата налога на имущество.</w:t>
      </w:r>
    </w:p>
    <w:p w:rsidR="009E3A3E" w:rsidRPr="00E052DD" w:rsidRDefault="009E3A3E" w:rsidP="009E3A3E">
      <w:pPr>
        <w:tabs>
          <w:tab w:val="left" w:pos="1134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  <w:t xml:space="preserve"> -Уплата земельного налога</w:t>
      </w:r>
    </w:p>
    <w:p w:rsidR="00E052DD" w:rsidRPr="00E052DD" w:rsidRDefault="009E3A3E" w:rsidP="009E3A3E">
      <w:pPr>
        <w:tabs>
          <w:tab w:val="left" w:pos="1134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</w:pPr>
      <w:r w:rsidRPr="00E052DD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zh-CN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052DD" w:rsidRPr="00E052DD" w:rsidRDefault="00E052DD" w:rsidP="00E052DD">
      <w:pPr>
        <w:tabs>
          <w:tab w:val="left" w:pos="2574"/>
        </w:tabs>
        <w:suppressAutoHyphens/>
        <w:spacing w:after="0" w:line="100" w:lineRule="atLeast"/>
        <w:ind w:left="720"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lastRenderedPageBreak/>
        <w:t>03.4.6 Меры муниципального регулирования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before="240"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На основе планируемых мероприятий </w:t>
      </w:r>
      <w:r w:rsidRPr="00E052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Автономного учреждения культуры Удмуртской Республики «Республиканский Дом народного творчества»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ежегодно формируется пла</w:t>
      </w:r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н работы МБУК «</w:t>
      </w:r>
      <w:proofErr w:type="spellStart"/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="007F441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</w:t>
      </w:r>
      <w:proofErr w:type="spellStart"/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ЦДПИиР</w:t>
      </w:r>
      <w:proofErr w:type="spellEnd"/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»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.</w:t>
      </w:r>
    </w:p>
    <w:p w:rsidR="00E052DD" w:rsidRPr="00E052DD" w:rsidRDefault="00E052DD" w:rsidP="00E052DD">
      <w:pPr>
        <w:shd w:val="clear" w:color="auto" w:fill="FFFFFF"/>
        <w:tabs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03.4.7 Прогноз сводных показателей муниципальных заданий </w:t>
      </w: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tabs>
          <w:tab w:val="left" w:pos="1134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 рамках подпрограммы осуществляется:</w:t>
      </w:r>
    </w:p>
    <w:p w:rsidR="00E052DD" w:rsidRPr="00E052DD" w:rsidRDefault="00E052DD" w:rsidP="00E052DD">
      <w:pPr>
        <w:shd w:val="clear" w:color="auto" w:fill="FFFFFF"/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1.Выполнение муниципальной работы «Выявление, изучение, сохранение, развитие и популяризация объектов нематериального культурного наследия народов РФ в области традиционной народной культуры». Муниципальная услуга (работа), предоставляемая в рамках подпрограммы, включена в Ведомственный перечень муниципальных услуг (работ), предоставляемых (выполняемых) муниципальными учреждениями культуры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район», утвержденный Приказом по отделу культуры Администрации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Удм</w:t>
      </w:r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уртской Республики от 29 декабря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201</w:t>
      </w:r>
      <w:r w:rsidR="00C344E0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7 года № 41-ОД</w:t>
      </w:r>
      <w:bookmarkStart w:id="0" w:name="_GoBack"/>
      <w:bookmarkEnd w:id="0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.</w:t>
      </w:r>
    </w:p>
    <w:p w:rsidR="00E052DD" w:rsidRPr="00E052DD" w:rsidRDefault="00E052DD" w:rsidP="00E052DD">
      <w:pPr>
        <w:tabs>
          <w:tab w:val="left" w:pos="1134"/>
        </w:tabs>
        <w:suppressAutoHyphens/>
        <w:spacing w:after="0" w:line="100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100" w:lineRule="atLeast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  <w:t>03.4.8 Взаимодействие с органами государственной власти и местного самоуправления, организациями и гражданами</w:t>
      </w:r>
    </w:p>
    <w:p w:rsidR="00E052DD" w:rsidRPr="00E052DD" w:rsidRDefault="00E052DD" w:rsidP="00E052DD">
      <w:pPr>
        <w:suppressAutoHyphens/>
        <w:spacing w:after="0" w:line="100" w:lineRule="atLeast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zh-CN"/>
        </w:rPr>
      </w:pPr>
    </w:p>
    <w:p w:rsidR="00E052DD" w:rsidRPr="00E052DD" w:rsidRDefault="00E052DD" w:rsidP="00E052DD">
      <w:pPr>
        <w:tabs>
          <w:tab w:val="left" w:pos="1134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ab/>
      </w:r>
      <w:r w:rsidRPr="00E052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Автономного учреждения культуры Удмуртской Республики «Республиканский Дом народного творчества»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осуществляет информационно - методическое сопровождение работы МБУК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="000D374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ЦДПИиР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», в том числе по разработке целевых показателей эффективности деятельности.</w:t>
      </w:r>
    </w:p>
    <w:p w:rsidR="00E052DD" w:rsidRPr="00E052DD" w:rsidRDefault="00E052DD" w:rsidP="00E052DD">
      <w:pPr>
        <w:tabs>
          <w:tab w:val="left" w:pos="1134"/>
        </w:tabs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 целях реализации подпрограммы, осуществляется взаимодействие с образовательными организациями, учреждениями культуры, общественными организациями.</w:t>
      </w:r>
    </w:p>
    <w:p w:rsidR="00E052DD" w:rsidRPr="00E052DD" w:rsidRDefault="00E052DD" w:rsidP="00E052D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03.4.9 Ресурсное обеспечение подпрограммы</w:t>
      </w:r>
    </w:p>
    <w:p w:rsidR="00E052DD" w:rsidRPr="00E052DD" w:rsidRDefault="00E052DD" w:rsidP="00E052DD">
      <w:pPr>
        <w:keepNext/>
        <w:shd w:val="clear" w:color="auto" w:fill="FFFFFF"/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Источниками ресурсного обеспечения подпрограммы являются средства бюджета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район».</w:t>
      </w: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На повышение квалификации кадров могут направляться доходы от оказания платных услуг, полученные муниципальными учреждениями культуры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района, а также личные средства работников.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Общий объем финансирования мероприятий подпрограммы за 2015-202</w:t>
      </w:r>
      <w:r w:rsidR="00C172F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4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годы за счет средств бюджета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район»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составляет </w:t>
      </w:r>
      <w:r w:rsidR="009E3A3E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28329,60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тыс. рублей, в том числе в разрезе источников по годам реализации муниципальной программы: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/>
      </w:tblPr>
      <w:tblGrid>
        <w:gridCol w:w="2259"/>
        <w:gridCol w:w="1752"/>
        <w:gridCol w:w="2659"/>
        <w:gridCol w:w="2416"/>
      </w:tblGrid>
      <w:tr w:rsidR="00E052DD" w:rsidRPr="00E052DD" w:rsidTr="00C172F9">
        <w:trPr>
          <w:trHeight w:val="300"/>
          <w:jc w:val="center"/>
        </w:trPr>
        <w:tc>
          <w:tcPr>
            <w:tcW w:w="2259" w:type="dxa"/>
            <w:vMerge w:val="restart"/>
            <w:shd w:val="clear" w:color="auto" w:fill="FFFFFF"/>
            <w:tcMar>
              <w:left w:w="78" w:type="dxa"/>
            </w:tcMar>
            <w:vAlign w:val="center"/>
          </w:tcPr>
          <w:p w:rsidR="00E052DD" w:rsidRPr="00E052DD" w:rsidRDefault="00E052DD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752" w:type="dxa"/>
            <w:vMerge w:val="restart"/>
            <w:shd w:val="clear" w:color="auto" w:fill="FFFFFF"/>
            <w:tcMar>
              <w:left w:w="78" w:type="dxa"/>
            </w:tcMar>
            <w:vAlign w:val="center"/>
          </w:tcPr>
          <w:p w:rsidR="00E052DD" w:rsidRPr="00E052DD" w:rsidRDefault="00E052DD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75" w:type="dxa"/>
            <w:gridSpan w:val="2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052DD" w:rsidRPr="00E052DD" w:rsidTr="00C172F9">
        <w:trPr>
          <w:trHeight w:val="300"/>
          <w:jc w:val="center"/>
        </w:trPr>
        <w:tc>
          <w:tcPr>
            <w:tcW w:w="2259" w:type="dxa"/>
            <w:vMerge/>
            <w:shd w:val="clear" w:color="auto" w:fill="FFFFFF"/>
            <w:tcMar>
              <w:left w:w="78" w:type="dxa"/>
            </w:tcMar>
            <w:vAlign w:val="center"/>
          </w:tcPr>
          <w:p w:rsidR="00E052DD" w:rsidRPr="00E052DD" w:rsidRDefault="00E052DD" w:rsidP="00E052DD">
            <w:pPr>
              <w:suppressAutoHyphens/>
              <w:spacing w:before="240"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Merge/>
            <w:shd w:val="clear" w:color="auto" w:fill="FFFFFF"/>
            <w:tcMar>
              <w:left w:w="78" w:type="dxa"/>
            </w:tcMar>
            <w:vAlign w:val="center"/>
          </w:tcPr>
          <w:p w:rsidR="00E052DD" w:rsidRPr="00E052DD" w:rsidRDefault="00E052DD" w:rsidP="00E052DD">
            <w:pPr>
              <w:suppressAutoHyphens/>
              <w:spacing w:before="240" w:after="0" w:line="100" w:lineRule="atLeast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proofErr w:type="spellStart"/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Вавожского</w:t>
            </w:r>
            <w:proofErr w:type="spellEnd"/>
            <w:r w:rsidRPr="00E05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</w:tcPr>
          <w:p w:rsidR="00E052DD" w:rsidRPr="00E052DD" w:rsidRDefault="00E052DD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МТБ из бюджетов других уровней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1960,10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1952,10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AF5465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6233F"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1896,90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1882,60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AF5465" w:rsidP="00AF54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6233F"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6233F"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A560E1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2126,30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1966,30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E05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A560E1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2628,60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2548,60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A560E1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3003,90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2963,90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C172F9">
        <w:trPr>
          <w:trHeight w:val="135"/>
          <w:jc w:val="center"/>
        </w:trPr>
        <w:tc>
          <w:tcPr>
            <w:tcW w:w="2259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3869A7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3076,20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3869A7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3036,20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B75E6D">
        <w:trPr>
          <w:trHeight w:val="414"/>
          <w:jc w:val="center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B75E6D">
        <w:trPr>
          <w:trHeight w:val="253"/>
          <w:jc w:val="center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B75E6D">
        <w:trPr>
          <w:trHeight w:val="253"/>
          <w:jc w:val="center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3566,70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C172F9">
        <w:trPr>
          <w:trHeight w:val="265"/>
          <w:jc w:val="center"/>
        </w:trPr>
        <w:tc>
          <w:tcPr>
            <w:tcW w:w="2259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2937,50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2937,50</w:t>
            </w: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before="240"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23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6233F" w:rsidRPr="00E052DD" w:rsidTr="00C172F9">
        <w:trPr>
          <w:trHeight w:val="300"/>
          <w:jc w:val="center"/>
        </w:trPr>
        <w:tc>
          <w:tcPr>
            <w:tcW w:w="22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E052DD" w:rsidRDefault="00F6233F" w:rsidP="00C172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 за 2015-202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E05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52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28329,60</w:t>
            </w:r>
          </w:p>
        </w:tc>
        <w:tc>
          <w:tcPr>
            <w:tcW w:w="2659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9E3A3E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27987,30</w:t>
            </w:r>
          </w:p>
        </w:tc>
        <w:tc>
          <w:tcPr>
            <w:tcW w:w="2416" w:type="dxa"/>
            <w:shd w:val="clear" w:color="auto" w:fill="FFFFFF"/>
            <w:tcMar>
              <w:left w:w="78" w:type="dxa"/>
            </w:tcMar>
            <w:vAlign w:val="center"/>
          </w:tcPr>
          <w:p w:rsidR="00F6233F" w:rsidRPr="00F6233F" w:rsidRDefault="00F6233F" w:rsidP="00371E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AF54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bookmarkStart w:id="1" w:name="__DdeLink__2575_473782771"/>
      <w:bookmarkEnd w:id="1"/>
    </w:p>
    <w:p w:rsidR="00E052DD" w:rsidRPr="00E052DD" w:rsidRDefault="00E052DD" w:rsidP="00E052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Ресурсное обеспечение подпрограммы за счет средств бюджета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район» сформировано:</w:t>
      </w:r>
    </w:p>
    <w:p w:rsidR="00E052DD" w:rsidRPr="00E052DD" w:rsidRDefault="00E052DD" w:rsidP="00E052DD">
      <w:pPr>
        <w:tabs>
          <w:tab w:val="left" w:pos="256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на 2015-2016 годы – в соответствии с решением Совета депутатов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района от 18 декабря 2013 года №125 «О бюджете 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Вавожского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района на 2014 год и плановый период 2015 и 2016 годов»;</w:t>
      </w:r>
    </w:p>
    <w:p w:rsidR="00E052DD" w:rsidRPr="00E052DD" w:rsidRDefault="00885F3B" w:rsidP="00E052D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>-</w:t>
      </w:r>
      <w:r w:rsidR="00E052DD" w:rsidRPr="00E052DD"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 xml:space="preserve">на 2016 год – в соответствии с решением Совета депутатов </w:t>
      </w:r>
      <w:proofErr w:type="spellStart"/>
      <w:r w:rsidR="00E052DD" w:rsidRPr="00E052DD"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="00E052DD" w:rsidRPr="00E052DD"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 xml:space="preserve"> района от 25 ноября 2015 года №234 «О бюджете </w:t>
      </w:r>
      <w:proofErr w:type="spellStart"/>
      <w:r w:rsidR="00E052DD" w:rsidRPr="00E052DD"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="00E052DD" w:rsidRPr="00E052DD">
        <w:rPr>
          <w:rFonts w:ascii="Times New Roman" w:eastAsia="Lucida Sans Unicode" w:hAnsi="Times New Roman" w:cs="Times New Roman"/>
          <w:bCs/>
          <w:color w:val="00000A"/>
          <w:sz w:val="24"/>
          <w:szCs w:val="24"/>
          <w:lang w:eastAsia="ru-RU"/>
        </w:rPr>
        <w:t xml:space="preserve"> района на 2016 год»;</w:t>
      </w:r>
    </w:p>
    <w:p w:rsidR="00E052DD" w:rsidRPr="00E052DD" w:rsidRDefault="00885F3B" w:rsidP="00E052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E052DD" w:rsidRPr="00E05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2017 год - </w:t>
      </w:r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в соответствии с решением Совета депутатов </w:t>
      </w:r>
      <w:proofErr w:type="spellStart"/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от 15 декабря 2016 года №24 «О бюджете муниципального образования «</w:t>
      </w:r>
      <w:proofErr w:type="spellStart"/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="00E052DD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  на 2017 год и на плановый период 2018 и 2019 годов»;</w:t>
      </w:r>
    </w:p>
    <w:p w:rsidR="007656BB" w:rsidRDefault="00885F3B" w:rsidP="007656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E052DD" w:rsidRPr="00E05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2018</w:t>
      </w:r>
      <w:r w:rsidR="007656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  <w:r w:rsidR="00E052DD" w:rsidRPr="00E05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в соответствии с решением Совета депутатов </w:t>
      </w:r>
      <w:proofErr w:type="spellStart"/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Вавожского</w:t>
      </w:r>
      <w:proofErr w:type="spellEnd"/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района от 1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8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декабря 201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7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года №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102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  на 201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8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год и на плановый период 201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9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20</w:t>
      </w:r>
      <w:r w:rsidR="007656B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20</w:t>
      </w:r>
      <w:r w:rsidR="007656BB"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годов»;</w:t>
      </w:r>
    </w:p>
    <w:p w:rsidR="00885F3B" w:rsidRDefault="00885F3B" w:rsidP="00885F3B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sz w:val="24"/>
          <w:szCs w:val="24"/>
        </w:rPr>
        <w:t>-на 2019 год –</w:t>
      </w:r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от 18 декабря 2018 года №146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район»  на 2019 год и на плановый период 2020 и 2021 годов» </w:t>
      </w:r>
    </w:p>
    <w:p w:rsidR="00885F3B" w:rsidRPr="00885F3B" w:rsidRDefault="00885F3B" w:rsidP="00885F3B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2020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 декабря 2019 года № 211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2020 год и на плановый период 2021 и 2022 годов»</w:t>
      </w:r>
    </w:p>
    <w:p w:rsidR="00885F3B" w:rsidRPr="00885F3B" w:rsidRDefault="00885F3B" w:rsidP="00885F3B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2021 год - </w:t>
      </w:r>
      <w:r w:rsidRPr="00885F3B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885F3B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885F3B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18 декабря 2020 года № 267 «О бюджете муниципального образования «</w:t>
      </w:r>
      <w:proofErr w:type="spellStart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885F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2021 год и на плановый период 2022 и 2023 годов»</w:t>
      </w:r>
    </w:p>
    <w:p w:rsidR="00885F3B" w:rsidRPr="00885F3B" w:rsidRDefault="00885F3B" w:rsidP="00885F3B">
      <w:pPr>
        <w:jc w:val="both"/>
        <w:rPr>
          <w:rFonts w:ascii="Times New Roman" w:hAnsi="Times New Roman" w:cs="Times New Roman"/>
          <w:sz w:val="24"/>
          <w:szCs w:val="24"/>
        </w:rPr>
      </w:pPr>
      <w:r w:rsidRPr="00885F3B">
        <w:rPr>
          <w:rFonts w:ascii="Times New Roman" w:hAnsi="Times New Roman" w:cs="Times New Roman"/>
          <w:color w:val="000000"/>
          <w:sz w:val="24"/>
          <w:szCs w:val="24"/>
        </w:rPr>
        <w:t>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</w:t>
      </w:r>
      <w:proofErr w:type="gramStart"/>
      <w:r w:rsidRPr="00885F3B">
        <w:rPr>
          <w:rFonts w:ascii="Times New Roman" w:hAnsi="Times New Roman" w:cs="Times New Roman"/>
          <w:color w:val="000000"/>
          <w:sz w:val="24"/>
          <w:szCs w:val="24"/>
        </w:rPr>
        <w:t xml:space="preserve">:; </w:t>
      </w:r>
      <w:proofErr w:type="gramEnd"/>
      <w:r w:rsidRPr="00885F3B">
        <w:rPr>
          <w:rFonts w:ascii="Times New Roman" w:hAnsi="Times New Roman" w:cs="Times New Roman"/>
          <w:color w:val="000000"/>
          <w:sz w:val="24"/>
          <w:szCs w:val="24"/>
        </w:rPr>
        <w:t>на 2023 год –1,04,  на 2024 год – 1,04.</w:t>
      </w:r>
    </w:p>
    <w:p w:rsidR="00E052DD" w:rsidRPr="000D374B" w:rsidRDefault="00E052DD" w:rsidP="00E052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Ресурсное обеспечение подпрограммы за счет средств бюджета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район» подлежит уточнению в рамках бюджетного цикла.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Ресурсное обеспечение реализации подпрограммы за счет средств бюджета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 представлено в приложении 5 к муниципальной программе.</w:t>
      </w:r>
    </w:p>
    <w:p w:rsidR="00E052DD" w:rsidRPr="00E052DD" w:rsidRDefault="00E052DD" w:rsidP="00E052DD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03.4.10 Анализ рисков и описание мер управления рисками</w:t>
      </w: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программ (проектов) в области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популяризации культуры</w:t>
      </w:r>
      <w:r w:rsidRPr="00E052D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из бюджета Удмуртской Республики на конкурсной основе в виде субсидий на реализацию </w:t>
      </w: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программ (проектов) некоммерческих организаций.</w:t>
      </w: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E052DD" w:rsidRPr="00E052DD" w:rsidRDefault="00E052DD" w:rsidP="00E052DD">
      <w:pPr>
        <w:shd w:val="clear" w:color="auto" w:fill="FFFFFF"/>
        <w:tabs>
          <w:tab w:val="left" w:pos="2563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lastRenderedPageBreak/>
        <w:t>- составление планов работ, закрепление ответственности за выполнение мероприятий за конкретными исполнителями;</w:t>
      </w:r>
    </w:p>
    <w:p w:rsidR="00E052DD" w:rsidRPr="00E052DD" w:rsidRDefault="00E052DD" w:rsidP="00E052DD">
      <w:pPr>
        <w:shd w:val="clear" w:color="auto" w:fill="FFFFFF"/>
        <w:tabs>
          <w:tab w:val="left" w:pos="2563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- 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</w:t>
      </w:r>
      <w:proofErr w:type="spellStart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Вавожский</w:t>
      </w:r>
      <w:proofErr w:type="spellEnd"/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район»;</w:t>
      </w:r>
    </w:p>
    <w:p w:rsidR="00E052DD" w:rsidRPr="00E052DD" w:rsidRDefault="00E052DD" w:rsidP="00E052DD">
      <w:pPr>
        <w:shd w:val="clear" w:color="auto" w:fill="FFFFFF"/>
        <w:tabs>
          <w:tab w:val="left" w:pos="2563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- информирование населения о мероприятиях по популяризации национальных культур.</w:t>
      </w:r>
    </w:p>
    <w:p w:rsidR="00E052DD" w:rsidRPr="00E052DD" w:rsidRDefault="00E052DD" w:rsidP="00E052DD">
      <w:pPr>
        <w:shd w:val="clear" w:color="auto" w:fill="FFFFFF"/>
        <w:tabs>
          <w:tab w:val="left" w:pos="2563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03.4.11 Конечные результаты и показатели эффективности</w:t>
      </w:r>
    </w:p>
    <w:p w:rsidR="00E052DD" w:rsidRPr="00E052DD" w:rsidRDefault="00E052DD" w:rsidP="00E052DD">
      <w:pPr>
        <w:keepNext/>
        <w:shd w:val="clear" w:color="auto" w:fill="FFFFFF"/>
        <w:tabs>
          <w:tab w:val="left" w:pos="2694"/>
        </w:tabs>
        <w:suppressAutoHyphens/>
        <w:spacing w:after="0" w:line="100" w:lineRule="atLeast"/>
        <w:ind w:left="709" w:right="567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Основные результаты реализации подпрограммы заключаются в сохранении и развитии национальной культуры, популяризации истории и традиций, связанных с предметами декоративно-прикладного искусства, стимулирование современных мастеров к изучению и пропаганде культурного наследия предков.</w:t>
      </w:r>
    </w:p>
    <w:p w:rsidR="00E052DD" w:rsidRPr="00E052DD" w:rsidRDefault="00E052DD" w:rsidP="00E052DD">
      <w:pPr>
        <w:shd w:val="clear" w:color="auto" w:fill="FFFFFF"/>
        <w:suppressAutoHyphens/>
        <w:spacing w:after="0" w:line="100" w:lineRule="atLeast"/>
        <w:ind w:right="-2" w:firstLine="708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На конец реализации муниципальной подпрограммы:</w:t>
      </w:r>
    </w:p>
    <w:p w:rsidR="00E052DD" w:rsidRDefault="00E052DD" w:rsidP="00E052DD">
      <w:pPr>
        <w:shd w:val="clear" w:color="auto" w:fill="FFFFFF"/>
        <w:tabs>
          <w:tab w:val="left" w:pos="174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-количество видов и подвидов декоративно-прикладного искусства и ремёсел - 5 единиц;</w:t>
      </w:r>
    </w:p>
    <w:p w:rsidR="00ED01ED" w:rsidRPr="00ED01ED" w:rsidRDefault="00ED01ED" w:rsidP="00ED01ED">
      <w:pPr>
        <w:shd w:val="clear" w:color="auto" w:fill="FFFFFF"/>
        <w:tabs>
          <w:tab w:val="left" w:pos="174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-количество культурно-массовых мероприятий (выставок, фестивалей, праздников, конкурсов)–  </w:t>
      </w:r>
      <w:r w:rsidR="005002B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1</w:t>
      </w: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0 единиц;</w:t>
      </w:r>
    </w:p>
    <w:p w:rsidR="00ED01ED" w:rsidRPr="00ED01ED" w:rsidRDefault="00ED01ED" w:rsidP="00ED01ED">
      <w:pPr>
        <w:shd w:val="clear" w:color="auto" w:fill="FFFFFF"/>
        <w:tabs>
          <w:tab w:val="left" w:pos="174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-количество культурно-масс</w:t>
      </w:r>
      <w:r w:rsidR="00A560E1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овых мероприятий (мастер-классы, </w:t>
      </w:r>
      <w:proofErr w:type="spellStart"/>
      <w:proofErr w:type="gramStart"/>
      <w:r w:rsidR="00A560E1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мастер-показы</w:t>
      </w:r>
      <w:proofErr w:type="spellEnd"/>
      <w:proofErr w:type="gramEnd"/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)- </w:t>
      </w:r>
      <w:r w:rsidR="005002B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20</w:t>
      </w: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единиц</w:t>
      </w:r>
      <w:r w:rsidR="00885F3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;</w:t>
      </w:r>
    </w:p>
    <w:p w:rsidR="00ED01ED" w:rsidRPr="00E052DD" w:rsidRDefault="00ED01ED" w:rsidP="00ED01ED">
      <w:pPr>
        <w:shd w:val="clear" w:color="auto" w:fill="FFFFFF"/>
        <w:tabs>
          <w:tab w:val="left" w:pos="174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- число посещений </w:t>
      </w:r>
      <w:r w:rsidR="00885F3B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Дома ремесел,</w:t>
      </w: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за исключением республиканских – </w:t>
      </w:r>
      <w:r w:rsidR="005002B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5649</w:t>
      </w:r>
      <w:r w:rsidRPr="00ED01E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человек.</w:t>
      </w:r>
    </w:p>
    <w:sectPr w:rsidR="00ED01ED" w:rsidRPr="00E052DD" w:rsidSect="00C172F9">
      <w:pgSz w:w="11906" w:h="16838"/>
      <w:pgMar w:top="567" w:right="851" w:bottom="56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03860"/>
    <w:rsid w:val="000233FC"/>
    <w:rsid w:val="000D374B"/>
    <w:rsid w:val="001F1319"/>
    <w:rsid w:val="002F155A"/>
    <w:rsid w:val="00324930"/>
    <w:rsid w:val="00371E3C"/>
    <w:rsid w:val="003869A7"/>
    <w:rsid w:val="00441B6C"/>
    <w:rsid w:val="00455E07"/>
    <w:rsid w:val="00482F84"/>
    <w:rsid w:val="004D7D9B"/>
    <w:rsid w:val="004F38AC"/>
    <w:rsid w:val="005002B5"/>
    <w:rsid w:val="005C299F"/>
    <w:rsid w:val="00633E80"/>
    <w:rsid w:val="006A35FE"/>
    <w:rsid w:val="0071537C"/>
    <w:rsid w:val="00761A79"/>
    <w:rsid w:val="007656BB"/>
    <w:rsid w:val="00787533"/>
    <w:rsid w:val="007B4A7F"/>
    <w:rsid w:val="007D33B5"/>
    <w:rsid w:val="007E6FC7"/>
    <w:rsid w:val="007F4417"/>
    <w:rsid w:val="00804A62"/>
    <w:rsid w:val="00885F3B"/>
    <w:rsid w:val="00903860"/>
    <w:rsid w:val="009D3BBE"/>
    <w:rsid w:val="009E3A3E"/>
    <w:rsid w:val="00A560E1"/>
    <w:rsid w:val="00A5671F"/>
    <w:rsid w:val="00AF5465"/>
    <w:rsid w:val="00B633D7"/>
    <w:rsid w:val="00B75E6D"/>
    <w:rsid w:val="00C172F9"/>
    <w:rsid w:val="00C344E0"/>
    <w:rsid w:val="00C4582F"/>
    <w:rsid w:val="00CA355C"/>
    <w:rsid w:val="00CF7390"/>
    <w:rsid w:val="00E052DD"/>
    <w:rsid w:val="00E7241E"/>
    <w:rsid w:val="00EC2639"/>
    <w:rsid w:val="00ED01ED"/>
    <w:rsid w:val="00F6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Новичок</dc:creator>
  <cp:lastModifiedBy>Amakova</cp:lastModifiedBy>
  <cp:revision>21</cp:revision>
  <cp:lastPrinted>2019-10-07T04:17:00Z</cp:lastPrinted>
  <dcterms:created xsi:type="dcterms:W3CDTF">2019-09-23T07:17:00Z</dcterms:created>
  <dcterms:modified xsi:type="dcterms:W3CDTF">2022-10-24T12:23:00Z</dcterms:modified>
</cp:coreProperties>
</file>