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384" w:rsidRPr="00C16384" w:rsidRDefault="00C16384" w:rsidP="00C16384">
      <w:pPr>
        <w:shd w:val="clear" w:color="auto" w:fill="FFFFFF"/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03.1 Подпрограмма «Организация библиотечного обслуживания населения»</w:t>
      </w:r>
    </w:p>
    <w:p w:rsidR="00C16384" w:rsidRPr="005F48A3" w:rsidRDefault="00C16384" w:rsidP="00C16384">
      <w:pPr>
        <w:shd w:val="clear" w:color="auto" w:fill="FFFFFF"/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Краткая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характеристика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паспорт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подпрограмм</w:t>
      </w:r>
      <w:r w:rsidR="005F48A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</w:p>
    <w:tbl>
      <w:tblPr>
        <w:tblW w:w="955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89"/>
        <w:gridCol w:w="7666"/>
      </w:tblGrid>
      <w:tr w:rsidR="00C16384" w:rsidRPr="00C16384" w:rsidTr="00C16384">
        <w:trPr>
          <w:tblCellSpacing w:w="0" w:type="dxa"/>
        </w:trPr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384" w:rsidRPr="00C16384" w:rsidRDefault="00C16384" w:rsidP="00C163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</w:tr>
      <w:tr w:rsidR="00C16384" w:rsidRPr="00C16384" w:rsidTr="00C16384">
        <w:trPr>
          <w:tblCellSpacing w:w="0" w:type="dxa"/>
        </w:trPr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Координатор </w:t>
            </w: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384" w:rsidRPr="00C16384" w:rsidRDefault="00C16384" w:rsidP="00C163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муниципального образования «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Вавожский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по социальным вопросам</w:t>
            </w:r>
          </w:p>
        </w:tc>
      </w:tr>
      <w:tr w:rsidR="00C16384" w:rsidRPr="00C16384" w:rsidTr="00C16384">
        <w:trPr>
          <w:tblCellSpacing w:w="0" w:type="dxa"/>
        </w:trPr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384" w:rsidRPr="00C16384" w:rsidRDefault="00C16384" w:rsidP="00C163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муниципального образования «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Вавожский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УР (Отдел культуры)</w:t>
            </w:r>
          </w:p>
        </w:tc>
      </w:tr>
      <w:tr w:rsidR="00C16384" w:rsidRPr="00C16384" w:rsidTr="00C16384">
        <w:trPr>
          <w:tblCellSpacing w:w="0" w:type="dxa"/>
        </w:trPr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384" w:rsidRPr="00C16384" w:rsidRDefault="00C16384" w:rsidP="00C163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Вавожский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УР (Администрация 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Вавожского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района), МБУК «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Вавожская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ЦБС»</w:t>
            </w:r>
          </w:p>
        </w:tc>
      </w:tr>
      <w:tr w:rsidR="00C16384" w:rsidRPr="00C16384" w:rsidTr="00C16384">
        <w:trPr>
          <w:tblCellSpacing w:w="0" w:type="dxa"/>
        </w:trPr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384" w:rsidRPr="00C16384" w:rsidRDefault="00C16384" w:rsidP="00C163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системы библиотечного обслуживания, повышение качества и доступности библиотечных услуг для населения 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Вавожского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вне зависимости от места проживания</w:t>
            </w:r>
          </w:p>
        </w:tc>
      </w:tr>
      <w:tr w:rsidR="00C16384" w:rsidRPr="00C16384" w:rsidTr="00C16384">
        <w:trPr>
          <w:trHeight w:val="1395"/>
          <w:tblCellSpacing w:w="0" w:type="dxa"/>
        </w:trPr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</w:t>
            </w: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Организация библиотечного обслуживания населения 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Вавожского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района.</w:t>
            </w:r>
          </w:p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Обновление и комплектование библиотечных фондов, обеспечение их сохранности.</w:t>
            </w:r>
          </w:p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Внедрение в практику работы библиотек современных информационных технологий, создание электронных каталогов и баз данных.</w:t>
            </w:r>
          </w:p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Развитие новых форм и методов оказания библиотечных услуг.</w:t>
            </w:r>
          </w:p>
        </w:tc>
      </w:tr>
      <w:tr w:rsidR="00C16384" w:rsidRPr="00C16384" w:rsidTr="00C16384">
        <w:trPr>
          <w:trHeight w:val="210"/>
          <w:tblCellSpacing w:w="0" w:type="dxa"/>
        </w:trPr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показатели (индикаторы) </w:t>
            </w:r>
          </w:p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Уровень фактической обеспеченности библиотеками от нормативной потребности, процентов.</w:t>
            </w:r>
          </w:p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Охват населения муниципального района библиотечным обслуживанием, процентов.</w:t>
            </w:r>
          </w:p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Количество посещений библиотек в расчете на 1 жителя муниципального района в год, единиц. </w:t>
            </w:r>
          </w:p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Количество экземпляров новых поступлений в библиотечные фонды библиотек 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Вавожского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1000 человек населения, единиц.</w:t>
            </w:r>
          </w:p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Объем</w:t>
            </w: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количества библиографических записей в сводном электронном каталоге, библиографических записей,</w:t>
            </w: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</w:t>
            </w: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У</w:t>
            </w: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величение доли публичных библиотек 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Вавожского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подключенных к сети «Интернет», процент;</w:t>
            </w:r>
          </w:p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Количество организованных и проведенных мероприятий с целью продвижения чтения, повышения информационной культуры, организации досуга и популяризации различных областей знания, единиц.</w:t>
            </w:r>
          </w:p>
        </w:tc>
      </w:tr>
      <w:tr w:rsidR="00C16384" w:rsidRPr="00C16384" w:rsidTr="00C16384">
        <w:trPr>
          <w:tblCellSpacing w:w="0" w:type="dxa"/>
        </w:trPr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</w:t>
            </w: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384" w:rsidRPr="00C16384" w:rsidRDefault="00C16384" w:rsidP="00C163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—</w:t>
            </w: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2015- 2020 годы.</w:t>
            </w:r>
          </w:p>
          <w:p w:rsidR="00C16384" w:rsidRPr="00C16384" w:rsidRDefault="00C16384" w:rsidP="00C163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реализации подпрограммы не выделяются.</w:t>
            </w:r>
          </w:p>
        </w:tc>
      </w:tr>
      <w:tr w:rsidR="00C16384" w:rsidRPr="00C16384" w:rsidTr="00C16384">
        <w:trPr>
          <w:trHeight w:val="765"/>
          <w:tblCellSpacing w:w="0" w:type="dxa"/>
        </w:trPr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Ресурсное обеспечение за счет средств бюджета 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Вавожского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мероприятий подпрограммы за 2015-2020 годы за счет средств бюджета муниципального образования «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Вавожский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составляет 61228,8 тыс. рублей.</w:t>
            </w:r>
          </w:p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 бюджета муниципального образования « 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Вавожский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на реализацию подпрограммы по годам реализации (в тыс. руб.)</w:t>
            </w:r>
            <w:bookmarkStart w:id="0" w:name="sdfootnote1anc"/>
            <w:r w:rsidR="0036728D"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"" \l "sdfootnote1sym" </w:instrText>
            </w:r>
            <w:r w:rsidR="0036728D"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C16384">
              <w:rPr>
                <w:rFonts w:ascii="Times New Roman" w:eastAsia="Times New Roman" w:hAnsi="Times New Roman" w:cs="Times New Roman"/>
                <w:color w:val="000080"/>
                <w:sz w:val="14"/>
                <w:u w:val="single"/>
                <w:vertAlign w:val="superscript"/>
                <w:lang w:eastAsia="ru-RU"/>
              </w:rPr>
              <w:t>1</w:t>
            </w:r>
            <w:r w:rsidR="0036728D"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bookmarkEnd w:id="0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tbl>
            <w:tblPr>
              <w:tblW w:w="703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2252"/>
              <w:gridCol w:w="1026"/>
              <w:gridCol w:w="2251"/>
              <w:gridCol w:w="1506"/>
            </w:tblGrid>
            <w:tr w:rsidR="00C16384" w:rsidRPr="00C16384" w:rsidTr="009142BE">
              <w:trPr>
                <w:trHeight w:val="75"/>
                <w:tblCellSpacing w:w="0" w:type="dxa"/>
              </w:trPr>
              <w:tc>
                <w:tcPr>
                  <w:tcW w:w="2252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16384" w:rsidRPr="00C16384" w:rsidRDefault="00C16384" w:rsidP="00C163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63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Годы</w:t>
                  </w:r>
                </w:p>
              </w:tc>
              <w:tc>
                <w:tcPr>
                  <w:tcW w:w="102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16384" w:rsidRPr="00C16384" w:rsidRDefault="00C16384" w:rsidP="00C163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63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3757" w:type="dxa"/>
                  <w:gridSpan w:val="2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16384" w:rsidRPr="00C16384" w:rsidRDefault="00C16384" w:rsidP="00C163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63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том числе за счет:</w:t>
                  </w:r>
                </w:p>
              </w:tc>
            </w:tr>
            <w:tr w:rsidR="00C16384" w:rsidRPr="00C16384" w:rsidTr="009142BE">
              <w:trPr>
                <w:trHeight w:val="90"/>
                <w:tblCellSpacing w:w="0" w:type="dxa"/>
              </w:trPr>
              <w:tc>
                <w:tcPr>
                  <w:tcW w:w="2252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16384" w:rsidRPr="00C16384" w:rsidRDefault="00C16384" w:rsidP="00C163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24"/>
                      <w:lang w:eastAsia="ru-RU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16384" w:rsidRPr="00C16384" w:rsidRDefault="00C16384" w:rsidP="00C163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24"/>
                      <w:lang w:eastAsia="ru-RU"/>
                    </w:rPr>
                  </w:pPr>
                </w:p>
              </w:tc>
              <w:tc>
                <w:tcPr>
                  <w:tcW w:w="225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hideMark/>
                </w:tcPr>
                <w:p w:rsidR="00C16384" w:rsidRPr="00C16384" w:rsidRDefault="00C16384" w:rsidP="00C163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63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Средства бюджета муниципального образования «</w:t>
                  </w:r>
                  <w:proofErr w:type="spellStart"/>
                  <w:r w:rsidRPr="00C163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Вавожский</w:t>
                  </w:r>
                  <w:proofErr w:type="spellEnd"/>
                  <w:r w:rsidRPr="00C163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150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16384" w:rsidRPr="00C16384" w:rsidRDefault="00C16384" w:rsidP="00C163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63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МБТ из бюджета УР</w:t>
                  </w:r>
                </w:p>
              </w:tc>
            </w:tr>
            <w:tr w:rsidR="009142BE" w:rsidRPr="00C16384" w:rsidTr="009142BE">
              <w:trPr>
                <w:trHeight w:val="90"/>
                <w:tblCellSpacing w:w="0" w:type="dxa"/>
              </w:trPr>
              <w:tc>
                <w:tcPr>
                  <w:tcW w:w="2252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102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9413,3</w:t>
                  </w:r>
                </w:p>
              </w:tc>
              <w:tc>
                <w:tcPr>
                  <w:tcW w:w="225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9349,0</w:t>
                  </w:r>
                </w:p>
              </w:tc>
              <w:tc>
                <w:tcPr>
                  <w:tcW w:w="150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64,3</w:t>
                  </w:r>
                </w:p>
              </w:tc>
            </w:tr>
            <w:tr w:rsidR="009142BE" w:rsidRPr="00C16384" w:rsidTr="009142BE">
              <w:trPr>
                <w:trHeight w:val="90"/>
                <w:tblCellSpacing w:w="0" w:type="dxa"/>
              </w:trPr>
              <w:tc>
                <w:tcPr>
                  <w:tcW w:w="2252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2016</w:t>
                  </w:r>
                </w:p>
              </w:tc>
              <w:tc>
                <w:tcPr>
                  <w:tcW w:w="102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9416,5</w:t>
                  </w:r>
                </w:p>
              </w:tc>
              <w:tc>
                <w:tcPr>
                  <w:tcW w:w="225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9349,0</w:t>
                  </w:r>
                </w:p>
              </w:tc>
              <w:tc>
                <w:tcPr>
                  <w:tcW w:w="150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67,5</w:t>
                  </w:r>
                </w:p>
              </w:tc>
            </w:tr>
            <w:tr w:rsidR="009142BE" w:rsidRPr="00C16384" w:rsidTr="009142BE">
              <w:trPr>
                <w:trHeight w:val="90"/>
                <w:tblCellSpacing w:w="0" w:type="dxa"/>
              </w:trPr>
              <w:tc>
                <w:tcPr>
                  <w:tcW w:w="2252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02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9887,3</w:t>
                  </w:r>
                </w:p>
              </w:tc>
              <w:tc>
                <w:tcPr>
                  <w:tcW w:w="225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9816,5</w:t>
                  </w:r>
                </w:p>
              </w:tc>
              <w:tc>
                <w:tcPr>
                  <w:tcW w:w="150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70,8</w:t>
                  </w:r>
                </w:p>
              </w:tc>
            </w:tr>
            <w:tr w:rsidR="009142BE" w:rsidRPr="00C16384" w:rsidTr="009142BE">
              <w:trPr>
                <w:trHeight w:val="90"/>
                <w:tblCellSpacing w:w="0" w:type="dxa"/>
              </w:trPr>
              <w:tc>
                <w:tcPr>
                  <w:tcW w:w="2252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02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10381,7</w:t>
                  </w:r>
                </w:p>
              </w:tc>
              <w:tc>
                <w:tcPr>
                  <w:tcW w:w="225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10307,3</w:t>
                  </w:r>
                </w:p>
              </w:tc>
              <w:tc>
                <w:tcPr>
                  <w:tcW w:w="150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74,4</w:t>
                  </w:r>
                </w:p>
              </w:tc>
            </w:tr>
            <w:tr w:rsidR="009142BE" w:rsidRPr="00C16384" w:rsidTr="009142BE">
              <w:trPr>
                <w:trHeight w:val="90"/>
                <w:tblCellSpacing w:w="0" w:type="dxa"/>
              </w:trPr>
              <w:tc>
                <w:tcPr>
                  <w:tcW w:w="2252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02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10900,7</w:t>
                  </w:r>
                </w:p>
              </w:tc>
              <w:tc>
                <w:tcPr>
                  <w:tcW w:w="225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10822,6</w:t>
                  </w:r>
                </w:p>
              </w:tc>
              <w:tc>
                <w:tcPr>
                  <w:tcW w:w="150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78,1</w:t>
                  </w:r>
                </w:p>
              </w:tc>
            </w:tr>
            <w:tr w:rsidR="009142BE" w:rsidRPr="00C16384" w:rsidTr="009142BE">
              <w:trPr>
                <w:trHeight w:val="90"/>
                <w:tblCellSpacing w:w="0" w:type="dxa"/>
              </w:trPr>
              <w:tc>
                <w:tcPr>
                  <w:tcW w:w="2252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11229,3</w:t>
                  </w:r>
                </w:p>
              </w:tc>
              <w:tc>
                <w:tcPr>
                  <w:tcW w:w="2251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11147,3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82,0</w:t>
                  </w:r>
                </w:p>
              </w:tc>
            </w:tr>
            <w:tr w:rsidR="009142BE" w:rsidRPr="00C16384" w:rsidTr="009142BE">
              <w:trPr>
                <w:trHeight w:val="75"/>
                <w:tblCellSpacing w:w="0" w:type="dxa"/>
              </w:trPr>
              <w:tc>
                <w:tcPr>
                  <w:tcW w:w="2252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Итого за 2015-2020 годы</w:t>
                  </w:r>
                </w:p>
              </w:tc>
              <w:tc>
                <w:tcPr>
                  <w:tcW w:w="102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61228,8</w:t>
                  </w:r>
                </w:p>
              </w:tc>
              <w:tc>
                <w:tcPr>
                  <w:tcW w:w="2251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60791,7</w:t>
                  </w:r>
                </w:p>
              </w:tc>
              <w:tc>
                <w:tcPr>
                  <w:tcW w:w="1506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142BE" w:rsidRPr="009142BE" w:rsidRDefault="009142BE" w:rsidP="009142BE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142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437,1</w:t>
                  </w:r>
                </w:p>
              </w:tc>
            </w:tr>
          </w:tbl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обеспечение подпрограммы за счет средств бюджета муниципального образования «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Вавожский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подлежит уточнению в рамках бюджетного цикла.</w:t>
            </w:r>
          </w:p>
        </w:tc>
      </w:tr>
      <w:tr w:rsidR="00C16384" w:rsidRPr="00C16384" w:rsidTr="00C16384">
        <w:trPr>
          <w:tblCellSpacing w:w="0" w:type="dxa"/>
        </w:trPr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3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384" w:rsidRPr="00C16384" w:rsidRDefault="00C16384" w:rsidP="00C163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Конечным результатом реализации подпрограммы является удовлетворение потребностей населения 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Вавожского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библиотечных услугах, повышение их качества и доступности.</w:t>
            </w:r>
          </w:p>
          <w:p w:rsidR="00C16384" w:rsidRPr="00C16384" w:rsidRDefault="00C16384" w:rsidP="00C163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подпрограммы (к 2020 году) составят: </w:t>
            </w:r>
          </w:p>
          <w:p w:rsidR="00C16384" w:rsidRPr="00C16384" w:rsidRDefault="00C16384" w:rsidP="00C163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-Уровень фактической обеспеченности библиотеками от нормативной потребности, не менее 93,7 процентов.</w:t>
            </w:r>
          </w:p>
          <w:p w:rsidR="00C16384" w:rsidRPr="00C16384" w:rsidRDefault="00C16384" w:rsidP="00C163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-Охват населения муниципального района библиотечным обслуживанием - не менее 66%; </w:t>
            </w:r>
          </w:p>
          <w:p w:rsidR="00C16384" w:rsidRPr="00C16384" w:rsidRDefault="00C16384" w:rsidP="00C163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-Количество посещений библиотек в расчете на 1 жителя муниципального района в год — не менее 5 посещений;</w:t>
            </w:r>
          </w:p>
          <w:p w:rsidR="00C16384" w:rsidRPr="00C16384" w:rsidRDefault="00C16384" w:rsidP="00C163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-Количество экземпляров новых поступлений в библиотечные фонды публичных библиотек 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Вавожского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— не менее 81 единиц на 1000 человек населения в год;</w:t>
            </w:r>
          </w:p>
          <w:p w:rsidR="00C16384" w:rsidRPr="00C16384" w:rsidRDefault="00C16384" w:rsidP="00C163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-Объем количества библиографических записей в сводном электронном каталоге - не менее 216;</w:t>
            </w:r>
          </w:p>
          <w:p w:rsidR="00C16384" w:rsidRPr="00C16384" w:rsidRDefault="00C16384" w:rsidP="00C163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-Увеличение доли публичных библиотек 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Вавожского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подключенных к сети «Интернет»- не менее 15 библиотек;</w:t>
            </w:r>
          </w:p>
          <w:p w:rsidR="00C16384" w:rsidRPr="00C16384" w:rsidRDefault="00C16384" w:rsidP="00C163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-Количество организованных и проведенных в течение года мер</w:t>
            </w: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оприятий с целью продвижения чтения, повышения информационной культуры, организации досуга и популяризации различных областей знания — не менее 700 единиц.</w:t>
            </w:r>
          </w:p>
        </w:tc>
      </w:tr>
    </w:tbl>
    <w:p w:rsidR="00C16384" w:rsidRPr="00C16384" w:rsidRDefault="00C16384" w:rsidP="00C16384">
      <w:pPr>
        <w:shd w:val="clear" w:color="auto" w:fill="FFFFFF"/>
        <w:spacing w:after="0" w:line="240" w:lineRule="auto"/>
        <w:ind w:right="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shd w:val="clear" w:color="auto" w:fill="FFFFFF"/>
        <w:spacing w:after="0" w:line="240" w:lineRule="auto"/>
        <w:ind w:right="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keepNext/>
        <w:shd w:val="clear" w:color="auto" w:fill="FFFFFF"/>
        <w:spacing w:after="0" w:line="240" w:lineRule="auto"/>
        <w:ind w:left="709" w:righ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03.1.1 Характеристика сферы деятельности</w:t>
      </w:r>
    </w:p>
    <w:p w:rsidR="00C16384" w:rsidRPr="00C16384" w:rsidRDefault="00C16384" w:rsidP="00C16384">
      <w:pPr>
        <w:keepNext/>
        <w:shd w:val="clear" w:color="auto" w:fill="FFFFFF"/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организации библиотечного обслуживания населения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создано и осуществляет деятельность муниципальное бюджетное учреждение культуры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централизованная библиотечная система» (МБУК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ЦБС»). В составе данного учреждения образованы следующие структурные подразделения: Центральная районная библиотека (с.Вавож) и 14 филиалов: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Большеволковская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библиотека-филиал №1,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Большеможгинская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библиотека-филиал №2,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Брызгаловская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библиотека-филиал №3,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Водзимоньинская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библиотека-филиал №4,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Волипельгинская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библиотека-филиал №5,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Гурезь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Пудгинская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библиотека-филиал №6,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Зядлудская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библиотека-филиал №7,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Зяглуд-Каксинская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библиотека-филиал №8,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Зямбайская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библиотека-филиал №9,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Новобиинская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библиотека-филиал №10,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Ожгинская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библиотека-филиал №11,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Тыловыл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Пельгинская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библиотека-филиал №12,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Нюрдор-Котьинский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библиотека-филиал №14,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Какможский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библиотека-филиал №15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Обеспеченность библиотеками на территории района соответствует 93,7% нормативной потребности.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муниципальным образованиям структурные подразделения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распределены следующим образом:</w:t>
      </w:r>
    </w:p>
    <w:p w:rsidR="00C16384" w:rsidRPr="00C16384" w:rsidRDefault="00C16384" w:rsidP="00C163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»: функционируют Центральная районная библиотека в с. Вавож и филиал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Большеможгинский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16384" w:rsidRPr="00C16384" w:rsidRDefault="00C16384" w:rsidP="00C163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«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Волипельгинское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»: функционирует три филиала: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Волипельгинский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Ожгинский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Зядлудский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16384" w:rsidRPr="00C16384" w:rsidRDefault="00C16384" w:rsidP="00C1638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Гурезь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Пудгинское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»: функционирует два филиала: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Гурезь-Пудгинский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Зяглуд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Каксинский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16384" w:rsidRPr="00C16384" w:rsidRDefault="00C16384" w:rsidP="00C16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Водзимоньинское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функционирует два филиала: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Водзимоньинский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Новобиинский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16384" w:rsidRPr="00C16384" w:rsidRDefault="00C16384" w:rsidP="00C1638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остальных муниципальных образованиях функционирует по одному филиалу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ЦБС»:</w:t>
      </w:r>
    </w:p>
    <w:p w:rsidR="00C16384" w:rsidRPr="00C16384" w:rsidRDefault="00C16384" w:rsidP="00C1638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Брызгаловское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функционирует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Брызгаловский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филиал;</w:t>
      </w:r>
    </w:p>
    <w:p w:rsidR="00C16384" w:rsidRPr="00C16384" w:rsidRDefault="00C16384" w:rsidP="00C1638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Зямбайгуртское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функционирует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Зямбайский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филиал;</w:t>
      </w:r>
    </w:p>
    <w:p w:rsidR="00C16384" w:rsidRPr="00C16384" w:rsidRDefault="00C16384" w:rsidP="00C1638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Нюрдор-Котьинское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функционирует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Нюрдор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Котьинский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филиал; </w:t>
      </w:r>
    </w:p>
    <w:p w:rsidR="00C16384" w:rsidRPr="00C16384" w:rsidRDefault="00C16384" w:rsidP="00C1638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Какможское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функционирует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Какможский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филиал;</w:t>
      </w:r>
    </w:p>
    <w:p w:rsidR="00C16384" w:rsidRPr="00C16384" w:rsidRDefault="00C16384" w:rsidP="00C1638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Большеволковское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функционирует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Большеволковский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филиал;</w:t>
      </w:r>
    </w:p>
    <w:p w:rsidR="00C16384" w:rsidRPr="00C16384" w:rsidRDefault="00C16384" w:rsidP="00C1638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Тыловыл-Пельгинское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функционирует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Тыловыл-Пельгинский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филиал. 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библиотечного книжного фонда МБУК «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в 2013 году составил 70 637 тыс. экземпляров или 3945 экземпляров в расчете на 1 тыс. жителей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 В последние годы объем библиотечного книжного фонда ежегодно сокращается на 1 процент.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пользователей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в 2013 году составило 11 802 человек, или 66% процента от общей численности жителей района. С 2010 года число пользователей библиотеки сохраняется на одном уровне.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Среднее число посещений библиотеки за год в расчете на одного пользователя составляет 8 раз или (0,7 ед. в месяц), количество книговыдач – 20 единицы (или 1,7 единиц в месяц).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Сведения, характеризующие библиотечное обслуживание населения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 разрезе муниципальных образований за 2013 год:</w:t>
      </w:r>
    </w:p>
    <w:p w:rsidR="00C16384" w:rsidRPr="00C16384" w:rsidRDefault="00C16384" w:rsidP="00C163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63"/>
        <w:gridCol w:w="1784"/>
        <w:gridCol w:w="1783"/>
        <w:gridCol w:w="1754"/>
        <w:gridCol w:w="1786"/>
      </w:tblGrid>
      <w:tr w:rsidR="00C16384" w:rsidRPr="00C16384" w:rsidTr="00C16384">
        <w:trPr>
          <w:trHeight w:val="1110"/>
          <w:tblHeader/>
          <w:tblCellSpacing w:w="0" w:type="dxa"/>
        </w:trPr>
        <w:tc>
          <w:tcPr>
            <w:tcW w:w="22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библиотечного фонда, экз./жит.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пользователей, % от общей численности населения 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посещений в расчете на 1-го пользователя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книговыдач в расчете на 1- го пользователя</w:t>
            </w:r>
          </w:p>
        </w:tc>
      </w:tr>
      <w:tr w:rsidR="00C16384" w:rsidRPr="00C16384" w:rsidTr="00C16384">
        <w:trPr>
          <w:trHeight w:val="90"/>
          <w:tblCellSpacing w:w="0" w:type="dxa"/>
        </w:trPr>
        <w:tc>
          <w:tcPr>
            <w:tcW w:w="22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Вавожское</w:t>
            </w:r>
            <w:proofErr w:type="spellEnd"/>
          </w:p>
        </w:tc>
        <w:tc>
          <w:tcPr>
            <w:tcW w:w="1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163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</w:tr>
      <w:tr w:rsidR="00C16384" w:rsidRPr="00C16384" w:rsidTr="00C16384">
        <w:trPr>
          <w:trHeight w:val="90"/>
          <w:tblCellSpacing w:w="0" w:type="dxa"/>
        </w:trPr>
        <w:tc>
          <w:tcPr>
            <w:tcW w:w="22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Водзимоньинское</w:t>
            </w:r>
            <w:proofErr w:type="spellEnd"/>
          </w:p>
        </w:tc>
        <w:tc>
          <w:tcPr>
            <w:tcW w:w="1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63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66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</w:tr>
      <w:tr w:rsidR="00C16384" w:rsidRPr="00C16384" w:rsidTr="00C16384">
        <w:trPr>
          <w:trHeight w:val="90"/>
          <w:tblCellSpacing w:w="0" w:type="dxa"/>
        </w:trPr>
        <w:tc>
          <w:tcPr>
            <w:tcW w:w="22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Какможское</w:t>
            </w:r>
            <w:proofErr w:type="spellEnd"/>
          </w:p>
        </w:tc>
        <w:tc>
          <w:tcPr>
            <w:tcW w:w="1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4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63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66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</w:tr>
      <w:tr w:rsidR="00C16384" w:rsidRPr="00C16384" w:rsidTr="00C16384">
        <w:trPr>
          <w:trHeight w:val="90"/>
          <w:tblCellSpacing w:w="0" w:type="dxa"/>
        </w:trPr>
        <w:tc>
          <w:tcPr>
            <w:tcW w:w="22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Волипельгинское</w:t>
            </w:r>
            <w:proofErr w:type="spellEnd"/>
          </w:p>
        </w:tc>
        <w:tc>
          <w:tcPr>
            <w:tcW w:w="1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63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66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C16384" w:rsidRPr="00C16384" w:rsidTr="00C16384">
        <w:trPr>
          <w:trHeight w:val="90"/>
          <w:tblCellSpacing w:w="0" w:type="dxa"/>
        </w:trPr>
        <w:tc>
          <w:tcPr>
            <w:tcW w:w="22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Гурезь-Пудгинское</w:t>
            </w:r>
            <w:proofErr w:type="spellEnd"/>
          </w:p>
        </w:tc>
        <w:tc>
          <w:tcPr>
            <w:tcW w:w="1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63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66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C16384" w:rsidRPr="00C16384" w:rsidTr="00C16384">
        <w:trPr>
          <w:trHeight w:val="90"/>
          <w:tblCellSpacing w:w="0" w:type="dxa"/>
        </w:trPr>
        <w:tc>
          <w:tcPr>
            <w:tcW w:w="22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Брызгаловское</w:t>
            </w:r>
            <w:proofErr w:type="spellEnd"/>
          </w:p>
        </w:tc>
        <w:tc>
          <w:tcPr>
            <w:tcW w:w="1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163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66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</w:tr>
      <w:tr w:rsidR="00C16384" w:rsidRPr="00C16384" w:rsidTr="00C16384">
        <w:trPr>
          <w:trHeight w:val="90"/>
          <w:tblCellSpacing w:w="0" w:type="dxa"/>
        </w:trPr>
        <w:tc>
          <w:tcPr>
            <w:tcW w:w="22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Большеволковское</w:t>
            </w:r>
            <w:proofErr w:type="spellEnd"/>
          </w:p>
        </w:tc>
        <w:tc>
          <w:tcPr>
            <w:tcW w:w="1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163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66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C16384" w:rsidRPr="00C16384" w:rsidTr="00C16384">
        <w:trPr>
          <w:trHeight w:val="90"/>
          <w:tblCellSpacing w:w="0" w:type="dxa"/>
        </w:trPr>
        <w:tc>
          <w:tcPr>
            <w:tcW w:w="22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Тыловыл-Пельгинское</w:t>
            </w:r>
            <w:proofErr w:type="spellEnd"/>
          </w:p>
        </w:tc>
        <w:tc>
          <w:tcPr>
            <w:tcW w:w="1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63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66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</w:tr>
      <w:tr w:rsidR="00C16384" w:rsidRPr="00C16384" w:rsidTr="00C16384">
        <w:trPr>
          <w:trHeight w:val="90"/>
          <w:tblCellSpacing w:w="0" w:type="dxa"/>
        </w:trPr>
        <w:tc>
          <w:tcPr>
            <w:tcW w:w="22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Зямбайгуртское</w:t>
            </w:r>
            <w:proofErr w:type="spellEnd"/>
          </w:p>
        </w:tc>
        <w:tc>
          <w:tcPr>
            <w:tcW w:w="1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63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166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</w:tr>
      <w:tr w:rsidR="00C16384" w:rsidRPr="00C16384" w:rsidTr="00C16384">
        <w:trPr>
          <w:trHeight w:val="90"/>
          <w:tblCellSpacing w:w="0" w:type="dxa"/>
        </w:trPr>
        <w:tc>
          <w:tcPr>
            <w:tcW w:w="22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Нюрдор-Котьинское</w:t>
            </w:r>
            <w:proofErr w:type="spellEnd"/>
          </w:p>
        </w:tc>
        <w:tc>
          <w:tcPr>
            <w:tcW w:w="1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4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3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</w:tr>
      <w:tr w:rsidR="00C16384" w:rsidRPr="00C16384" w:rsidTr="00C16384">
        <w:trPr>
          <w:trHeight w:val="75"/>
          <w:tblCellSpacing w:w="0" w:type="dxa"/>
        </w:trPr>
        <w:tc>
          <w:tcPr>
            <w:tcW w:w="22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среднем по 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Вавожскому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63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166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</w:tbl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16384" w:rsidRPr="00C16384" w:rsidRDefault="00C16384" w:rsidP="00C1638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Наблюдаются существенные отличия между муниципальными образованиями:</w:t>
      </w:r>
    </w:p>
    <w:p w:rsidR="00C16384" w:rsidRPr="00C16384" w:rsidRDefault="00C16384" w:rsidP="00C16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объему библиотечного фонда: от 1,9 экземпляров на человека в муниципальном образовании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Нюрдор-Котьинское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7,6 экземпляров на человека в муниципальном образовании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Зямбайгуртское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 среднем значении по району 4 экземпляров на человека;</w:t>
      </w:r>
    </w:p>
    <w:p w:rsidR="00C16384" w:rsidRPr="00C16384" w:rsidRDefault="00C16384" w:rsidP="00C16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количеству пользователей: от 40 процентов от численности населения в муниципальном образовании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Нюрдор-Котьинское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77,4 процента от численности населения в муниципальном образовании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Тыловыл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Пельгинское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 среднем значении по району 66 процентов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активно пользовались библиотечными услугами в 2013 году жители муниципального образования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Какможское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»: число книговыдач в расчете на пользователя составило 25,2 единиц в год, а количество посещений – 9,8 посещений в расчете на 1-го пользователя в муниципальном образовании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Большеволковское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Библиотеки размещаются в зданиях учреждений культуры (5), в школах (3) остальные (7) библиотек находятся в арендованных помещениях. В ветхом и аварийном состоянии зданий библиотек в районе в настоящее время нет.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15 структурных подразделений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4 имеют компьютерное оборудование. 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сети Интернет подключены 4 структурных подразделений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ЦБС». 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центральной районной библиотеке установлена демо-версия специализированного программного обеспечения ИРБИС, позволяющее формировать электронный каталог и библиографическое описание библиотечного фонда. Необходимо приобретение лицензированного оборудования.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 обновления материально-техническое обеспечение библиотек. Библиотечная мебель (шкафы, стеллажи, кафедры, витрины, стулья) практически не обновлялись последние 30 лет.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конец 2013 года в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работает 27 библиотечных работников, в том числе с высшим образованием 10 человек, со средним специальным образованием 17 человек. Возраст большей части работников составляет свыше 45 лет, только 3 специалиста в возрасте до 30 лет, 4 специалистов свыше 55 лет. Средняя заработная плата в учреждении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за 2013 год составила 11955</w:t>
      </w: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тысяч рублей. </w:t>
      </w:r>
    </w:p>
    <w:p w:rsidR="00C16384" w:rsidRPr="00C16384" w:rsidRDefault="00C16384" w:rsidP="00C163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keepNext/>
        <w:shd w:val="clear" w:color="auto" w:fill="FFFFFF"/>
        <w:spacing w:after="0" w:line="240" w:lineRule="auto"/>
        <w:ind w:left="709" w:righ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03.1.2 Приоритеты, цели и задачи в сфере деятельности</w:t>
      </w:r>
    </w:p>
    <w:p w:rsidR="00C16384" w:rsidRPr="00C16384" w:rsidRDefault="00C16384" w:rsidP="00C16384">
      <w:pPr>
        <w:keepNext/>
        <w:shd w:val="clear" w:color="auto" w:fill="FFFFFF"/>
        <w:spacing w:after="0" w:line="240" w:lineRule="auto"/>
        <w:ind w:left="709" w:righ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деятельности библиотек, гарантирующие права человека, общественных объединений, народов и этнических общностей на свободный доступ к информации, свободное духовное развитие, приобщение к ценностям национальной и мировой культуры, а также на культурную, научную и образовательную деятельность установлены Федеральным законом от 29 декабря 1994 года №</w:t>
      </w:r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78-ФЗ «О библиотечном деле». Федеральный закон регулирует общие вопросы организации библиотечного дела, взаимоотношений между государством, гражданами, предприятиями, учреждениями и </w:t>
      </w: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организациями в области библиотечного дела в соответствии с принципами и нормами международного права.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обслуживание. 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 вопрос организации библиотечного обслуживания населения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межпоселенческими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библиотеками, комплектование и обеспечение сохранности их библиотечных фондов. В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Вавожском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полномочия по организации библиотечного обслуживания населения, комплектованию и обеспечению сохранности библиотечных фондов библиотек для исполнения передают отделу культуры Администрации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 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библиотечного обслуживания населения. 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Планом мероприятий («дорожной картой») «Изменения, направленные на повышение эффективности сферы культуры в Удмуртской Республике», утвержденным распоряжением Правительства Удмуртской Республики от 25 марта 2013 года № 191-р, определены направления и система мероприятий, направленных на повышение эффективности сферы культуры в Удмуртской Республике, а также целевые показатели (индикаторы) развития сферы культуры до 2018 года. В числе направлений развития сферы культуры, имеющих непосредственное отношение к библиотечному обслуживанию населения, следующие:</w:t>
      </w:r>
    </w:p>
    <w:p w:rsidR="00C16384" w:rsidRPr="00C16384" w:rsidRDefault="00C16384" w:rsidP="00C163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качества и расширение спектра государственных (муниципальных) услуг в сфере культуры;</w:t>
      </w:r>
    </w:p>
    <w:p w:rsidR="00C16384" w:rsidRPr="00C16384" w:rsidRDefault="00C16384" w:rsidP="00C163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к культурному продукту путем информатизации отрасли (создание электронных библиотек);</w:t>
      </w:r>
    </w:p>
    <w:p w:rsidR="00C16384" w:rsidRPr="00C16384" w:rsidRDefault="00C16384" w:rsidP="00C1638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сферы культуры в формировании комфортной среды жизнедеятельности населенных пунктов.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подпрограммы - совершенствование системы библиотечного обслуживания, повышение качества и доступности библиотечных услуг для населения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вне зависимости от места проживания.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поставленной цели в рамках подпрограммы будут решаться следующие задачи: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1)Организация библиотечного обслуживания населения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2)Обновление и комплектование библиотечных фондов, обеспечение их сохранности.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3)Внедрение в практику работы библиотек современных информационных технологий, создание электронных каталогов и баз данных.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4)Развитие новых форм и методов оказания библиотечных услуг.</w:t>
      </w:r>
    </w:p>
    <w:p w:rsidR="00C16384" w:rsidRPr="00C16384" w:rsidRDefault="00C16384" w:rsidP="00C163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keepNext/>
        <w:shd w:val="clear" w:color="auto" w:fill="FFFFFF"/>
        <w:spacing w:after="0" w:line="240" w:lineRule="auto"/>
        <w:ind w:left="709" w:righ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3.1.3 Целевые показатели (индикаторы)</w:t>
      </w:r>
    </w:p>
    <w:p w:rsidR="00C16384" w:rsidRPr="00C16384" w:rsidRDefault="00C16384" w:rsidP="00C16384">
      <w:pPr>
        <w:keepNext/>
        <w:shd w:val="clear" w:color="auto" w:fill="FFFFFF"/>
        <w:spacing w:after="0" w:line="240" w:lineRule="auto"/>
        <w:ind w:left="709" w:righ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целевых показателей (индикаторов) подпрограммы определены:</w:t>
      </w:r>
    </w:p>
    <w:p w:rsidR="00C16384" w:rsidRPr="00C16384" w:rsidRDefault="00C16384" w:rsidP="00C1638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фактической обеспеченности библиотеками от нормативной потребности, процентов.</w:t>
      </w:r>
    </w:p>
    <w:p w:rsidR="00C16384" w:rsidRPr="00C16384" w:rsidRDefault="00C16384" w:rsidP="00C16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Показатель предусмотрен в составе показателей для оценки эффективности деятельности органов местного самоуправления.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Характеризует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развитие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инфраструктуры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для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оказания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библиотечных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услуг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C16384" w:rsidRPr="00C16384" w:rsidRDefault="00C16384" w:rsidP="00C1638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Охват населения муниципального района библиотечным обслуживанием, процентов.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Показатель характеризует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востребованность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библиотечных услуг населением; зависит от качества и доступности их оказания. Рассчитывается как количество зарегистрированных пользователей библиотек, отнесенное к численности жителей муниципального образования, умноженное на 100 процентов. </w:t>
      </w:r>
    </w:p>
    <w:p w:rsidR="00C16384" w:rsidRPr="00C16384" w:rsidRDefault="00C16384" w:rsidP="00C1638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посещений библиотек в расчете на 1-го жителя муниципального района в год, единиц. 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Показатель характеризует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востребованность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библиотечных услуг; зависит от качества и доступности их оказания. </w:t>
      </w:r>
    </w:p>
    <w:p w:rsidR="00C16384" w:rsidRPr="00C16384" w:rsidRDefault="00C16384" w:rsidP="00C1638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экземпляров новых поступлений в библиотечные фонды публичных библиотек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1000 человек населения, единиц.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характеризует степень обновления библиотечного фонда в течение анализируемого периода; влияет на качество библиотечных услуг.</w:t>
      </w:r>
    </w:p>
    <w:p w:rsidR="00C16384" w:rsidRPr="00C16384" w:rsidRDefault="00C16384" w:rsidP="00C1638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величение количества библиографических записей в сводном электронном каталоге, библиографических записей, ед.</w:t>
      </w:r>
    </w:p>
    <w:p w:rsidR="00C16384" w:rsidRPr="00C16384" w:rsidRDefault="00C16384" w:rsidP="00C16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характеризует развитие справочно-поискового аппарата библиотечной системы; влияет на качество оказания библиотечных услуг. Предусмотрен для наблюдения в разрезе муниципальных образований в проекте государственной программы Удмуртской Республики «Культура Удмуртии на 2013-2020 годы».</w:t>
      </w:r>
    </w:p>
    <w:p w:rsidR="00C16384" w:rsidRPr="00C16384" w:rsidRDefault="00C16384" w:rsidP="00C1638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величение доли публичных библиотек 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района, подключенных к сети «Интернет», процент;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рассчитывается применительно к структурным подразделениям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ЦБС». Характеризует возможность доступа пользователей библиотек к электронным фондам публичных библиотек Удмуртской Республики; влияет на качество оказания библиотечных услуг. </w:t>
      </w:r>
    </w:p>
    <w:p w:rsidR="00C16384" w:rsidRPr="00C16384" w:rsidRDefault="00C16384" w:rsidP="00C163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Количество организованных и проведенных мероприятий с целью продвижения чтения, повышения информационной культуры, организации досуга и популяризации различных областей знания, единиц.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К числу мероприятий относится проведение мероприятий тематической направленности (программно-проектная деятельность), организация клубов общения, создание мини-музеев, оформление выставок, проведение дискуссий, презентаций. Показатель характеризует использование различных форм и методов работы с населением.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C16384" w:rsidRPr="00C16384" w:rsidRDefault="00C16384" w:rsidP="00C163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keepNext/>
        <w:shd w:val="clear" w:color="auto" w:fill="FFFFFF"/>
        <w:spacing w:after="0" w:line="240" w:lineRule="auto"/>
        <w:ind w:left="709" w:righ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 Сроки и этапы реализации </w:t>
      </w:r>
    </w:p>
    <w:p w:rsidR="00C16384" w:rsidRPr="00C16384" w:rsidRDefault="00C16384" w:rsidP="00C16384">
      <w:pPr>
        <w:keepNext/>
        <w:shd w:val="clear" w:color="auto" w:fill="FFFFFF"/>
        <w:spacing w:after="0" w:line="240" w:lineRule="auto"/>
        <w:ind w:left="709" w:righ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реализуется</w:t>
      </w: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2015-2020 годах. 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реализации подпрограммы не выделяются.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keepNext/>
        <w:shd w:val="clear" w:color="auto" w:fill="FFFFFF"/>
        <w:spacing w:after="0" w:line="240" w:lineRule="auto"/>
        <w:ind w:left="709" w:righ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3.1.5 Основные мероприятия</w:t>
      </w:r>
    </w:p>
    <w:p w:rsidR="00C16384" w:rsidRPr="00C16384" w:rsidRDefault="00C16384" w:rsidP="00C16384">
      <w:pPr>
        <w:keepNext/>
        <w:shd w:val="clear" w:color="auto" w:fill="FFFFFF"/>
        <w:spacing w:after="0" w:line="240" w:lineRule="auto"/>
        <w:ind w:left="709" w:righ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мероприятия в сфере реализации подпрограммы:</w:t>
      </w:r>
    </w:p>
    <w:p w:rsidR="00C16384" w:rsidRPr="00C16384" w:rsidRDefault="00C16384" w:rsidP="00C16384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Заключение соглашений о передаче полномочий </w:t>
      </w: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органами местного самоуправления поселений по организации библиотечного обслуживания населения, комплектованию и обеспечению сохранности библиотечных фондов поселения.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рамках основного мероприятия осуществляются организационные мероприятия, связанные с передачей полномочий по организации библиотечного обслуживания населения, комплектованию и обеспечению сохранности библиотечных фондов Администрации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C16384" w:rsidRPr="00C16384" w:rsidRDefault="00C16384" w:rsidP="00C16384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муниципальной услуги по организации библиотечного обслуживания населения.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основного мероприятия осуществляются переданные органами местного самоуправления полномочия по организации библиотечного обслуживания населения, комплектование и обеспечение сохранности библиотечных фондов.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мероприятие реализуется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ЦБС»» путем выполнения муниципального задания на оказание муниципальных услуг. В 2015 году планируется оказание муниципальной услуги для 11 000 зарегистрированных пользователей (66 процентов населения района); количество посещений – 90000 посещения в год (8 посещений в год на 1-го пользователя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 муниципальной услуги входят основные библиотечные процессы: комплектование и обработка документов; организация и обеспечение сохранности библиотечных фондов; обслуживание пользователей; информационная, библиографическая деятельность. </w:t>
      </w:r>
    </w:p>
    <w:p w:rsidR="00C16384" w:rsidRPr="00C16384" w:rsidRDefault="00C16384" w:rsidP="00C16384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Комплектование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библиотечных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фондов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Комплектование библиотечных фондов осуществляется за счет средств бюджета муниципального образования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район», направленных в бюджет УР на комплектование фондов общедоступных муниципальных библиотек.</w:t>
      </w:r>
    </w:p>
    <w:p w:rsidR="00C16384" w:rsidRPr="00C16384" w:rsidRDefault="00C16384" w:rsidP="00C16384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проведение мероприятий с целью продвижения чтения, повышения информационной культуры, организации досуга и популяризации различных областей знания.</w:t>
      </w:r>
    </w:p>
    <w:p w:rsidR="00C16384" w:rsidRPr="00C16384" w:rsidRDefault="00C16384" w:rsidP="00C16384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основного мероприятия осуществляется: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организация и проведение мероприятий тематической направленности, таких как «Книга летом», «Навеки в памяти людей», «К Родине с любовью»; программы: «Язык. Культура. Чтение», «Экологическое просвещение в библиотеках»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организация деятельности мини-музеев «Летопись истории», «История села»;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в)создание на базе библиотек клубов общения, любителей книги, семейного чтения;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оформление тематических выставок;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)организация презентаций творчества поэтов, художников, фотолюбителей, проживающих на территории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такого рода мероприятий способствует повышению образовательного уровня населения, особенно подрастающего поколения, развитию их творческих способностей, вовлечению в создание и продвижение культурного продукта.</w:t>
      </w:r>
    </w:p>
    <w:p w:rsidR="00C16384" w:rsidRPr="00C16384" w:rsidRDefault="00C16384" w:rsidP="00C163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5)Создание центров общественного доступа (компьютерных аудиторий) в филиалах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к электронным фондам публичных библиотек Удмуртской Республики.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мероприятие будет осуществляться во взаимодействии с Министерством культуры, печати и информации Удмуртской Республики, Министерством информатизации и связи Удмуртской Республики в рамках государственной программы Удмуртской Республики «Развитие информационного общества в Удмуртской Республике (2014 - 2020 годы)». В рамках основного мероприятия планируется обеспечение всех филиалов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доступом к информационно-телекоммуникационной сети «Интернет», приобретение необходимого оборудования и обучение сотрудников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6)Внедрение специализированного программного обеспечения ИРБИС;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основного мероприятия во взаимодействии с Министерством культуры, печати и информации Удмуртской Республики, Министерством информатизации и связи </w:t>
      </w: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Удмуртской Республики будет осуществляться приобретение оборудования, установка программного обеспечения и обучение сотрудников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работе с программным обеспечением.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7)Оказание методической помощи филиалам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в сельских поселениях.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мероприятие выполняется Центральной районной библиотекой в целях оказания методической помощи филиалам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 » в сельских поселениях по организации библиотечного обслуживания населения, внедрению новых форм и методов работы.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8)Информирование населения об организации оказания библиотечных услуг в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Вавожском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районе, проводимых мероприятиях, а также о трудовых коллективах и работниках библиотечной системы.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рамках основного мероприятия осуществляется по следующим направлениям: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а)взаимодействие со СМИ в целях публикации информации в печатных средствах массовой информации, а также подготовки сюжетов для теле- и радиопередач;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б)размещение информации на внутренних и наружных рекламных щитах, афишах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ЦБС»;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в)публикация анонсов мероприятий на официальном сайте муниципального образования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район»Удмуртской Республики, Портале «Библиотеки Удмуртии» (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udmlib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vavozskaja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cbs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подготовка и публикация информации на специализированном ресурсе официального сайта муниципального образования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район», посвященному вопросам культуры, об организации библиотечного обслуживания в районе, в том числе о муниципальных правовых актах, регламентирующих деятельность в сфере библиотечного обслуживания населения, планах мероприятий, учреждениях, предоставляющих муниципальные услуги по организации библиотечного обслуживания населения;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создание официального сайта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ЦБС», публикация на нем информации о деятельности учреждения, в том числе в разрезе его структурных подразделений.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внедрение во всех структурных подразделениях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системы регулярного мониторинга удовлетворенности потребителей библиотечных услуг их качеством и доступностью.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мероприятия позволит проводить в сельских библиотеках района оценку удовлетворенности потребителей качеством и доступностью библиотечных услуг. В перспективе (когда система будет отработана на практике) данный показатель будет использоваться в муниципальном задании на оказание муниципальных услуг по осуществлению библиотечного, библиографического и информационного обслуживания пользователей библиотеки, а также в трудовом договоре с руководителями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и его структурных подразделений в целях установления зависимости заработной платы от результатов деятельности. 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03.1.6 Меры муниципального регулирования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Администрации муниципального образования «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 утверждён от 17 апреля 2013 года № 338 Стандарт качества предоставления муниципальной услуги «Предоставление документа в пользование по требованию (библиотечное обслуживание населения)</w:t>
      </w: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Постановление Администрации </w:t>
      </w: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 от 28 ноября 2013 года №1364 </w:t>
      </w: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Плана мероприятий («дорожной карты») «Изменения, направленные на повышение эффективности сферы культуры в муниципальном образовании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район»;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Администрации МО «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 от 10 февраля 2014 года № 90 «Об утверждении Положения об оплате труда работников бюджетных, казенных, автономных учреждений культуры муниципального образования «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внесены изменения в постановление администрации муниципального образования «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 от 21августа 2013 года № 879 «Об утверждении Положения об оплате труда работников бюджетных, казенных учреждений культуры муниципального образования «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Платные виды услуг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предоставляются в соответствии с Положением о платных услугах, утвержденным приказом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от 01января 2013года № 9-ОД.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Решениями органов местного самоуправления поселений о земельном налоге все муниципальные учреждения 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освобождены от уплаты земельного налога, в том числе МБУК «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ЦБС».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03.1.7 Прогноз сводных показателей муниципальных заданий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подпрограммы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оказываются муниципальные услуги по осуществлению библиотечного, библиографического и информационного обслуживания пользователей библиотеки.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услуга, предоставляемая в рамках подпрограммы, включена в Перечень муниципальных услуг, оказываемых муниципальными учреждениями муниципального образования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район», утвержденный постановлением Администрации муниципального образования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» от 31.12.2013 года № 1549.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определения нормативных затрат на оказание муниципальных услуг и нормативных затрат на содержание имущества муниципальных учреждений культуры и образовательных учреждений, подведомственных отделу культуры Администрации муниципального образования «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район», утверждены приказом Отдела культуры Администрации 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от 29.03.2013года № 26 /1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прогнозе сводных показателей муниципальных заданий представлены в Приложении 4 к муниципальной программе.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03.1.8 Взаимодействие с органами государственной власти и местного самоуправления, организациями и гражданами </w:t>
      </w:r>
    </w:p>
    <w:p w:rsidR="00C16384" w:rsidRPr="00C16384" w:rsidRDefault="00C16384" w:rsidP="00C163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республиканской целевой программы «Развитие информационного общества в Удмуртской Республике (2011-2015 годы)», утвержденной постановлением Правительства Удмуртской Республики от 1 ноября 2010 года № 322, осуществляется: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обеспечение доступа муниципальных библиотек к информационно- телекоммуникационной сети «Интернет» (широкополосный доступ со скоростью не ниже 256 Кбит/с);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создание центров общественного доступа к муниципальным услугам, предоставляемым в электронном виде;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перевод библиотечных фондов муниципальных библиотек в электронный вид;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создание интернет-сайтов муниципальных библиотек.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Между Администрацией 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и отделом культуры Администрации 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ежегодно заключаются Соглашения о передаче осуществления полномочий по организации библиотечного обслуживания населения, комплектование и </w:t>
      </w: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обеспечение сохранности библиотечных фондов библиотек отдела культуры администрации 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подпрограммы осуществляется взаимодействие:</w:t>
      </w:r>
    </w:p>
    <w:p w:rsidR="00C16384" w:rsidRDefault="00C16384" w:rsidP="00C16384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с государственными библиотеками Удмуртской Республики: АУК УР «Национальная библиотека Удмуртской Республики», БУК УР «Республиканская библиотека для детей и юношества», БУК УР «Удмуртская республиканская библиотека для слепых»;</w:t>
      </w:r>
    </w:p>
    <w:p w:rsidR="00C16384" w:rsidRPr="00C16384" w:rsidRDefault="00C16384" w:rsidP="00C16384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образовательными организациями: школами и дошкольными учреждениями, школьными библиотеками.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обмена опытом осуществляется взаимодействие с сельскими библиотеками других муниципальных образований.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реализации отдельных мероприятий участвуют общественные организации и любительские объединения, общественные центры национальных культур.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подпрограммы планируется развивать систему обратной связи с потребителями библиотечных услуг, в том числе в части рассмотрения и реагирования на жалобы и предложения по совершенствованию работы библиотек, внедрения системы регулярного мониторинга удовлетворенности потребителей услуг их качеством и доступностью.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03.1.9 Ресурсное обеспечение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keepNext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ресурсного обеспечения подпрограммы являются:</w:t>
      </w:r>
    </w:p>
    <w:p w:rsidR="00C16384" w:rsidRPr="00C16384" w:rsidRDefault="00C16384" w:rsidP="00C16384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бюджета муниципального образования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C16384" w:rsidRPr="00C16384" w:rsidRDefault="00C16384" w:rsidP="00C16384">
      <w:pPr>
        <w:keepNext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от оказания платных услуг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дополнительных источников финансирования мероприятий подпрограммы (программ (проектов) в области библиотечного дела) могут быть субсидии, полученные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ЦБС», иными некоммерческими организациями, осуществляющими деятельность на территории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(проектов).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 </w:t>
      </w:r>
    </w:p>
    <w:p w:rsidR="00C16384" w:rsidRPr="00C16384" w:rsidRDefault="00C16384" w:rsidP="00C16384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Комплектование книжных фондов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осуществляется за счет муниципального бюджета, а также за счет межбюджетных трансфертов, предоставляемых бюджету Удмуртской Республики из федерального бюджета на комплектование книжных фондов библиотек муниципальных образований.</w:t>
      </w:r>
    </w:p>
    <w:p w:rsidR="00C16384" w:rsidRPr="00C16384" w:rsidRDefault="00C16384" w:rsidP="00C16384">
      <w:pPr>
        <w:keepNext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финансирования мероприятий подпрограммы </w:t>
      </w: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2015-2020 годы за счет средств бюджета муниципального образования «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 сост</w:t>
      </w: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авляет 60791,7 тыс. рублей, </w:t>
      </w:r>
    </w:p>
    <w:tbl>
      <w:tblPr>
        <w:tblW w:w="918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89"/>
        <w:gridCol w:w="1600"/>
        <w:gridCol w:w="2521"/>
        <w:gridCol w:w="2570"/>
      </w:tblGrid>
      <w:tr w:rsidR="00C16384" w:rsidRPr="00C16384" w:rsidTr="00C16384">
        <w:trPr>
          <w:trHeight w:val="75"/>
          <w:tblCellSpacing w:w="0" w:type="dxa"/>
        </w:trPr>
        <w:tc>
          <w:tcPr>
            <w:tcW w:w="2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счет:</w:t>
            </w:r>
          </w:p>
        </w:tc>
      </w:tr>
      <w:tr w:rsidR="00C16384" w:rsidRPr="00C16384" w:rsidTr="00C16384">
        <w:trPr>
          <w:trHeight w:val="90"/>
          <w:tblCellSpacing w:w="0" w:type="dxa"/>
        </w:trPr>
        <w:tc>
          <w:tcPr>
            <w:tcW w:w="2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Собственных средств бюджета </w:t>
            </w:r>
            <w:proofErr w:type="spellStart"/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Вавожского</w:t>
            </w:r>
            <w:proofErr w:type="spellEnd"/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МБТ из бюджета УР</w:t>
            </w:r>
          </w:p>
        </w:tc>
      </w:tr>
      <w:tr w:rsidR="00C16384" w:rsidRPr="00C16384" w:rsidTr="00C16384">
        <w:trPr>
          <w:trHeight w:val="90"/>
          <w:tblCellSpacing w:w="0" w:type="dxa"/>
        </w:trPr>
        <w:tc>
          <w:tcPr>
            <w:tcW w:w="2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9413,3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9349,0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C16384" w:rsidRPr="00C16384" w:rsidTr="00C16384">
        <w:trPr>
          <w:trHeight w:val="90"/>
          <w:tblCellSpacing w:w="0" w:type="dxa"/>
        </w:trPr>
        <w:tc>
          <w:tcPr>
            <w:tcW w:w="2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9416,5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9349,0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</w:tr>
      <w:tr w:rsidR="00C16384" w:rsidRPr="00C16384" w:rsidTr="00C16384">
        <w:trPr>
          <w:trHeight w:val="90"/>
          <w:tblCellSpacing w:w="0" w:type="dxa"/>
        </w:trPr>
        <w:tc>
          <w:tcPr>
            <w:tcW w:w="2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9887,3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9816,5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C16384" w:rsidRPr="00C16384" w:rsidTr="00C16384">
        <w:trPr>
          <w:trHeight w:val="90"/>
          <w:tblCellSpacing w:w="0" w:type="dxa"/>
        </w:trPr>
        <w:tc>
          <w:tcPr>
            <w:tcW w:w="2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10381,7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10307,3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C16384" w:rsidRPr="00C16384" w:rsidTr="00C16384">
        <w:trPr>
          <w:trHeight w:val="90"/>
          <w:tblCellSpacing w:w="0" w:type="dxa"/>
        </w:trPr>
        <w:tc>
          <w:tcPr>
            <w:tcW w:w="2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10900,7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10822,6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C16384" w:rsidRPr="00C16384" w:rsidTr="00C16384">
        <w:trPr>
          <w:trHeight w:val="90"/>
          <w:tblCellSpacing w:w="0" w:type="dxa"/>
        </w:trPr>
        <w:tc>
          <w:tcPr>
            <w:tcW w:w="231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8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11229,3</w:t>
            </w:r>
          </w:p>
        </w:tc>
        <w:tc>
          <w:tcPr>
            <w:tcW w:w="234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11147,3</w:t>
            </w:r>
          </w:p>
        </w:tc>
        <w:tc>
          <w:tcPr>
            <w:tcW w:w="21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82,0</w:t>
            </w:r>
          </w:p>
        </w:tc>
      </w:tr>
      <w:tr w:rsidR="00C16384" w:rsidRPr="00C16384" w:rsidTr="00C16384">
        <w:trPr>
          <w:trHeight w:val="75"/>
          <w:tblCellSpacing w:w="0" w:type="dxa"/>
        </w:trPr>
        <w:tc>
          <w:tcPr>
            <w:tcW w:w="23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за 2015-2020 </w:t>
            </w: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1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61228,8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60791,7</w:t>
            </w:r>
          </w:p>
        </w:tc>
        <w:tc>
          <w:tcPr>
            <w:tcW w:w="2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6384" w:rsidRPr="00C16384" w:rsidRDefault="00C16384" w:rsidP="00C1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</w:tr>
    </w:tbl>
    <w:p w:rsidR="00C16384" w:rsidRPr="00C16384" w:rsidRDefault="00C16384" w:rsidP="00C163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подпрограммы за счет средств бюджета муниципального образования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сформировано:</w:t>
      </w:r>
    </w:p>
    <w:p w:rsidR="00C16384" w:rsidRPr="00C16384" w:rsidRDefault="00C16384" w:rsidP="00C1638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2015-2016 годы – в со</w:t>
      </w: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ответствии с решением Совета депутатов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от18 декабря 2013 года №125 «О бюджете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2014 год и плановый период 2015 и 2016 годов»;</w:t>
      </w:r>
    </w:p>
    <w:p w:rsidR="00C16384" w:rsidRPr="00C16384" w:rsidRDefault="00C16384" w:rsidP="00C1638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2017-2019 годы – на основе расходов на 2016 год (второй год планового периода) с применением для текущих расходов среднегодового индекса инфляции (индекса потребительских цен), определенного прогнозом социально-экономического развития Российской Федерации на период до 2030 года по консервативному сценарию </w:t>
      </w: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(1 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вариант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), а 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именно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на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2017 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год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– 1,05; 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на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2018 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год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–1,05; 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на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2019 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год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–1,05.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Ресурсное обеспечение подпрограммы за счет средств бюджета муниципального образования «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 подлежит уточнению в рамках бюджетного цикла.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реализации подпрограммы за счет средств бюджета муниципального образования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Вавожский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представлено в </w:t>
      </w: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приложении 5 к муниципальной программе.</w:t>
      </w:r>
    </w:p>
    <w:p w:rsidR="00C16384" w:rsidRPr="00C16384" w:rsidRDefault="00C16384" w:rsidP="00C16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C16384" w:rsidRPr="00C16384" w:rsidRDefault="00C16384" w:rsidP="00C163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03.1.10 Риски и меры по управлению рисками</w:t>
      </w:r>
    </w:p>
    <w:p w:rsidR="00C16384" w:rsidRPr="00C16384" w:rsidRDefault="00C16384" w:rsidP="00C163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5F48A3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Финансовые риски связаны с ограниченностью бюджетных ресурсов на цели реализации подпрограммы, а также с возможностью нецелевого и (или) неэффективного использования бюджетных средств в ходе реализации мероприятий подпрограммы. </w:t>
      </w:r>
      <w:r w:rsidRPr="005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управления риском: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требуемые объемы бюджетного финансирования обосновываются в рамках бюджетного цикла;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применяется механизм финансирования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контроль за их выполнением. 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дополнительного финансирования планируется привлекать средства на реализацию программ (проектов) в области библиотечного дела из бюджета Удмуртской Республики на конкурсной основе в виде субсидий на реализацию программ (проектов) некоммерческих организаций.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технологий. В качестве организационного риска также рассматривается ежегодное заключение соглашений с отделом культуры Администрации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с поселениями о передаче полномочий на организацию библиотечного обслуживания населения, комплектование и обеспечение сохранности библиотечных фондов библиотек поселения. В качестве меры, направленной на сокращение данной группы рисков, будет использоваться закрепление персональной ответственности за достижение целевых показателей (индикаторов) муниципальной программы за руководителями и специалистами Администрации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 Кроме того, планируется создать механизм стимулирования руководителей и работников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ЦБС», предполагающий установление зависимости заработной платы от полученных результатов, характеризующих качество и доступность услуг в сфере библиотечного обслуживания населения. Данное направление </w:t>
      </w: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 предполагает заключение трудовых контрактов с руководителями и работниками МБУК «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Вавожская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ЦБС», в которых заработная плата определяется с учетом результатов их профессиональной служебной деятельности.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Кадровые риски связаны с недостаточной квалификацией сотрудников для внедрения новых форм и методов работы, в том числе с использованием новых информационных технологий. Для минимизации рисков будет проводиться обучение сотрудников. 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Default="00C16384" w:rsidP="00C163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03.1.11 Конечные результаты и оценка эффективности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Конечным результатом реализации подпрограммы является удовлетворение потребностей населения </w:t>
      </w:r>
      <w:proofErr w:type="spellStart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 библиотечных услугах, повышение их качества и доступности.</w:t>
      </w:r>
    </w:p>
    <w:p w:rsidR="00C16384" w:rsidRPr="00C16384" w:rsidRDefault="00C16384" w:rsidP="00C16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результатов определены целевые показатели (индикаторы) подпрограммы, значения которых на конец реализации подпрограммы (</w:t>
      </w: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2020 году) составят: </w:t>
      </w:r>
    </w:p>
    <w:p w:rsidR="00C16384" w:rsidRPr="00C16384" w:rsidRDefault="00C16384" w:rsidP="00C163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-Уровень фактической обеспеченности библиотеками от нормативной потребности, не менее 93,7 процентов.</w:t>
      </w:r>
    </w:p>
    <w:p w:rsidR="00C16384" w:rsidRPr="00C16384" w:rsidRDefault="00C16384" w:rsidP="00C163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-Охват населения муниципального района библиотечным обслуживанием - не менее 66%; </w:t>
      </w:r>
    </w:p>
    <w:p w:rsidR="00C16384" w:rsidRPr="00C16384" w:rsidRDefault="00C16384" w:rsidP="00C163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-Количество посещений библиотек в расчете на 1 жителя муниципального района в год — не менее 5 посещений;</w:t>
      </w:r>
    </w:p>
    <w:p w:rsidR="00C16384" w:rsidRPr="00C16384" w:rsidRDefault="00C16384" w:rsidP="00C163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-Количество экземпляров новых поступлений в библиотечные фонды публичных библиотек 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— не менее 81 единиц на 1000 человек населения в год;</w:t>
      </w:r>
    </w:p>
    <w:p w:rsidR="00C16384" w:rsidRPr="00C16384" w:rsidRDefault="00C16384" w:rsidP="00C163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-Объем количества библиографических записей в сводном электронном каталоге - не менее 216;</w:t>
      </w:r>
    </w:p>
    <w:p w:rsidR="00C16384" w:rsidRPr="00C16384" w:rsidRDefault="00C16384" w:rsidP="00C163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-Увеличение доли публичных библиотек </w:t>
      </w:r>
      <w:proofErr w:type="spellStart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Вавожского</w:t>
      </w:r>
      <w:proofErr w:type="spellEnd"/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района, подключенных к сети «Интернет»- не менее 15 библиотек;</w:t>
      </w:r>
    </w:p>
    <w:p w:rsidR="00C16384" w:rsidRPr="00C16384" w:rsidRDefault="00C16384" w:rsidP="00C163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-Количество организованных и проведенных в течение года мер</w:t>
      </w:r>
      <w:r w:rsidRPr="00C1638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оприятий с целью продвижения чтения, повышения информационной культуры, организации досуга и популяризации различных областей знания — не менее 700 единиц.</w:t>
      </w:r>
    </w:p>
    <w:sectPr w:rsidR="00C16384" w:rsidRPr="00C16384" w:rsidSect="00F9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11441"/>
    <w:multiLevelType w:val="multilevel"/>
    <w:tmpl w:val="602E3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DA464B"/>
    <w:multiLevelType w:val="multilevel"/>
    <w:tmpl w:val="D2823C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176AA7"/>
    <w:multiLevelType w:val="multilevel"/>
    <w:tmpl w:val="9E70C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3D034C"/>
    <w:multiLevelType w:val="multilevel"/>
    <w:tmpl w:val="5A4EE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4F3406"/>
    <w:multiLevelType w:val="multilevel"/>
    <w:tmpl w:val="EF7626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D76212"/>
    <w:multiLevelType w:val="multilevel"/>
    <w:tmpl w:val="114CD7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1C0543"/>
    <w:multiLevelType w:val="multilevel"/>
    <w:tmpl w:val="37C01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715536"/>
    <w:multiLevelType w:val="multilevel"/>
    <w:tmpl w:val="A5789C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495794"/>
    <w:multiLevelType w:val="multilevel"/>
    <w:tmpl w:val="427605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1162B"/>
    <w:multiLevelType w:val="multilevel"/>
    <w:tmpl w:val="5F62C2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6D7101"/>
    <w:multiLevelType w:val="multilevel"/>
    <w:tmpl w:val="F624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6B5DE9"/>
    <w:multiLevelType w:val="multilevel"/>
    <w:tmpl w:val="DE1A4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9B091E"/>
    <w:multiLevelType w:val="multilevel"/>
    <w:tmpl w:val="D45C7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3B4587"/>
    <w:multiLevelType w:val="multilevel"/>
    <w:tmpl w:val="22C8B0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400867"/>
    <w:multiLevelType w:val="multilevel"/>
    <w:tmpl w:val="05E6A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A82E93"/>
    <w:multiLevelType w:val="multilevel"/>
    <w:tmpl w:val="DD3A7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2"/>
  </w:num>
  <w:num w:numId="5">
    <w:abstractNumId w:val="13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0"/>
  </w:num>
  <w:num w:numId="11">
    <w:abstractNumId w:val="1"/>
  </w:num>
  <w:num w:numId="12">
    <w:abstractNumId w:val="6"/>
  </w:num>
  <w:num w:numId="13">
    <w:abstractNumId w:val="9"/>
  </w:num>
  <w:num w:numId="14">
    <w:abstractNumId w:val="10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16384"/>
    <w:rsid w:val="0036728D"/>
    <w:rsid w:val="005F48A3"/>
    <w:rsid w:val="009142BE"/>
    <w:rsid w:val="00C16384"/>
    <w:rsid w:val="00D47745"/>
    <w:rsid w:val="00F93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6384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C1638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5025</Words>
  <Characters>28645</Characters>
  <Application>Microsoft Office Word</Application>
  <DocSecurity>0</DocSecurity>
  <Lines>238</Lines>
  <Paragraphs>67</Paragraphs>
  <ScaleCrop>false</ScaleCrop>
  <Company/>
  <LinksUpToDate>false</LinksUpToDate>
  <CharactersWithSpaces>33603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4</cp:revision>
  <dcterms:created xsi:type="dcterms:W3CDTF">2014-07-25T11:47:00Z</dcterms:created>
  <dcterms:modified xsi:type="dcterms:W3CDTF">2014-07-29T04:50:00Z</dcterms:modified>
</cp:coreProperties>
</file>