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56E" w:rsidRPr="00575B6C" w:rsidRDefault="00575B6C" w:rsidP="00012508">
      <w:pPr>
        <w:pStyle w:val="a5"/>
        <w:jc w:val="center"/>
        <w:rPr>
          <w:b/>
        </w:rPr>
      </w:pPr>
      <w:r w:rsidRPr="00575B6C">
        <w:rPr>
          <w:b/>
        </w:rPr>
        <w:t>7.</w:t>
      </w:r>
      <w:r w:rsidR="009B08D0" w:rsidRPr="00575B6C">
        <w:rPr>
          <w:b/>
        </w:rPr>
        <w:t>3</w:t>
      </w:r>
      <w:r w:rsidR="0034056E" w:rsidRPr="00575B6C">
        <w:rPr>
          <w:b/>
        </w:rPr>
        <w:t>. Подпрограмма «Содержани</w:t>
      </w:r>
      <w:r w:rsidR="00F00F3C" w:rsidRPr="00575B6C">
        <w:rPr>
          <w:b/>
        </w:rPr>
        <w:t>е и развитие жилищного хозяйства</w:t>
      </w:r>
      <w:r w:rsidR="0034056E" w:rsidRPr="00575B6C">
        <w:rPr>
          <w:b/>
        </w:rPr>
        <w:t>»</w:t>
      </w:r>
    </w:p>
    <w:p w:rsidR="0034056E" w:rsidRPr="00575B6C" w:rsidRDefault="0034056E" w:rsidP="00012508">
      <w:pPr>
        <w:pStyle w:val="a5"/>
        <w:jc w:val="center"/>
        <w:rPr>
          <w:b/>
        </w:rPr>
      </w:pPr>
      <w:r w:rsidRPr="00575B6C">
        <w:rPr>
          <w:b/>
        </w:rPr>
        <w:t>Краткая характеристика (паспорт) подпрограммы</w:t>
      </w:r>
    </w:p>
    <w:p w:rsidR="00012508" w:rsidRDefault="00012508" w:rsidP="00012508">
      <w:pPr>
        <w:pStyle w:val="a5"/>
        <w:jc w:val="center"/>
        <w:rPr>
          <w:sz w:val="22"/>
          <w:szCs w:val="22"/>
        </w:rPr>
      </w:pPr>
    </w:p>
    <w:tbl>
      <w:tblPr>
        <w:tblW w:w="0" w:type="auto"/>
        <w:tblInd w:w="-108" w:type="dxa"/>
        <w:tblLayout w:type="fixed"/>
        <w:tblCellMar>
          <w:left w:w="10" w:type="dxa"/>
          <w:right w:w="10" w:type="dxa"/>
        </w:tblCellMar>
        <w:tblLook w:val="04A0" w:firstRow="1" w:lastRow="0" w:firstColumn="1" w:lastColumn="0" w:noHBand="0" w:noVBand="1"/>
      </w:tblPr>
      <w:tblGrid>
        <w:gridCol w:w="2093"/>
        <w:gridCol w:w="7674"/>
      </w:tblGrid>
      <w:tr w:rsidR="0034056E" w:rsidTr="0034056E">
        <w:tc>
          <w:tcPr>
            <w:tcW w:w="2093" w:type="dxa"/>
            <w:tcBorders>
              <w:top w:val="single" w:sz="4" w:space="0" w:color="000000"/>
              <w:left w:val="single" w:sz="4" w:space="0" w:color="000000"/>
              <w:bottom w:val="single" w:sz="4" w:space="0" w:color="000000"/>
              <w:right w:val="nil"/>
            </w:tcBorders>
            <w:hideMark/>
          </w:tcPr>
          <w:p w:rsidR="0034056E" w:rsidRDefault="0034056E">
            <w:pPr>
              <w:autoSpaceDE w:val="0"/>
              <w:spacing w:before="60" w:after="60"/>
              <w:rPr>
                <w:sz w:val="22"/>
                <w:szCs w:val="22"/>
              </w:rPr>
            </w:pPr>
            <w:r>
              <w:rPr>
                <w:sz w:val="22"/>
                <w:szCs w:val="22"/>
              </w:rPr>
              <w:t>Наименование подпрограммы</w:t>
            </w:r>
          </w:p>
        </w:tc>
        <w:tc>
          <w:tcPr>
            <w:tcW w:w="7674" w:type="dxa"/>
            <w:tcBorders>
              <w:top w:val="single" w:sz="4" w:space="0" w:color="000000"/>
              <w:left w:val="single" w:sz="4" w:space="0" w:color="000000"/>
              <w:bottom w:val="single" w:sz="4" w:space="0" w:color="000000"/>
              <w:right w:val="single" w:sz="4" w:space="0" w:color="000000"/>
            </w:tcBorders>
            <w:hideMark/>
          </w:tcPr>
          <w:p w:rsidR="0034056E" w:rsidRPr="007C265A" w:rsidRDefault="007C265A">
            <w:pPr>
              <w:autoSpaceDE w:val="0"/>
              <w:spacing w:before="60" w:after="60"/>
              <w:rPr>
                <w:sz w:val="22"/>
                <w:szCs w:val="22"/>
              </w:rPr>
            </w:pPr>
            <w:r w:rsidRPr="007C265A">
              <w:t>Содержание и развитие жилищного хозяйства</w:t>
            </w:r>
          </w:p>
        </w:tc>
      </w:tr>
      <w:tr w:rsidR="0034056E" w:rsidTr="0034056E">
        <w:tc>
          <w:tcPr>
            <w:tcW w:w="2093" w:type="dxa"/>
            <w:tcBorders>
              <w:top w:val="single" w:sz="4" w:space="0" w:color="000000"/>
              <w:left w:val="single" w:sz="4" w:space="0" w:color="000000"/>
              <w:bottom w:val="single" w:sz="4" w:space="0" w:color="000000"/>
              <w:right w:val="nil"/>
            </w:tcBorders>
            <w:hideMark/>
          </w:tcPr>
          <w:p w:rsidR="0034056E" w:rsidRDefault="0034056E">
            <w:pPr>
              <w:autoSpaceDE w:val="0"/>
              <w:spacing w:before="60" w:after="60"/>
              <w:rPr>
                <w:sz w:val="22"/>
                <w:szCs w:val="22"/>
              </w:rPr>
            </w:pPr>
            <w:r>
              <w:rPr>
                <w:sz w:val="22"/>
                <w:szCs w:val="22"/>
              </w:rPr>
              <w:t>Координатор</w:t>
            </w:r>
          </w:p>
        </w:tc>
        <w:tc>
          <w:tcPr>
            <w:tcW w:w="7674" w:type="dxa"/>
            <w:tcBorders>
              <w:top w:val="single" w:sz="4" w:space="0" w:color="000000"/>
              <w:left w:val="single" w:sz="4" w:space="0" w:color="000000"/>
              <w:bottom w:val="single" w:sz="4" w:space="0" w:color="000000"/>
              <w:right w:val="single" w:sz="4" w:space="0" w:color="000000"/>
            </w:tcBorders>
            <w:hideMark/>
          </w:tcPr>
          <w:p w:rsidR="0034056E" w:rsidRDefault="0034056E">
            <w:pPr>
              <w:autoSpaceDE w:val="0"/>
              <w:spacing w:before="60" w:after="60"/>
              <w:rPr>
                <w:sz w:val="22"/>
                <w:szCs w:val="22"/>
              </w:rPr>
            </w:pPr>
            <w:r>
              <w:rPr>
                <w:sz w:val="22"/>
                <w:szCs w:val="22"/>
              </w:rPr>
              <w:t>Заместител</w:t>
            </w:r>
            <w:r w:rsidR="009B08D0">
              <w:rPr>
                <w:sz w:val="22"/>
                <w:szCs w:val="22"/>
              </w:rPr>
              <w:t xml:space="preserve">ь Главы Администрации </w:t>
            </w:r>
            <w:proofErr w:type="spellStart"/>
            <w:r w:rsidR="009B08D0">
              <w:rPr>
                <w:sz w:val="22"/>
                <w:szCs w:val="22"/>
              </w:rPr>
              <w:t>Вавожского</w:t>
            </w:r>
            <w:proofErr w:type="spellEnd"/>
            <w:r>
              <w:rPr>
                <w:sz w:val="22"/>
                <w:szCs w:val="22"/>
              </w:rPr>
              <w:t xml:space="preserve"> района по строительству и жилищно-коммунальному хозяйству</w:t>
            </w:r>
          </w:p>
        </w:tc>
      </w:tr>
      <w:tr w:rsidR="0034056E" w:rsidTr="0034056E">
        <w:tc>
          <w:tcPr>
            <w:tcW w:w="2093" w:type="dxa"/>
            <w:tcBorders>
              <w:top w:val="single" w:sz="4" w:space="0" w:color="000000"/>
              <w:left w:val="single" w:sz="4" w:space="0" w:color="000000"/>
              <w:bottom w:val="single" w:sz="4" w:space="0" w:color="000000"/>
              <w:right w:val="nil"/>
            </w:tcBorders>
            <w:hideMark/>
          </w:tcPr>
          <w:p w:rsidR="0034056E" w:rsidRDefault="0034056E">
            <w:pPr>
              <w:autoSpaceDE w:val="0"/>
              <w:spacing w:before="60" w:after="60"/>
              <w:rPr>
                <w:sz w:val="22"/>
                <w:szCs w:val="22"/>
              </w:rPr>
            </w:pPr>
            <w:r>
              <w:rPr>
                <w:sz w:val="22"/>
                <w:szCs w:val="22"/>
              </w:rPr>
              <w:t>Ответственный исполнитель</w:t>
            </w:r>
          </w:p>
        </w:tc>
        <w:tc>
          <w:tcPr>
            <w:tcW w:w="7674" w:type="dxa"/>
            <w:tcBorders>
              <w:top w:val="single" w:sz="4" w:space="0" w:color="000000"/>
              <w:left w:val="single" w:sz="4" w:space="0" w:color="000000"/>
              <w:bottom w:val="single" w:sz="4" w:space="0" w:color="000000"/>
              <w:right w:val="single" w:sz="4" w:space="0" w:color="000000"/>
            </w:tcBorders>
            <w:hideMark/>
          </w:tcPr>
          <w:p w:rsidR="0034056E" w:rsidRDefault="009B08D0">
            <w:pPr>
              <w:autoSpaceDE w:val="0"/>
              <w:spacing w:before="60" w:after="60"/>
              <w:rPr>
                <w:sz w:val="22"/>
                <w:szCs w:val="22"/>
              </w:rPr>
            </w:pPr>
            <w:r>
              <w:rPr>
                <w:sz w:val="22"/>
                <w:szCs w:val="22"/>
              </w:rPr>
              <w:t xml:space="preserve">Отдел строительству и ЖКХ Администрации </w:t>
            </w:r>
            <w:proofErr w:type="spellStart"/>
            <w:r>
              <w:rPr>
                <w:sz w:val="22"/>
                <w:szCs w:val="22"/>
              </w:rPr>
              <w:t>Вавожского</w:t>
            </w:r>
            <w:proofErr w:type="spellEnd"/>
            <w:r w:rsidR="0034056E">
              <w:rPr>
                <w:sz w:val="22"/>
                <w:szCs w:val="22"/>
              </w:rPr>
              <w:t xml:space="preserve"> района</w:t>
            </w:r>
          </w:p>
        </w:tc>
      </w:tr>
      <w:tr w:rsidR="0034056E" w:rsidTr="0034056E">
        <w:tc>
          <w:tcPr>
            <w:tcW w:w="2093" w:type="dxa"/>
            <w:tcBorders>
              <w:top w:val="single" w:sz="4" w:space="0" w:color="000000"/>
              <w:left w:val="single" w:sz="4" w:space="0" w:color="000000"/>
              <w:bottom w:val="single" w:sz="4" w:space="0" w:color="000000"/>
              <w:right w:val="nil"/>
            </w:tcBorders>
            <w:hideMark/>
          </w:tcPr>
          <w:p w:rsidR="0034056E" w:rsidRDefault="0034056E">
            <w:pPr>
              <w:autoSpaceDE w:val="0"/>
              <w:spacing w:before="60" w:after="60"/>
              <w:rPr>
                <w:sz w:val="22"/>
                <w:szCs w:val="22"/>
              </w:rPr>
            </w:pPr>
            <w:r>
              <w:rPr>
                <w:sz w:val="22"/>
                <w:szCs w:val="22"/>
              </w:rPr>
              <w:t>Соисполнители</w:t>
            </w:r>
          </w:p>
        </w:tc>
        <w:tc>
          <w:tcPr>
            <w:tcW w:w="7674" w:type="dxa"/>
            <w:tcBorders>
              <w:top w:val="single" w:sz="4" w:space="0" w:color="000000"/>
              <w:left w:val="single" w:sz="4" w:space="0" w:color="000000"/>
              <w:bottom w:val="single" w:sz="4" w:space="0" w:color="000000"/>
              <w:right w:val="single" w:sz="4" w:space="0" w:color="000000"/>
            </w:tcBorders>
          </w:tcPr>
          <w:p w:rsidR="0034056E" w:rsidRDefault="0034056E">
            <w:pPr>
              <w:autoSpaceDE w:val="0"/>
              <w:snapToGrid w:val="0"/>
              <w:spacing w:before="60" w:after="60"/>
              <w:rPr>
                <w:sz w:val="22"/>
                <w:szCs w:val="22"/>
              </w:rPr>
            </w:pPr>
            <w:bookmarkStart w:id="0" w:name="_GoBack"/>
            <w:bookmarkEnd w:id="0"/>
          </w:p>
        </w:tc>
      </w:tr>
      <w:tr w:rsidR="0034056E" w:rsidTr="0034056E">
        <w:tc>
          <w:tcPr>
            <w:tcW w:w="2093" w:type="dxa"/>
            <w:tcBorders>
              <w:top w:val="single" w:sz="4" w:space="0" w:color="000000"/>
              <w:left w:val="single" w:sz="4" w:space="0" w:color="000000"/>
              <w:bottom w:val="single" w:sz="4" w:space="0" w:color="000000"/>
              <w:right w:val="nil"/>
            </w:tcBorders>
            <w:hideMark/>
          </w:tcPr>
          <w:p w:rsidR="0034056E" w:rsidRDefault="0034056E">
            <w:pPr>
              <w:autoSpaceDE w:val="0"/>
              <w:spacing w:before="60" w:after="60"/>
              <w:rPr>
                <w:sz w:val="22"/>
                <w:szCs w:val="22"/>
              </w:rPr>
            </w:pPr>
            <w:r>
              <w:rPr>
                <w:sz w:val="22"/>
                <w:szCs w:val="22"/>
              </w:rPr>
              <w:t>Цель</w:t>
            </w:r>
          </w:p>
        </w:tc>
        <w:tc>
          <w:tcPr>
            <w:tcW w:w="7674" w:type="dxa"/>
            <w:tcBorders>
              <w:top w:val="single" w:sz="4" w:space="0" w:color="000000"/>
              <w:left w:val="single" w:sz="4" w:space="0" w:color="000000"/>
              <w:bottom w:val="single" w:sz="4" w:space="0" w:color="000000"/>
              <w:right w:val="single" w:sz="4" w:space="0" w:color="000000"/>
            </w:tcBorders>
            <w:hideMark/>
          </w:tcPr>
          <w:p w:rsidR="0034056E" w:rsidRDefault="0034056E">
            <w:pPr>
              <w:autoSpaceDE w:val="0"/>
              <w:spacing w:before="60" w:after="60"/>
              <w:rPr>
                <w:sz w:val="22"/>
                <w:szCs w:val="22"/>
              </w:rPr>
            </w:pPr>
            <w:r>
              <w:rPr>
                <w:sz w:val="22"/>
                <w:szCs w:val="22"/>
              </w:rPr>
              <w:t>Создание безопасных и благоприятных условий проживания граждан в жилы</w:t>
            </w:r>
            <w:r w:rsidR="009B08D0">
              <w:rPr>
                <w:sz w:val="22"/>
                <w:szCs w:val="22"/>
              </w:rPr>
              <w:t xml:space="preserve">х домах на территории </w:t>
            </w:r>
            <w:proofErr w:type="spellStart"/>
            <w:r w:rsidR="009B08D0">
              <w:rPr>
                <w:sz w:val="22"/>
                <w:szCs w:val="22"/>
              </w:rPr>
              <w:t>Вавожского</w:t>
            </w:r>
            <w:proofErr w:type="spellEnd"/>
            <w:r>
              <w:rPr>
                <w:sz w:val="22"/>
                <w:szCs w:val="22"/>
              </w:rPr>
              <w:t xml:space="preserve"> района, повышение качества жилищно-коммунальных услуг.</w:t>
            </w:r>
          </w:p>
        </w:tc>
      </w:tr>
      <w:tr w:rsidR="0034056E" w:rsidTr="0034056E">
        <w:tc>
          <w:tcPr>
            <w:tcW w:w="2093" w:type="dxa"/>
            <w:tcBorders>
              <w:top w:val="single" w:sz="4" w:space="0" w:color="000000"/>
              <w:left w:val="single" w:sz="4" w:space="0" w:color="000000"/>
              <w:bottom w:val="single" w:sz="4" w:space="0" w:color="000000"/>
              <w:right w:val="nil"/>
            </w:tcBorders>
            <w:hideMark/>
          </w:tcPr>
          <w:p w:rsidR="0034056E" w:rsidRDefault="0034056E">
            <w:pPr>
              <w:autoSpaceDE w:val="0"/>
              <w:spacing w:before="60" w:after="60"/>
              <w:rPr>
                <w:sz w:val="22"/>
                <w:szCs w:val="22"/>
              </w:rPr>
            </w:pPr>
            <w:r>
              <w:rPr>
                <w:sz w:val="22"/>
                <w:szCs w:val="22"/>
              </w:rPr>
              <w:t>Задачи</w:t>
            </w:r>
          </w:p>
        </w:tc>
        <w:tc>
          <w:tcPr>
            <w:tcW w:w="7674" w:type="dxa"/>
            <w:tcBorders>
              <w:top w:val="single" w:sz="4" w:space="0" w:color="000000"/>
              <w:left w:val="single" w:sz="4" w:space="0" w:color="000000"/>
              <w:bottom w:val="single" w:sz="4" w:space="0" w:color="000000"/>
              <w:right w:val="single" w:sz="4" w:space="0" w:color="000000"/>
            </w:tcBorders>
            <w:hideMark/>
          </w:tcPr>
          <w:p w:rsidR="0034056E" w:rsidRDefault="0034056E">
            <w:pPr>
              <w:pStyle w:val="a4"/>
              <w:tabs>
                <w:tab w:val="left" w:pos="459"/>
              </w:tabs>
              <w:spacing w:before="60" w:after="60"/>
              <w:ind w:left="34"/>
              <w:rPr>
                <w:sz w:val="22"/>
                <w:szCs w:val="22"/>
              </w:rPr>
            </w:pPr>
            <w:r>
              <w:rPr>
                <w:sz w:val="22"/>
                <w:szCs w:val="22"/>
              </w:rPr>
              <w:t>1) 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34056E" w:rsidRDefault="0034056E">
            <w:pPr>
              <w:pStyle w:val="a4"/>
              <w:tabs>
                <w:tab w:val="left" w:pos="459"/>
              </w:tabs>
              <w:spacing w:before="60" w:after="60"/>
              <w:ind w:left="34"/>
              <w:rPr>
                <w:sz w:val="22"/>
                <w:szCs w:val="22"/>
              </w:rPr>
            </w:pPr>
            <w:r>
              <w:rPr>
                <w:sz w:val="22"/>
                <w:szCs w:val="22"/>
              </w:rPr>
              <w:t>2) Организация обеспечения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p>
          <w:p w:rsidR="0034056E" w:rsidRDefault="0034056E">
            <w:pPr>
              <w:pStyle w:val="a4"/>
              <w:tabs>
                <w:tab w:val="left" w:pos="459"/>
              </w:tabs>
              <w:spacing w:before="60" w:after="60"/>
              <w:ind w:left="34"/>
              <w:rPr>
                <w:sz w:val="22"/>
                <w:szCs w:val="22"/>
              </w:rPr>
            </w:pPr>
            <w:r>
              <w:rPr>
                <w:sz w:val="22"/>
                <w:szCs w:val="22"/>
              </w:rPr>
              <w:t>3) Сокращение ветхого и аварийного жилищного фонда.</w:t>
            </w:r>
          </w:p>
          <w:p w:rsidR="0034056E" w:rsidRDefault="0034056E">
            <w:pPr>
              <w:pStyle w:val="a4"/>
              <w:tabs>
                <w:tab w:val="left" w:pos="459"/>
              </w:tabs>
              <w:spacing w:before="60" w:after="60"/>
              <w:ind w:left="34"/>
              <w:rPr>
                <w:sz w:val="22"/>
                <w:szCs w:val="22"/>
              </w:rPr>
            </w:pPr>
            <w:r>
              <w:rPr>
                <w:sz w:val="22"/>
                <w:szCs w:val="22"/>
              </w:rPr>
              <w:t>4) Содержание муниципального жилищного фонда, обеспечение его сохранности.</w:t>
            </w:r>
          </w:p>
          <w:p w:rsidR="0034056E" w:rsidRDefault="0034056E">
            <w:pPr>
              <w:pStyle w:val="a4"/>
              <w:tabs>
                <w:tab w:val="left" w:pos="459"/>
              </w:tabs>
              <w:spacing w:before="60" w:after="60"/>
              <w:ind w:left="34"/>
              <w:rPr>
                <w:sz w:val="22"/>
                <w:szCs w:val="22"/>
              </w:rPr>
            </w:pPr>
            <w:r>
              <w:rPr>
                <w:sz w:val="22"/>
                <w:szCs w:val="22"/>
              </w:rPr>
              <w:t>5) Организация и осуществление муниципального жилищного контроля.</w:t>
            </w:r>
          </w:p>
          <w:p w:rsidR="0034056E" w:rsidRDefault="0034056E">
            <w:pPr>
              <w:pStyle w:val="a4"/>
              <w:tabs>
                <w:tab w:val="left" w:pos="459"/>
              </w:tabs>
              <w:spacing w:before="60" w:after="60"/>
              <w:ind w:left="34"/>
              <w:rPr>
                <w:sz w:val="22"/>
                <w:szCs w:val="22"/>
              </w:rPr>
            </w:pPr>
            <w:r>
              <w:rPr>
                <w:sz w:val="22"/>
                <w:szCs w:val="22"/>
              </w:rPr>
              <w:t xml:space="preserve">6) Обеспечение открытости деятельности в сфере жилищного хозяйства, развитие механизмов общественного контроля.  </w:t>
            </w:r>
          </w:p>
        </w:tc>
      </w:tr>
      <w:tr w:rsidR="0034056E" w:rsidTr="0034056E">
        <w:tc>
          <w:tcPr>
            <w:tcW w:w="2093" w:type="dxa"/>
            <w:tcBorders>
              <w:top w:val="single" w:sz="4" w:space="0" w:color="000000"/>
              <w:left w:val="single" w:sz="4" w:space="0" w:color="000000"/>
              <w:bottom w:val="single" w:sz="4" w:space="0" w:color="000000"/>
              <w:right w:val="nil"/>
            </w:tcBorders>
            <w:hideMark/>
          </w:tcPr>
          <w:p w:rsidR="0034056E" w:rsidRDefault="0034056E">
            <w:pPr>
              <w:autoSpaceDE w:val="0"/>
              <w:spacing w:before="60" w:after="60"/>
              <w:rPr>
                <w:sz w:val="22"/>
                <w:szCs w:val="22"/>
              </w:rPr>
            </w:pPr>
            <w:r>
              <w:rPr>
                <w:sz w:val="22"/>
                <w:szCs w:val="22"/>
              </w:rPr>
              <w:t>Целевые показатели (индикаторы)</w:t>
            </w:r>
          </w:p>
        </w:tc>
        <w:tc>
          <w:tcPr>
            <w:tcW w:w="7674" w:type="dxa"/>
            <w:tcBorders>
              <w:top w:val="single" w:sz="4" w:space="0" w:color="000000"/>
              <w:left w:val="single" w:sz="4" w:space="0" w:color="000000"/>
              <w:bottom w:val="single" w:sz="4" w:space="0" w:color="000000"/>
              <w:right w:val="single" w:sz="4" w:space="0" w:color="000000"/>
            </w:tcBorders>
            <w:hideMark/>
          </w:tcPr>
          <w:p w:rsidR="0034056E" w:rsidRDefault="0034056E">
            <w:pPr>
              <w:pStyle w:val="a4"/>
              <w:tabs>
                <w:tab w:val="left" w:pos="459"/>
              </w:tabs>
              <w:spacing w:before="60" w:after="60"/>
              <w:ind w:left="34"/>
              <w:rPr>
                <w:sz w:val="22"/>
                <w:szCs w:val="22"/>
              </w:rPr>
            </w:pPr>
            <w:r>
              <w:rPr>
                <w:sz w:val="22"/>
                <w:szCs w:val="22"/>
              </w:rPr>
              <w:t>1)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34056E" w:rsidRDefault="0034056E">
            <w:pPr>
              <w:pStyle w:val="a4"/>
              <w:tabs>
                <w:tab w:val="left" w:pos="459"/>
              </w:tabs>
              <w:spacing w:before="60" w:after="60"/>
              <w:ind w:left="34"/>
              <w:rPr>
                <w:sz w:val="22"/>
                <w:szCs w:val="22"/>
              </w:rPr>
            </w:pPr>
            <w:r>
              <w:rPr>
                <w:sz w:val="22"/>
                <w:szCs w:val="22"/>
              </w:rPr>
              <w:t>2) 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34056E" w:rsidRDefault="00ED4F67">
            <w:pPr>
              <w:pStyle w:val="a4"/>
              <w:tabs>
                <w:tab w:val="left" w:pos="459"/>
              </w:tabs>
              <w:spacing w:before="60" w:after="60"/>
              <w:ind w:left="34"/>
              <w:rPr>
                <w:sz w:val="22"/>
                <w:szCs w:val="22"/>
              </w:rPr>
            </w:pPr>
            <w:r>
              <w:rPr>
                <w:sz w:val="22"/>
                <w:szCs w:val="22"/>
              </w:rPr>
              <w:t>3</w:t>
            </w:r>
            <w:r w:rsidR="0034056E">
              <w:rPr>
                <w:sz w:val="22"/>
                <w:szCs w:val="22"/>
              </w:rPr>
              <w:t>) Доля многоквартирных домов, в которых собственники помещений самостоятельно в установленные сроки выбрали и реализуют один из способов формирования фонда капитального ремонта, в общем числе многоквартирных домов, в которых собственники помещений должны выбрать способ формирования фонда капитального ремонта, процентов.</w:t>
            </w:r>
          </w:p>
          <w:p w:rsidR="0034056E" w:rsidRDefault="00ED4F67">
            <w:pPr>
              <w:pStyle w:val="a4"/>
              <w:tabs>
                <w:tab w:val="left" w:pos="459"/>
              </w:tabs>
              <w:spacing w:before="60" w:after="60"/>
              <w:ind w:left="34"/>
              <w:rPr>
                <w:sz w:val="22"/>
                <w:szCs w:val="22"/>
              </w:rPr>
            </w:pPr>
            <w:r>
              <w:rPr>
                <w:sz w:val="22"/>
                <w:szCs w:val="22"/>
              </w:rPr>
              <w:t>4</w:t>
            </w:r>
            <w:r w:rsidR="0034056E">
              <w:rPr>
                <w:sz w:val="22"/>
                <w:szCs w:val="22"/>
              </w:rPr>
              <w:t>) Количество капитально отремонтированных многоквартирных домов, единиц.</w:t>
            </w:r>
          </w:p>
          <w:p w:rsidR="0034056E" w:rsidRDefault="00ED4F67">
            <w:pPr>
              <w:pStyle w:val="a4"/>
              <w:tabs>
                <w:tab w:val="left" w:pos="459"/>
              </w:tabs>
              <w:spacing w:before="60" w:after="60"/>
              <w:ind w:left="34"/>
              <w:rPr>
                <w:sz w:val="22"/>
                <w:szCs w:val="22"/>
              </w:rPr>
            </w:pPr>
            <w:r>
              <w:rPr>
                <w:sz w:val="22"/>
                <w:szCs w:val="22"/>
              </w:rPr>
              <w:t>5</w:t>
            </w:r>
            <w:r w:rsidR="0034056E">
              <w:rPr>
                <w:sz w:val="22"/>
                <w:szCs w:val="22"/>
              </w:rPr>
              <w:t>) Число граждан, улучшивших условия проживания, в связи с проведением капитального ремонта многоквартирных домов, человек.</w:t>
            </w:r>
          </w:p>
          <w:p w:rsidR="0034056E" w:rsidRDefault="00ED4F67">
            <w:pPr>
              <w:pStyle w:val="a4"/>
              <w:tabs>
                <w:tab w:val="left" w:pos="459"/>
              </w:tabs>
              <w:spacing w:before="60" w:after="60"/>
              <w:ind w:left="34"/>
              <w:rPr>
                <w:sz w:val="22"/>
                <w:szCs w:val="22"/>
              </w:rPr>
            </w:pPr>
            <w:r>
              <w:rPr>
                <w:sz w:val="22"/>
                <w:szCs w:val="22"/>
              </w:rPr>
              <w:t>6</w:t>
            </w:r>
            <w:r w:rsidR="0034056E">
              <w:rPr>
                <w:sz w:val="22"/>
                <w:szCs w:val="22"/>
              </w:rPr>
              <w:t>) Площадь жилых помещений в многоквартирных домах, в которых проведен капитальный ремонт, кв. м.</w:t>
            </w:r>
          </w:p>
          <w:p w:rsidR="0034056E" w:rsidRDefault="00ED4F67">
            <w:pPr>
              <w:pStyle w:val="a4"/>
              <w:tabs>
                <w:tab w:val="left" w:pos="459"/>
              </w:tabs>
              <w:spacing w:before="60" w:after="60"/>
              <w:ind w:left="34"/>
              <w:rPr>
                <w:sz w:val="22"/>
                <w:szCs w:val="22"/>
              </w:rPr>
            </w:pPr>
            <w:r>
              <w:rPr>
                <w:sz w:val="22"/>
                <w:szCs w:val="22"/>
              </w:rPr>
              <w:t>7</w:t>
            </w:r>
            <w:r w:rsidR="0034056E">
              <w:rPr>
                <w:sz w:val="22"/>
                <w:szCs w:val="22"/>
              </w:rPr>
              <w:t>) Количество домов, признанных в установленном порядке ветхими и аварийными, единиц.</w:t>
            </w:r>
          </w:p>
          <w:p w:rsidR="0034056E" w:rsidRDefault="00ED4F67">
            <w:pPr>
              <w:pStyle w:val="a4"/>
              <w:tabs>
                <w:tab w:val="left" w:pos="459"/>
              </w:tabs>
              <w:spacing w:before="60" w:after="60"/>
              <w:ind w:left="34"/>
              <w:rPr>
                <w:sz w:val="22"/>
                <w:szCs w:val="22"/>
              </w:rPr>
            </w:pPr>
            <w:r>
              <w:rPr>
                <w:sz w:val="22"/>
                <w:szCs w:val="22"/>
              </w:rPr>
              <w:t>8</w:t>
            </w:r>
            <w:r w:rsidR="0034056E">
              <w:rPr>
                <w:sz w:val="22"/>
                <w:szCs w:val="22"/>
              </w:rPr>
              <w:t>) Число граждан, улучшивших условия проживания в связи с расселением ветхих и аварийных домов, человек.</w:t>
            </w:r>
          </w:p>
          <w:p w:rsidR="0034056E" w:rsidRDefault="00ED4F67">
            <w:pPr>
              <w:pStyle w:val="a4"/>
              <w:tabs>
                <w:tab w:val="left" w:pos="459"/>
              </w:tabs>
              <w:spacing w:before="60" w:after="60"/>
              <w:ind w:left="34"/>
              <w:rPr>
                <w:sz w:val="22"/>
                <w:szCs w:val="22"/>
              </w:rPr>
            </w:pPr>
            <w:r>
              <w:rPr>
                <w:sz w:val="22"/>
                <w:szCs w:val="22"/>
              </w:rPr>
              <w:lastRenderedPageBreak/>
              <w:t>9</w:t>
            </w:r>
            <w:r w:rsidR="0034056E">
              <w:rPr>
                <w:sz w:val="22"/>
                <w:szCs w:val="22"/>
              </w:rPr>
              <w:t>) Площадь жилых помещений в домах, расселенных в связи с признанием их в установленном порядке ветхими и аварийными.</w:t>
            </w:r>
          </w:p>
          <w:p w:rsidR="0034056E" w:rsidRDefault="00ED4F67">
            <w:pPr>
              <w:pStyle w:val="a4"/>
              <w:tabs>
                <w:tab w:val="left" w:pos="459"/>
              </w:tabs>
              <w:spacing w:before="60" w:after="60"/>
              <w:ind w:left="34"/>
              <w:rPr>
                <w:sz w:val="22"/>
                <w:szCs w:val="22"/>
              </w:rPr>
            </w:pPr>
            <w:r>
              <w:rPr>
                <w:sz w:val="22"/>
                <w:szCs w:val="22"/>
              </w:rPr>
              <w:t>10</w:t>
            </w:r>
            <w:r w:rsidR="0034056E">
              <w:rPr>
                <w:sz w:val="22"/>
                <w:szCs w:val="22"/>
              </w:rPr>
              <w:t>) Доля многоквартирных домов, в которых установлены коллективные (общедомовые) приборы учета потребления электроэнергии, в общем количестве многоквартирных домов, распол</w:t>
            </w:r>
            <w:r w:rsidR="009B08D0">
              <w:rPr>
                <w:sz w:val="22"/>
                <w:szCs w:val="22"/>
              </w:rPr>
              <w:t xml:space="preserve">оженных на территории </w:t>
            </w:r>
            <w:proofErr w:type="spellStart"/>
            <w:r w:rsidR="009B08D0">
              <w:rPr>
                <w:sz w:val="22"/>
                <w:szCs w:val="22"/>
              </w:rPr>
              <w:t>Вавожского</w:t>
            </w:r>
            <w:proofErr w:type="spellEnd"/>
            <w:r w:rsidR="0034056E">
              <w:rPr>
                <w:sz w:val="22"/>
                <w:szCs w:val="22"/>
              </w:rPr>
              <w:t xml:space="preserve"> района, процентов.</w:t>
            </w:r>
          </w:p>
          <w:p w:rsidR="0034056E" w:rsidRDefault="00ED4F67">
            <w:pPr>
              <w:pStyle w:val="a4"/>
              <w:tabs>
                <w:tab w:val="left" w:pos="459"/>
              </w:tabs>
              <w:spacing w:before="60" w:after="60"/>
              <w:ind w:left="34"/>
              <w:rPr>
                <w:sz w:val="22"/>
                <w:szCs w:val="22"/>
              </w:rPr>
            </w:pPr>
            <w:r>
              <w:rPr>
                <w:sz w:val="22"/>
                <w:szCs w:val="22"/>
              </w:rPr>
              <w:t>11</w:t>
            </w:r>
            <w:r w:rsidR="0034056E">
              <w:rPr>
                <w:sz w:val="22"/>
                <w:szCs w:val="22"/>
              </w:rPr>
              <w:t>) Доля многоквартирных домов, в которых установлены коллективные (общедомовые) приборы учета потре</w:t>
            </w:r>
            <w:r w:rsidR="009B08D0">
              <w:rPr>
                <w:sz w:val="22"/>
                <w:szCs w:val="22"/>
              </w:rPr>
              <w:t xml:space="preserve">бления </w:t>
            </w:r>
            <w:r w:rsidR="0034056E">
              <w:rPr>
                <w:sz w:val="22"/>
                <w:szCs w:val="22"/>
              </w:rPr>
              <w:t xml:space="preserve"> холодной воды, в общем количестве многоквартирных домов, распол</w:t>
            </w:r>
            <w:r w:rsidR="009B08D0">
              <w:rPr>
                <w:sz w:val="22"/>
                <w:szCs w:val="22"/>
              </w:rPr>
              <w:t xml:space="preserve">оженных на территории </w:t>
            </w:r>
            <w:proofErr w:type="spellStart"/>
            <w:r w:rsidR="009B08D0">
              <w:rPr>
                <w:sz w:val="22"/>
                <w:szCs w:val="22"/>
              </w:rPr>
              <w:t>Вавожского</w:t>
            </w:r>
            <w:proofErr w:type="spellEnd"/>
            <w:r w:rsidR="0034056E">
              <w:rPr>
                <w:sz w:val="22"/>
                <w:szCs w:val="22"/>
              </w:rPr>
              <w:t xml:space="preserve"> района, процентов.</w:t>
            </w:r>
          </w:p>
          <w:p w:rsidR="007F517C" w:rsidRDefault="007F517C">
            <w:pPr>
              <w:pStyle w:val="a4"/>
              <w:tabs>
                <w:tab w:val="left" w:pos="459"/>
              </w:tabs>
              <w:spacing w:before="60" w:after="60"/>
              <w:ind w:left="34"/>
              <w:rPr>
                <w:sz w:val="22"/>
                <w:szCs w:val="22"/>
              </w:rPr>
            </w:pPr>
            <w:r>
              <w:rPr>
                <w:sz w:val="22"/>
                <w:szCs w:val="22"/>
              </w:rPr>
              <w:t>1</w:t>
            </w:r>
            <w:r w:rsidR="00ED4F67">
              <w:rPr>
                <w:sz w:val="22"/>
                <w:szCs w:val="22"/>
              </w:rPr>
              <w:t>62</w:t>
            </w:r>
            <w:r>
              <w:rPr>
                <w:color w:val="FF0000"/>
                <w:lang w:eastAsia="ru-RU"/>
              </w:rPr>
              <w:t xml:space="preserve"> </w:t>
            </w:r>
            <w:r w:rsidRPr="007F517C">
              <w:rPr>
                <w:sz w:val="22"/>
                <w:szCs w:val="22"/>
                <w:lang w:eastAsia="ru-RU"/>
              </w:rPr>
              <w:t>Доля граждан, использующих механизм получения государственных и муниципальных услуг в электронной форме, процентов (к 2018 году – не менее 70%)</w:t>
            </w:r>
          </w:p>
        </w:tc>
      </w:tr>
      <w:tr w:rsidR="0034056E" w:rsidTr="0034056E">
        <w:tc>
          <w:tcPr>
            <w:tcW w:w="2093" w:type="dxa"/>
            <w:tcBorders>
              <w:top w:val="single" w:sz="4" w:space="0" w:color="000000"/>
              <w:left w:val="single" w:sz="4" w:space="0" w:color="000000"/>
              <w:bottom w:val="single" w:sz="4" w:space="0" w:color="000000"/>
              <w:right w:val="nil"/>
            </w:tcBorders>
            <w:hideMark/>
          </w:tcPr>
          <w:p w:rsidR="0034056E" w:rsidRDefault="0034056E">
            <w:pPr>
              <w:autoSpaceDE w:val="0"/>
              <w:spacing w:before="60" w:after="60"/>
              <w:rPr>
                <w:sz w:val="22"/>
                <w:szCs w:val="22"/>
              </w:rPr>
            </w:pPr>
            <w:r>
              <w:rPr>
                <w:sz w:val="22"/>
                <w:szCs w:val="22"/>
              </w:rPr>
              <w:lastRenderedPageBreak/>
              <w:t>Сроки и этапы  реализации</w:t>
            </w:r>
          </w:p>
        </w:tc>
        <w:tc>
          <w:tcPr>
            <w:tcW w:w="7674" w:type="dxa"/>
            <w:tcBorders>
              <w:top w:val="single" w:sz="4" w:space="0" w:color="000000"/>
              <w:left w:val="single" w:sz="4" w:space="0" w:color="000000"/>
              <w:bottom w:val="single" w:sz="4" w:space="0" w:color="000000"/>
              <w:right w:val="single" w:sz="4" w:space="0" w:color="000000"/>
            </w:tcBorders>
            <w:hideMark/>
          </w:tcPr>
          <w:p w:rsidR="0034056E" w:rsidRDefault="0034056E">
            <w:pPr>
              <w:spacing w:before="60" w:after="60"/>
              <w:rPr>
                <w:sz w:val="22"/>
                <w:szCs w:val="22"/>
              </w:rPr>
            </w:pPr>
            <w:r>
              <w:rPr>
                <w:sz w:val="22"/>
                <w:szCs w:val="22"/>
              </w:rPr>
              <w:t xml:space="preserve">Срок реализации </w:t>
            </w:r>
            <w:r w:rsidR="009B08D0">
              <w:rPr>
                <w:sz w:val="22"/>
                <w:szCs w:val="22"/>
              </w:rPr>
              <w:t>- 2015-2020</w:t>
            </w:r>
            <w:r>
              <w:rPr>
                <w:sz w:val="22"/>
                <w:szCs w:val="22"/>
              </w:rPr>
              <w:t xml:space="preserve"> годы.</w:t>
            </w:r>
          </w:p>
          <w:p w:rsidR="0034056E" w:rsidRDefault="0034056E">
            <w:pPr>
              <w:spacing w:before="60" w:after="60"/>
              <w:rPr>
                <w:sz w:val="22"/>
                <w:szCs w:val="22"/>
              </w:rPr>
            </w:pPr>
            <w:r>
              <w:rPr>
                <w:sz w:val="22"/>
                <w:szCs w:val="22"/>
              </w:rPr>
              <w:t>Этапы реализации подпрограммы не выделяются.</w:t>
            </w:r>
          </w:p>
        </w:tc>
      </w:tr>
      <w:tr w:rsidR="0034056E" w:rsidTr="0034056E">
        <w:trPr>
          <w:trHeight w:val="2932"/>
        </w:trPr>
        <w:tc>
          <w:tcPr>
            <w:tcW w:w="2093" w:type="dxa"/>
            <w:tcBorders>
              <w:top w:val="single" w:sz="4" w:space="0" w:color="000000"/>
              <w:left w:val="single" w:sz="4" w:space="0" w:color="000000"/>
              <w:bottom w:val="single" w:sz="4" w:space="0" w:color="000000"/>
              <w:right w:val="nil"/>
            </w:tcBorders>
            <w:hideMark/>
          </w:tcPr>
          <w:p w:rsidR="0034056E" w:rsidRDefault="0034056E">
            <w:pPr>
              <w:autoSpaceDE w:val="0"/>
              <w:spacing w:before="60" w:after="60"/>
              <w:rPr>
                <w:sz w:val="22"/>
                <w:szCs w:val="22"/>
              </w:rPr>
            </w:pPr>
            <w:r>
              <w:rPr>
                <w:sz w:val="22"/>
                <w:szCs w:val="22"/>
              </w:rPr>
              <w:t>Ресурсное обеспечение за</w:t>
            </w:r>
            <w:r w:rsidR="009B08D0">
              <w:rPr>
                <w:sz w:val="22"/>
                <w:szCs w:val="22"/>
              </w:rPr>
              <w:t xml:space="preserve"> счет средств бюджета </w:t>
            </w:r>
            <w:proofErr w:type="spellStart"/>
            <w:r w:rsidR="009B08D0">
              <w:rPr>
                <w:sz w:val="22"/>
                <w:szCs w:val="22"/>
              </w:rPr>
              <w:t>Вавожского</w:t>
            </w:r>
            <w:proofErr w:type="spellEnd"/>
            <w:r>
              <w:rPr>
                <w:sz w:val="22"/>
                <w:szCs w:val="22"/>
              </w:rPr>
              <w:t xml:space="preserve"> района</w:t>
            </w:r>
          </w:p>
        </w:tc>
        <w:tc>
          <w:tcPr>
            <w:tcW w:w="7674" w:type="dxa"/>
            <w:tcBorders>
              <w:top w:val="single" w:sz="4" w:space="0" w:color="000000"/>
              <w:left w:val="single" w:sz="4" w:space="0" w:color="000000"/>
              <w:bottom w:val="single" w:sz="4" w:space="0" w:color="000000"/>
              <w:right w:val="single" w:sz="4" w:space="0" w:color="000000"/>
            </w:tcBorders>
            <w:hideMark/>
          </w:tcPr>
          <w:p w:rsidR="0034056E" w:rsidRDefault="0034056E">
            <w:pPr>
              <w:shd w:val="clear" w:color="auto" w:fill="FFFFFF"/>
              <w:spacing w:before="60" w:after="60"/>
              <w:rPr>
                <w:b/>
                <w:sz w:val="17"/>
                <w:szCs w:val="17"/>
              </w:rPr>
            </w:pPr>
            <w:r>
              <w:rPr>
                <w:sz w:val="22"/>
                <w:szCs w:val="22"/>
              </w:rPr>
              <w:t>Общий объем финансирования мероприятий подпрограммы за 2015-2020 годы за</w:t>
            </w:r>
            <w:r w:rsidR="009B08D0">
              <w:rPr>
                <w:sz w:val="22"/>
                <w:szCs w:val="22"/>
              </w:rPr>
              <w:t xml:space="preserve"> счет средств бюджета </w:t>
            </w:r>
            <w:proofErr w:type="spellStart"/>
            <w:r w:rsidR="009B08D0">
              <w:rPr>
                <w:sz w:val="22"/>
                <w:szCs w:val="22"/>
              </w:rPr>
              <w:t>Вавожского</w:t>
            </w:r>
            <w:proofErr w:type="spellEnd"/>
            <w:r>
              <w:rPr>
                <w:sz w:val="22"/>
                <w:szCs w:val="22"/>
              </w:rPr>
              <w:t xml:space="preserve"> района (собстве</w:t>
            </w:r>
            <w:r w:rsidR="009B08D0">
              <w:rPr>
                <w:sz w:val="22"/>
                <w:szCs w:val="22"/>
              </w:rPr>
              <w:t xml:space="preserve">нные средства) составит </w:t>
            </w:r>
            <w:r w:rsidR="002C0E9F">
              <w:rPr>
                <w:sz w:val="22"/>
                <w:szCs w:val="22"/>
                <w:u w:val="single"/>
              </w:rPr>
              <w:t>652,6</w:t>
            </w:r>
            <w:r>
              <w:rPr>
                <w:sz w:val="22"/>
                <w:szCs w:val="22"/>
              </w:rPr>
              <w:t>тыс. рублей, в том числе по годам реализации муниципальной программы (в тыс. руб.):</w:t>
            </w:r>
          </w:p>
          <w:tbl>
            <w:tblPr>
              <w:tblW w:w="0" w:type="auto"/>
              <w:tblLayout w:type="fixed"/>
              <w:tblCellMar>
                <w:left w:w="10" w:type="dxa"/>
                <w:right w:w="10" w:type="dxa"/>
              </w:tblCellMar>
              <w:tblLook w:val="04A0" w:firstRow="1" w:lastRow="0" w:firstColumn="1" w:lastColumn="0" w:noHBand="0" w:noVBand="1"/>
            </w:tblPr>
            <w:tblGrid>
              <w:gridCol w:w="2018"/>
              <w:gridCol w:w="759"/>
              <w:gridCol w:w="831"/>
              <w:gridCol w:w="818"/>
              <w:gridCol w:w="711"/>
              <w:gridCol w:w="772"/>
              <w:gridCol w:w="831"/>
              <w:gridCol w:w="729"/>
            </w:tblGrid>
            <w:tr w:rsidR="0034056E">
              <w:trPr>
                <w:trHeight w:val="282"/>
              </w:trPr>
              <w:tc>
                <w:tcPr>
                  <w:tcW w:w="2018" w:type="dxa"/>
                  <w:tcBorders>
                    <w:top w:val="single" w:sz="4" w:space="0" w:color="808080"/>
                    <w:left w:val="single" w:sz="4" w:space="0" w:color="808080"/>
                    <w:bottom w:val="single" w:sz="4" w:space="0" w:color="808080"/>
                    <w:right w:val="nil"/>
                  </w:tcBorders>
                  <w:shd w:val="clear" w:color="auto" w:fill="FFFFFF"/>
                  <w:vAlign w:val="center"/>
                </w:tcPr>
                <w:p w:rsidR="0034056E" w:rsidRDefault="0034056E">
                  <w:pPr>
                    <w:snapToGrid w:val="0"/>
                    <w:spacing w:before="0"/>
                    <w:rPr>
                      <w:b/>
                      <w:sz w:val="17"/>
                      <w:szCs w:val="17"/>
                    </w:rPr>
                  </w:pPr>
                </w:p>
              </w:tc>
              <w:tc>
                <w:tcPr>
                  <w:tcW w:w="759"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jc w:val="center"/>
                    <w:rPr>
                      <w:sz w:val="18"/>
                      <w:szCs w:val="18"/>
                    </w:rPr>
                  </w:pPr>
                  <w:r>
                    <w:rPr>
                      <w:sz w:val="18"/>
                      <w:szCs w:val="18"/>
                    </w:rPr>
                    <w:t>Всего</w:t>
                  </w:r>
                </w:p>
              </w:tc>
              <w:tc>
                <w:tcPr>
                  <w:tcW w:w="831"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jc w:val="center"/>
                    <w:rPr>
                      <w:sz w:val="18"/>
                      <w:szCs w:val="18"/>
                    </w:rPr>
                  </w:pPr>
                  <w:r>
                    <w:rPr>
                      <w:sz w:val="18"/>
                      <w:szCs w:val="18"/>
                    </w:rPr>
                    <w:t>2015 г.</w:t>
                  </w:r>
                </w:p>
              </w:tc>
              <w:tc>
                <w:tcPr>
                  <w:tcW w:w="818"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jc w:val="center"/>
                    <w:rPr>
                      <w:sz w:val="18"/>
                      <w:szCs w:val="18"/>
                    </w:rPr>
                  </w:pPr>
                  <w:r>
                    <w:rPr>
                      <w:sz w:val="18"/>
                      <w:szCs w:val="18"/>
                    </w:rPr>
                    <w:t>2016 г.</w:t>
                  </w:r>
                </w:p>
              </w:tc>
              <w:tc>
                <w:tcPr>
                  <w:tcW w:w="711"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ind w:left="-106" w:right="-108"/>
                    <w:jc w:val="center"/>
                    <w:rPr>
                      <w:sz w:val="18"/>
                      <w:szCs w:val="18"/>
                    </w:rPr>
                  </w:pPr>
                  <w:r>
                    <w:rPr>
                      <w:sz w:val="18"/>
                      <w:szCs w:val="18"/>
                    </w:rPr>
                    <w:t>2017 г.</w:t>
                  </w:r>
                </w:p>
              </w:tc>
              <w:tc>
                <w:tcPr>
                  <w:tcW w:w="772"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jc w:val="center"/>
                    <w:rPr>
                      <w:sz w:val="18"/>
                      <w:szCs w:val="18"/>
                    </w:rPr>
                  </w:pPr>
                  <w:r>
                    <w:rPr>
                      <w:sz w:val="18"/>
                      <w:szCs w:val="18"/>
                    </w:rPr>
                    <w:t>2018 г.</w:t>
                  </w:r>
                </w:p>
              </w:tc>
              <w:tc>
                <w:tcPr>
                  <w:tcW w:w="831"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jc w:val="center"/>
                    <w:rPr>
                      <w:sz w:val="18"/>
                      <w:szCs w:val="18"/>
                    </w:rPr>
                  </w:pPr>
                  <w:r>
                    <w:rPr>
                      <w:sz w:val="18"/>
                      <w:szCs w:val="18"/>
                    </w:rPr>
                    <w:t>2019 г.</w:t>
                  </w:r>
                </w:p>
              </w:tc>
              <w:tc>
                <w:tcPr>
                  <w:tcW w:w="729" w:type="dxa"/>
                  <w:tcBorders>
                    <w:top w:val="single" w:sz="4" w:space="0" w:color="808080"/>
                    <w:left w:val="single" w:sz="4" w:space="0" w:color="808080"/>
                    <w:bottom w:val="single" w:sz="4" w:space="0" w:color="808080"/>
                    <w:right w:val="single" w:sz="4" w:space="0" w:color="808080"/>
                  </w:tcBorders>
                  <w:shd w:val="clear" w:color="auto" w:fill="FFFFFF"/>
                  <w:hideMark/>
                </w:tcPr>
                <w:p w:rsidR="0034056E" w:rsidRDefault="0034056E">
                  <w:pPr>
                    <w:spacing w:before="40" w:after="40"/>
                    <w:ind w:left="-98" w:right="-108"/>
                    <w:jc w:val="center"/>
                    <w:rPr>
                      <w:bCs w:val="0"/>
                      <w:sz w:val="18"/>
                      <w:szCs w:val="18"/>
                    </w:rPr>
                  </w:pPr>
                  <w:r>
                    <w:rPr>
                      <w:sz w:val="18"/>
                      <w:szCs w:val="18"/>
                    </w:rPr>
                    <w:t>2020 г.</w:t>
                  </w:r>
                </w:p>
              </w:tc>
            </w:tr>
            <w:tr w:rsidR="008B0F97" w:rsidTr="00012508">
              <w:trPr>
                <w:trHeight w:val="270"/>
              </w:trPr>
              <w:tc>
                <w:tcPr>
                  <w:tcW w:w="2018" w:type="dxa"/>
                  <w:tcBorders>
                    <w:top w:val="single" w:sz="4" w:space="0" w:color="808080"/>
                    <w:left w:val="single" w:sz="4" w:space="0" w:color="808080"/>
                    <w:bottom w:val="single" w:sz="4" w:space="0" w:color="808080"/>
                    <w:right w:val="nil"/>
                  </w:tcBorders>
                  <w:vAlign w:val="center"/>
                  <w:hideMark/>
                </w:tcPr>
                <w:p w:rsidR="008B0F97" w:rsidRDefault="008B0F97">
                  <w:pPr>
                    <w:spacing w:before="0"/>
                    <w:rPr>
                      <w:bCs w:val="0"/>
                      <w:sz w:val="18"/>
                      <w:szCs w:val="18"/>
                    </w:rPr>
                  </w:pPr>
                  <w:r>
                    <w:rPr>
                      <w:bCs w:val="0"/>
                      <w:sz w:val="18"/>
                      <w:szCs w:val="18"/>
                    </w:rPr>
                    <w:t xml:space="preserve">бюджет </w:t>
                  </w:r>
                  <w:proofErr w:type="spellStart"/>
                  <w:r>
                    <w:rPr>
                      <w:sz w:val="18"/>
                      <w:szCs w:val="18"/>
                    </w:rPr>
                    <w:t>Вавожского</w:t>
                  </w:r>
                  <w:proofErr w:type="spellEnd"/>
                  <w:r>
                    <w:rPr>
                      <w:sz w:val="18"/>
                      <w:szCs w:val="18"/>
                    </w:rPr>
                    <w:t xml:space="preserve"> района</w:t>
                  </w:r>
                </w:p>
              </w:tc>
              <w:tc>
                <w:tcPr>
                  <w:tcW w:w="759" w:type="dxa"/>
                  <w:tcBorders>
                    <w:top w:val="nil"/>
                    <w:left w:val="single" w:sz="4" w:space="0" w:color="808080"/>
                    <w:bottom w:val="single" w:sz="4" w:space="0" w:color="808080"/>
                    <w:right w:val="nil"/>
                  </w:tcBorders>
                  <w:shd w:val="clear" w:color="auto" w:fill="FFFFFF"/>
                  <w:vAlign w:val="center"/>
                </w:tcPr>
                <w:p w:rsidR="008B0F97" w:rsidRDefault="008B0F97" w:rsidP="009B08D0">
                  <w:pPr>
                    <w:snapToGrid w:val="0"/>
                    <w:spacing w:before="0"/>
                    <w:jc w:val="center"/>
                    <w:rPr>
                      <w:bCs w:val="0"/>
                      <w:sz w:val="18"/>
                      <w:szCs w:val="18"/>
                    </w:rPr>
                  </w:pPr>
                  <w:r>
                    <w:rPr>
                      <w:bCs w:val="0"/>
                      <w:sz w:val="18"/>
                      <w:szCs w:val="18"/>
                    </w:rPr>
                    <w:t>652,6</w:t>
                  </w:r>
                </w:p>
              </w:tc>
              <w:tc>
                <w:tcPr>
                  <w:tcW w:w="831" w:type="dxa"/>
                  <w:tcBorders>
                    <w:top w:val="nil"/>
                    <w:left w:val="single" w:sz="4" w:space="0" w:color="808080"/>
                    <w:bottom w:val="single" w:sz="4" w:space="0" w:color="808080"/>
                    <w:right w:val="nil"/>
                  </w:tcBorders>
                  <w:shd w:val="clear" w:color="auto" w:fill="FFFFFF"/>
                  <w:vAlign w:val="center"/>
                </w:tcPr>
                <w:p w:rsidR="008B0F97" w:rsidRDefault="008B0F97" w:rsidP="009B08D0">
                  <w:pPr>
                    <w:snapToGrid w:val="0"/>
                    <w:spacing w:before="0"/>
                    <w:jc w:val="center"/>
                    <w:rPr>
                      <w:bCs w:val="0"/>
                      <w:sz w:val="18"/>
                      <w:szCs w:val="18"/>
                    </w:rPr>
                  </w:pPr>
                  <w:r>
                    <w:rPr>
                      <w:bCs w:val="0"/>
                      <w:sz w:val="18"/>
                      <w:szCs w:val="18"/>
                    </w:rPr>
                    <w:t>100</w:t>
                  </w:r>
                </w:p>
              </w:tc>
              <w:tc>
                <w:tcPr>
                  <w:tcW w:w="818" w:type="dxa"/>
                  <w:tcBorders>
                    <w:top w:val="nil"/>
                    <w:left w:val="single" w:sz="4" w:space="0" w:color="808080"/>
                    <w:bottom w:val="single" w:sz="4" w:space="0" w:color="808080"/>
                    <w:right w:val="nil"/>
                  </w:tcBorders>
                  <w:shd w:val="clear" w:color="auto" w:fill="FFFFFF"/>
                  <w:vAlign w:val="center"/>
                </w:tcPr>
                <w:p w:rsidR="008B0F97" w:rsidRDefault="008B0F97" w:rsidP="009B08D0">
                  <w:pPr>
                    <w:snapToGrid w:val="0"/>
                    <w:spacing w:before="0"/>
                    <w:jc w:val="center"/>
                    <w:rPr>
                      <w:bCs w:val="0"/>
                      <w:sz w:val="18"/>
                      <w:szCs w:val="18"/>
                    </w:rPr>
                  </w:pPr>
                  <w:r>
                    <w:rPr>
                      <w:bCs w:val="0"/>
                      <w:sz w:val="18"/>
                      <w:szCs w:val="18"/>
                    </w:rPr>
                    <w:t>100</w:t>
                  </w:r>
                </w:p>
              </w:tc>
              <w:tc>
                <w:tcPr>
                  <w:tcW w:w="711" w:type="dxa"/>
                  <w:tcBorders>
                    <w:top w:val="nil"/>
                    <w:left w:val="single" w:sz="4" w:space="0" w:color="808080"/>
                    <w:bottom w:val="single" w:sz="4" w:space="0" w:color="808080"/>
                    <w:right w:val="nil"/>
                  </w:tcBorders>
                  <w:shd w:val="clear" w:color="auto" w:fill="FFFFFF"/>
                  <w:vAlign w:val="center"/>
                </w:tcPr>
                <w:p w:rsidR="008B0F97" w:rsidRDefault="008B0F97" w:rsidP="009B08D0">
                  <w:pPr>
                    <w:snapToGrid w:val="0"/>
                    <w:spacing w:before="0"/>
                    <w:jc w:val="center"/>
                    <w:rPr>
                      <w:bCs w:val="0"/>
                      <w:sz w:val="18"/>
                      <w:szCs w:val="18"/>
                    </w:rPr>
                  </w:pPr>
                  <w:r>
                    <w:rPr>
                      <w:bCs w:val="0"/>
                      <w:sz w:val="18"/>
                      <w:szCs w:val="18"/>
                    </w:rPr>
                    <w:t>105</w:t>
                  </w:r>
                </w:p>
              </w:tc>
              <w:tc>
                <w:tcPr>
                  <w:tcW w:w="772"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110,25</w:t>
                  </w:r>
                </w:p>
              </w:tc>
              <w:tc>
                <w:tcPr>
                  <w:tcW w:w="831"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115,76</w:t>
                  </w:r>
                </w:p>
              </w:tc>
              <w:tc>
                <w:tcPr>
                  <w:tcW w:w="729" w:type="dxa"/>
                  <w:tcBorders>
                    <w:top w:val="nil"/>
                    <w:left w:val="single" w:sz="4" w:space="0" w:color="808080"/>
                    <w:bottom w:val="single" w:sz="4" w:space="0" w:color="808080"/>
                    <w:right w:val="single" w:sz="4" w:space="0" w:color="808080"/>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121,55</w:t>
                  </w:r>
                </w:p>
              </w:tc>
            </w:tr>
            <w:tr w:rsidR="0034056E" w:rsidTr="00012508">
              <w:trPr>
                <w:trHeight w:val="282"/>
              </w:trPr>
              <w:tc>
                <w:tcPr>
                  <w:tcW w:w="2018" w:type="dxa"/>
                  <w:tcBorders>
                    <w:top w:val="nil"/>
                    <w:left w:val="single" w:sz="4" w:space="0" w:color="808080"/>
                    <w:bottom w:val="single" w:sz="4" w:space="0" w:color="808080"/>
                    <w:right w:val="nil"/>
                  </w:tcBorders>
                  <w:shd w:val="clear" w:color="auto" w:fill="FFFFFF"/>
                  <w:vAlign w:val="center"/>
                  <w:hideMark/>
                </w:tcPr>
                <w:p w:rsidR="0034056E" w:rsidRDefault="0034056E">
                  <w:pPr>
                    <w:spacing w:before="40" w:after="40"/>
                    <w:rPr>
                      <w:bCs w:val="0"/>
                      <w:sz w:val="18"/>
                      <w:szCs w:val="18"/>
                    </w:rPr>
                  </w:pPr>
                  <w:r>
                    <w:rPr>
                      <w:bCs w:val="0"/>
                      <w:sz w:val="18"/>
                      <w:szCs w:val="18"/>
                    </w:rPr>
                    <w:t>в том числе:</w:t>
                  </w:r>
                </w:p>
              </w:tc>
              <w:tc>
                <w:tcPr>
                  <w:tcW w:w="759" w:type="dxa"/>
                  <w:tcBorders>
                    <w:top w:val="nil"/>
                    <w:left w:val="single" w:sz="4" w:space="0" w:color="808080"/>
                    <w:bottom w:val="single" w:sz="4" w:space="0" w:color="808080"/>
                    <w:right w:val="nil"/>
                  </w:tcBorders>
                  <w:shd w:val="clear" w:color="auto" w:fill="FFFFFF"/>
                  <w:vAlign w:val="center"/>
                </w:tcPr>
                <w:p w:rsidR="0034056E" w:rsidRDefault="0034056E" w:rsidP="009B08D0">
                  <w:pPr>
                    <w:snapToGrid w:val="0"/>
                    <w:spacing w:before="0"/>
                    <w:jc w:val="center"/>
                    <w:rPr>
                      <w:bCs w:val="0"/>
                      <w:sz w:val="18"/>
                      <w:szCs w:val="18"/>
                    </w:rPr>
                  </w:pPr>
                </w:p>
              </w:tc>
              <w:tc>
                <w:tcPr>
                  <w:tcW w:w="831" w:type="dxa"/>
                  <w:tcBorders>
                    <w:top w:val="nil"/>
                    <w:left w:val="single" w:sz="4" w:space="0" w:color="808080"/>
                    <w:bottom w:val="single" w:sz="4" w:space="0" w:color="808080"/>
                    <w:right w:val="nil"/>
                  </w:tcBorders>
                  <w:shd w:val="clear" w:color="auto" w:fill="FFFFFF"/>
                  <w:vAlign w:val="center"/>
                </w:tcPr>
                <w:p w:rsidR="0034056E" w:rsidRDefault="0034056E" w:rsidP="009B08D0">
                  <w:pPr>
                    <w:snapToGrid w:val="0"/>
                    <w:spacing w:before="0"/>
                    <w:jc w:val="center"/>
                    <w:rPr>
                      <w:bCs w:val="0"/>
                      <w:sz w:val="18"/>
                      <w:szCs w:val="18"/>
                    </w:rPr>
                  </w:pPr>
                </w:p>
              </w:tc>
              <w:tc>
                <w:tcPr>
                  <w:tcW w:w="818" w:type="dxa"/>
                  <w:tcBorders>
                    <w:top w:val="nil"/>
                    <w:left w:val="single" w:sz="4" w:space="0" w:color="808080"/>
                    <w:bottom w:val="single" w:sz="4" w:space="0" w:color="808080"/>
                    <w:right w:val="nil"/>
                  </w:tcBorders>
                  <w:shd w:val="clear" w:color="auto" w:fill="FFFFFF"/>
                  <w:vAlign w:val="center"/>
                </w:tcPr>
                <w:p w:rsidR="0034056E" w:rsidRDefault="0034056E" w:rsidP="009B08D0">
                  <w:pPr>
                    <w:snapToGrid w:val="0"/>
                    <w:spacing w:before="0"/>
                    <w:jc w:val="center"/>
                    <w:rPr>
                      <w:bCs w:val="0"/>
                      <w:sz w:val="18"/>
                      <w:szCs w:val="18"/>
                    </w:rPr>
                  </w:pPr>
                </w:p>
              </w:tc>
              <w:tc>
                <w:tcPr>
                  <w:tcW w:w="711" w:type="dxa"/>
                  <w:tcBorders>
                    <w:top w:val="nil"/>
                    <w:left w:val="single" w:sz="4" w:space="0" w:color="808080"/>
                    <w:bottom w:val="single" w:sz="4" w:space="0" w:color="808080"/>
                    <w:right w:val="nil"/>
                  </w:tcBorders>
                  <w:shd w:val="clear" w:color="auto" w:fill="FFFFFF"/>
                  <w:vAlign w:val="center"/>
                </w:tcPr>
                <w:p w:rsidR="0034056E" w:rsidRDefault="0034056E" w:rsidP="009B08D0">
                  <w:pPr>
                    <w:snapToGrid w:val="0"/>
                    <w:spacing w:before="0"/>
                    <w:jc w:val="center"/>
                    <w:rPr>
                      <w:bCs w:val="0"/>
                      <w:sz w:val="18"/>
                      <w:szCs w:val="18"/>
                    </w:rPr>
                  </w:pPr>
                </w:p>
              </w:tc>
              <w:tc>
                <w:tcPr>
                  <w:tcW w:w="772" w:type="dxa"/>
                  <w:tcBorders>
                    <w:top w:val="nil"/>
                    <w:left w:val="single" w:sz="4" w:space="0" w:color="808080"/>
                    <w:bottom w:val="single" w:sz="4" w:space="0" w:color="808080"/>
                    <w:right w:val="nil"/>
                  </w:tcBorders>
                  <w:shd w:val="clear" w:color="auto" w:fill="FFFFFF"/>
                  <w:vAlign w:val="center"/>
                </w:tcPr>
                <w:p w:rsidR="0034056E" w:rsidRDefault="0034056E" w:rsidP="009B08D0">
                  <w:pPr>
                    <w:snapToGrid w:val="0"/>
                    <w:spacing w:before="0"/>
                    <w:jc w:val="center"/>
                    <w:rPr>
                      <w:bCs w:val="0"/>
                      <w:sz w:val="18"/>
                      <w:szCs w:val="18"/>
                    </w:rPr>
                  </w:pPr>
                </w:p>
              </w:tc>
              <w:tc>
                <w:tcPr>
                  <w:tcW w:w="831" w:type="dxa"/>
                  <w:tcBorders>
                    <w:top w:val="nil"/>
                    <w:left w:val="single" w:sz="4" w:space="0" w:color="808080"/>
                    <w:bottom w:val="single" w:sz="4" w:space="0" w:color="808080"/>
                    <w:right w:val="nil"/>
                  </w:tcBorders>
                  <w:shd w:val="clear" w:color="auto" w:fill="FFFFFF"/>
                  <w:vAlign w:val="center"/>
                </w:tcPr>
                <w:p w:rsidR="0034056E" w:rsidRDefault="0034056E" w:rsidP="009B08D0">
                  <w:pPr>
                    <w:snapToGrid w:val="0"/>
                    <w:spacing w:before="0"/>
                    <w:jc w:val="center"/>
                    <w:rPr>
                      <w:bCs w:val="0"/>
                      <w:sz w:val="18"/>
                      <w:szCs w:val="18"/>
                    </w:rPr>
                  </w:pPr>
                </w:p>
              </w:tc>
              <w:tc>
                <w:tcPr>
                  <w:tcW w:w="729" w:type="dxa"/>
                  <w:tcBorders>
                    <w:top w:val="nil"/>
                    <w:left w:val="single" w:sz="4" w:space="0" w:color="808080"/>
                    <w:bottom w:val="single" w:sz="4" w:space="0" w:color="808080"/>
                    <w:right w:val="single" w:sz="4" w:space="0" w:color="808080"/>
                  </w:tcBorders>
                  <w:shd w:val="clear" w:color="auto" w:fill="FFFFFF"/>
                  <w:vAlign w:val="center"/>
                </w:tcPr>
                <w:p w:rsidR="0034056E" w:rsidRDefault="0034056E" w:rsidP="00012508">
                  <w:pPr>
                    <w:snapToGrid w:val="0"/>
                    <w:spacing w:before="0"/>
                    <w:jc w:val="center"/>
                    <w:rPr>
                      <w:bCs w:val="0"/>
                      <w:sz w:val="18"/>
                      <w:szCs w:val="18"/>
                    </w:rPr>
                  </w:pPr>
                </w:p>
              </w:tc>
            </w:tr>
            <w:tr w:rsidR="0034056E" w:rsidTr="00012508">
              <w:trPr>
                <w:trHeight w:val="300"/>
              </w:trPr>
              <w:tc>
                <w:tcPr>
                  <w:tcW w:w="2018" w:type="dxa"/>
                  <w:tcBorders>
                    <w:top w:val="nil"/>
                    <w:left w:val="single" w:sz="4" w:space="0" w:color="808080"/>
                    <w:bottom w:val="single" w:sz="4" w:space="0" w:color="808080"/>
                    <w:right w:val="nil"/>
                  </w:tcBorders>
                  <w:shd w:val="clear" w:color="auto" w:fill="FFFFFF"/>
                  <w:vAlign w:val="center"/>
                  <w:hideMark/>
                </w:tcPr>
                <w:p w:rsidR="0034056E" w:rsidRDefault="0034056E">
                  <w:pPr>
                    <w:spacing w:before="40" w:after="40"/>
                    <w:rPr>
                      <w:bCs w:val="0"/>
                      <w:sz w:val="18"/>
                      <w:szCs w:val="18"/>
                    </w:rPr>
                  </w:pPr>
                  <w:r>
                    <w:rPr>
                      <w:bCs w:val="0"/>
                      <w:sz w:val="18"/>
                      <w:szCs w:val="18"/>
                    </w:rPr>
                    <w:t>собственные средства</w:t>
                  </w:r>
                </w:p>
              </w:tc>
              <w:tc>
                <w:tcPr>
                  <w:tcW w:w="759" w:type="dxa"/>
                  <w:tcBorders>
                    <w:top w:val="nil"/>
                    <w:left w:val="single" w:sz="4" w:space="0" w:color="808080"/>
                    <w:bottom w:val="single" w:sz="4" w:space="0" w:color="808080"/>
                    <w:right w:val="nil"/>
                  </w:tcBorders>
                  <w:shd w:val="clear" w:color="auto" w:fill="FFFFFF"/>
                  <w:vAlign w:val="center"/>
                </w:tcPr>
                <w:p w:rsidR="0034056E" w:rsidRDefault="00012508" w:rsidP="009B08D0">
                  <w:pPr>
                    <w:snapToGrid w:val="0"/>
                    <w:spacing w:before="0"/>
                    <w:jc w:val="center"/>
                    <w:rPr>
                      <w:bCs w:val="0"/>
                      <w:sz w:val="18"/>
                      <w:szCs w:val="18"/>
                    </w:rPr>
                  </w:pPr>
                  <w:r>
                    <w:rPr>
                      <w:bCs w:val="0"/>
                      <w:sz w:val="18"/>
                      <w:szCs w:val="18"/>
                    </w:rPr>
                    <w:t>652,6</w:t>
                  </w:r>
                </w:p>
              </w:tc>
              <w:tc>
                <w:tcPr>
                  <w:tcW w:w="831" w:type="dxa"/>
                  <w:tcBorders>
                    <w:top w:val="nil"/>
                    <w:left w:val="single" w:sz="4" w:space="0" w:color="808080"/>
                    <w:bottom w:val="single" w:sz="4" w:space="0" w:color="808080"/>
                    <w:right w:val="nil"/>
                  </w:tcBorders>
                  <w:shd w:val="clear" w:color="auto" w:fill="FFFFFF"/>
                  <w:vAlign w:val="center"/>
                </w:tcPr>
                <w:p w:rsidR="0034056E" w:rsidRDefault="009B08D0" w:rsidP="009B08D0">
                  <w:pPr>
                    <w:snapToGrid w:val="0"/>
                    <w:spacing w:before="0"/>
                    <w:jc w:val="center"/>
                    <w:rPr>
                      <w:bCs w:val="0"/>
                      <w:sz w:val="18"/>
                      <w:szCs w:val="18"/>
                    </w:rPr>
                  </w:pPr>
                  <w:r>
                    <w:rPr>
                      <w:bCs w:val="0"/>
                      <w:sz w:val="18"/>
                      <w:szCs w:val="18"/>
                    </w:rPr>
                    <w:t>100</w:t>
                  </w:r>
                </w:p>
              </w:tc>
              <w:tc>
                <w:tcPr>
                  <w:tcW w:w="818" w:type="dxa"/>
                  <w:tcBorders>
                    <w:top w:val="nil"/>
                    <w:left w:val="single" w:sz="4" w:space="0" w:color="808080"/>
                    <w:bottom w:val="single" w:sz="4" w:space="0" w:color="808080"/>
                    <w:right w:val="nil"/>
                  </w:tcBorders>
                  <w:shd w:val="clear" w:color="auto" w:fill="FFFFFF"/>
                  <w:vAlign w:val="center"/>
                </w:tcPr>
                <w:p w:rsidR="0034056E" w:rsidRDefault="009B08D0" w:rsidP="009B08D0">
                  <w:pPr>
                    <w:snapToGrid w:val="0"/>
                    <w:spacing w:before="0"/>
                    <w:jc w:val="center"/>
                    <w:rPr>
                      <w:bCs w:val="0"/>
                      <w:sz w:val="18"/>
                      <w:szCs w:val="18"/>
                    </w:rPr>
                  </w:pPr>
                  <w:r>
                    <w:rPr>
                      <w:bCs w:val="0"/>
                      <w:sz w:val="18"/>
                      <w:szCs w:val="18"/>
                    </w:rPr>
                    <w:t>100</w:t>
                  </w:r>
                </w:p>
              </w:tc>
              <w:tc>
                <w:tcPr>
                  <w:tcW w:w="711" w:type="dxa"/>
                  <w:tcBorders>
                    <w:top w:val="nil"/>
                    <w:left w:val="single" w:sz="4" w:space="0" w:color="808080"/>
                    <w:bottom w:val="single" w:sz="4" w:space="0" w:color="808080"/>
                    <w:right w:val="nil"/>
                  </w:tcBorders>
                  <w:shd w:val="clear" w:color="auto" w:fill="FFFFFF"/>
                  <w:vAlign w:val="center"/>
                </w:tcPr>
                <w:p w:rsidR="0034056E" w:rsidRDefault="009B08D0" w:rsidP="009B08D0">
                  <w:pPr>
                    <w:snapToGrid w:val="0"/>
                    <w:spacing w:before="0"/>
                    <w:jc w:val="center"/>
                    <w:rPr>
                      <w:bCs w:val="0"/>
                      <w:sz w:val="18"/>
                      <w:szCs w:val="18"/>
                    </w:rPr>
                  </w:pPr>
                  <w:r>
                    <w:rPr>
                      <w:bCs w:val="0"/>
                      <w:sz w:val="18"/>
                      <w:szCs w:val="18"/>
                    </w:rPr>
                    <w:t>105</w:t>
                  </w:r>
                </w:p>
              </w:tc>
              <w:tc>
                <w:tcPr>
                  <w:tcW w:w="772" w:type="dxa"/>
                  <w:tcBorders>
                    <w:top w:val="nil"/>
                    <w:left w:val="single" w:sz="4" w:space="0" w:color="808080"/>
                    <w:bottom w:val="single" w:sz="4" w:space="0" w:color="808080"/>
                    <w:right w:val="nil"/>
                  </w:tcBorders>
                  <w:shd w:val="clear" w:color="auto" w:fill="FFFFFF"/>
                  <w:vAlign w:val="center"/>
                </w:tcPr>
                <w:p w:rsidR="0034056E" w:rsidRDefault="00012508" w:rsidP="009B08D0">
                  <w:pPr>
                    <w:snapToGrid w:val="0"/>
                    <w:spacing w:before="0"/>
                    <w:jc w:val="center"/>
                    <w:rPr>
                      <w:bCs w:val="0"/>
                      <w:sz w:val="18"/>
                      <w:szCs w:val="18"/>
                    </w:rPr>
                  </w:pPr>
                  <w:r>
                    <w:rPr>
                      <w:bCs w:val="0"/>
                      <w:sz w:val="18"/>
                      <w:szCs w:val="18"/>
                    </w:rPr>
                    <w:t>110,25</w:t>
                  </w:r>
                </w:p>
              </w:tc>
              <w:tc>
                <w:tcPr>
                  <w:tcW w:w="831" w:type="dxa"/>
                  <w:tcBorders>
                    <w:top w:val="nil"/>
                    <w:left w:val="single" w:sz="4" w:space="0" w:color="808080"/>
                    <w:bottom w:val="single" w:sz="4" w:space="0" w:color="808080"/>
                    <w:right w:val="nil"/>
                  </w:tcBorders>
                  <w:shd w:val="clear" w:color="auto" w:fill="FFFFFF"/>
                  <w:vAlign w:val="center"/>
                </w:tcPr>
                <w:p w:rsidR="0034056E" w:rsidRDefault="00012508" w:rsidP="009B08D0">
                  <w:pPr>
                    <w:snapToGrid w:val="0"/>
                    <w:spacing w:before="0"/>
                    <w:jc w:val="center"/>
                    <w:rPr>
                      <w:bCs w:val="0"/>
                      <w:sz w:val="18"/>
                      <w:szCs w:val="18"/>
                    </w:rPr>
                  </w:pPr>
                  <w:r>
                    <w:rPr>
                      <w:bCs w:val="0"/>
                      <w:sz w:val="18"/>
                      <w:szCs w:val="18"/>
                    </w:rPr>
                    <w:t>115,76</w:t>
                  </w:r>
                </w:p>
              </w:tc>
              <w:tc>
                <w:tcPr>
                  <w:tcW w:w="729" w:type="dxa"/>
                  <w:tcBorders>
                    <w:top w:val="nil"/>
                    <w:left w:val="single" w:sz="4" w:space="0" w:color="808080"/>
                    <w:bottom w:val="single" w:sz="4" w:space="0" w:color="808080"/>
                    <w:right w:val="single" w:sz="4" w:space="0" w:color="808080"/>
                  </w:tcBorders>
                  <w:shd w:val="clear" w:color="auto" w:fill="FFFFFF"/>
                  <w:vAlign w:val="center"/>
                </w:tcPr>
                <w:p w:rsidR="0034056E" w:rsidRDefault="00012508" w:rsidP="00012508">
                  <w:pPr>
                    <w:snapToGrid w:val="0"/>
                    <w:spacing w:before="0"/>
                    <w:jc w:val="center"/>
                    <w:rPr>
                      <w:bCs w:val="0"/>
                      <w:sz w:val="18"/>
                      <w:szCs w:val="18"/>
                    </w:rPr>
                  </w:pPr>
                  <w:r>
                    <w:rPr>
                      <w:bCs w:val="0"/>
                      <w:sz w:val="18"/>
                      <w:szCs w:val="18"/>
                    </w:rPr>
                    <w:t>121,55</w:t>
                  </w:r>
                </w:p>
              </w:tc>
            </w:tr>
          </w:tbl>
          <w:p w:rsidR="0034056E" w:rsidRDefault="0034056E">
            <w:pPr>
              <w:autoSpaceDE w:val="0"/>
              <w:spacing w:before="60" w:after="60"/>
              <w:rPr>
                <w:sz w:val="22"/>
                <w:szCs w:val="22"/>
              </w:rPr>
            </w:pPr>
            <w:r>
              <w:rPr>
                <w:sz w:val="22"/>
                <w:szCs w:val="22"/>
              </w:rPr>
              <w:t>Ресурсное обеспечение подпрограммы за сч</w:t>
            </w:r>
            <w:r w:rsidR="009B08D0">
              <w:rPr>
                <w:sz w:val="22"/>
                <w:szCs w:val="22"/>
              </w:rPr>
              <w:t>ет средств бюджета МО «</w:t>
            </w:r>
            <w:proofErr w:type="spellStart"/>
            <w:r w:rsidR="009B08D0">
              <w:rPr>
                <w:sz w:val="22"/>
                <w:szCs w:val="22"/>
              </w:rPr>
              <w:t>Вавожский</w:t>
            </w:r>
            <w:proofErr w:type="spellEnd"/>
            <w:r w:rsidR="009B08D0">
              <w:rPr>
                <w:sz w:val="22"/>
                <w:szCs w:val="22"/>
              </w:rPr>
              <w:t xml:space="preserve"> </w:t>
            </w:r>
            <w:r>
              <w:rPr>
                <w:sz w:val="22"/>
                <w:szCs w:val="22"/>
              </w:rPr>
              <w:t xml:space="preserve"> район» подлежит уточнению в рамках бюджетного цикла.</w:t>
            </w:r>
          </w:p>
        </w:tc>
      </w:tr>
      <w:tr w:rsidR="0034056E" w:rsidTr="0034056E">
        <w:tc>
          <w:tcPr>
            <w:tcW w:w="2093" w:type="dxa"/>
            <w:tcBorders>
              <w:top w:val="single" w:sz="4" w:space="0" w:color="000000"/>
              <w:left w:val="single" w:sz="4" w:space="0" w:color="000000"/>
              <w:bottom w:val="single" w:sz="4" w:space="0" w:color="000000"/>
              <w:right w:val="nil"/>
            </w:tcBorders>
            <w:hideMark/>
          </w:tcPr>
          <w:p w:rsidR="0034056E" w:rsidRDefault="0034056E">
            <w:pPr>
              <w:autoSpaceDE w:val="0"/>
              <w:spacing w:before="60" w:after="60"/>
              <w:rPr>
                <w:sz w:val="22"/>
                <w:szCs w:val="22"/>
              </w:rPr>
            </w:pPr>
            <w:r>
              <w:rPr>
                <w:sz w:val="22"/>
                <w:szCs w:val="22"/>
              </w:rPr>
              <w:t>Ожидаемые конечные результаты, оценка планируемой эффективности</w:t>
            </w:r>
          </w:p>
        </w:tc>
        <w:tc>
          <w:tcPr>
            <w:tcW w:w="7674" w:type="dxa"/>
            <w:tcBorders>
              <w:top w:val="single" w:sz="4" w:space="0" w:color="000000"/>
              <w:left w:val="single" w:sz="4" w:space="0" w:color="000000"/>
              <w:bottom w:val="single" w:sz="4" w:space="0" w:color="000000"/>
              <w:right w:val="single" w:sz="4" w:space="0" w:color="000000"/>
            </w:tcBorders>
            <w:hideMark/>
          </w:tcPr>
          <w:p w:rsidR="0034056E" w:rsidRDefault="0034056E">
            <w:pPr>
              <w:spacing w:before="60" w:after="60"/>
              <w:rPr>
                <w:sz w:val="22"/>
                <w:szCs w:val="22"/>
              </w:rPr>
            </w:pPr>
            <w:r>
              <w:rPr>
                <w:sz w:val="22"/>
                <w:szCs w:val="22"/>
              </w:rPr>
              <w:t>Ожидаемыми результатами  реализации подпрограммы являются:</w:t>
            </w:r>
          </w:p>
          <w:p w:rsidR="0034056E" w:rsidRDefault="0034056E" w:rsidP="004F67A9">
            <w:pPr>
              <w:pStyle w:val="a4"/>
              <w:numPr>
                <w:ilvl w:val="0"/>
                <w:numId w:val="1"/>
              </w:numPr>
              <w:tabs>
                <w:tab w:val="left" w:pos="0"/>
                <w:tab w:val="left" w:pos="317"/>
              </w:tabs>
              <w:spacing w:before="60" w:after="60"/>
              <w:ind w:left="317" w:hanging="283"/>
              <w:textAlignment w:val="baseline"/>
              <w:rPr>
                <w:sz w:val="22"/>
                <w:szCs w:val="22"/>
              </w:rPr>
            </w:pPr>
            <w:r>
              <w:rPr>
                <w:sz w:val="22"/>
                <w:szCs w:val="22"/>
              </w:rPr>
              <w:t>повышение качества жилищно-коммунальных услуг;</w:t>
            </w:r>
          </w:p>
          <w:p w:rsidR="0034056E" w:rsidRDefault="0034056E" w:rsidP="004F67A9">
            <w:pPr>
              <w:pStyle w:val="a4"/>
              <w:numPr>
                <w:ilvl w:val="0"/>
                <w:numId w:val="1"/>
              </w:numPr>
              <w:tabs>
                <w:tab w:val="left" w:pos="0"/>
                <w:tab w:val="left" w:pos="317"/>
              </w:tabs>
              <w:spacing w:before="60" w:after="60"/>
              <w:ind w:left="317" w:hanging="283"/>
              <w:textAlignment w:val="baseline"/>
              <w:rPr>
                <w:sz w:val="22"/>
                <w:szCs w:val="22"/>
              </w:rPr>
            </w:pPr>
            <w:r>
              <w:rPr>
                <w:sz w:val="22"/>
                <w:szCs w:val="22"/>
              </w:rPr>
              <w:t>совершенствование механизмов управления многоквартирными домами, в том числе за счет создания конкурентной среды в данной сфере;</w:t>
            </w:r>
          </w:p>
          <w:p w:rsidR="0034056E" w:rsidRDefault="0034056E" w:rsidP="004F67A9">
            <w:pPr>
              <w:pStyle w:val="a4"/>
              <w:numPr>
                <w:ilvl w:val="0"/>
                <w:numId w:val="1"/>
              </w:numPr>
              <w:tabs>
                <w:tab w:val="left" w:pos="0"/>
                <w:tab w:val="left" w:pos="317"/>
              </w:tabs>
              <w:spacing w:before="60" w:after="60"/>
              <w:ind w:left="317" w:hanging="283"/>
              <w:textAlignment w:val="baseline"/>
              <w:rPr>
                <w:sz w:val="22"/>
                <w:szCs w:val="22"/>
              </w:rPr>
            </w:pPr>
            <w:r>
              <w:rPr>
                <w:sz w:val="22"/>
                <w:szCs w:val="22"/>
              </w:rPr>
              <w:t>повышение безопасности и комфортности условий проживания граждан – за счет сокращения аварийного и ветхого жилья, проведения капитального ремонта общего имущества многоквартирных домов;</w:t>
            </w:r>
          </w:p>
          <w:p w:rsidR="0034056E" w:rsidRDefault="0034056E" w:rsidP="004F67A9">
            <w:pPr>
              <w:pStyle w:val="a4"/>
              <w:numPr>
                <w:ilvl w:val="0"/>
                <w:numId w:val="1"/>
              </w:numPr>
              <w:tabs>
                <w:tab w:val="left" w:pos="0"/>
                <w:tab w:val="left" w:pos="317"/>
              </w:tabs>
              <w:spacing w:before="60" w:after="60"/>
              <w:ind w:left="317" w:hanging="283"/>
              <w:textAlignment w:val="baseline"/>
              <w:rPr>
                <w:sz w:val="22"/>
                <w:szCs w:val="22"/>
              </w:rPr>
            </w:pPr>
            <w:r>
              <w:rPr>
                <w:sz w:val="22"/>
                <w:szCs w:val="22"/>
              </w:rPr>
              <w:t>создание условий для потребителей производить оплату за потребленные коммунальные услуги – за счет установки общедомовых и индивидуальных приборов учета потребления ресурсов;</w:t>
            </w:r>
          </w:p>
          <w:p w:rsidR="0034056E" w:rsidRDefault="0034056E" w:rsidP="004F67A9">
            <w:pPr>
              <w:pStyle w:val="a4"/>
              <w:numPr>
                <w:ilvl w:val="0"/>
                <w:numId w:val="1"/>
              </w:numPr>
              <w:tabs>
                <w:tab w:val="left" w:pos="0"/>
                <w:tab w:val="left" w:pos="317"/>
              </w:tabs>
              <w:spacing w:before="60" w:after="60"/>
              <w:ind w:left="317" w:hanging="283"/>
              <w:textAlignment w:val="baseline"/>
              <w:rPr>
                <w:sz w:val="22"/>
                <w:szCs w:val="22"/>
              </w:rPr>
            </w:pPr>
            <w:r>
              <w:rPr>
                <w:sz w:val="22"/>
                <w:szCs w:val="22"/>
              </w:rPr>
              <w:t>создание условий для общественного контроля в сфере жилищного хозяйства – за счет повышения открытости информации.</w:t>
            </w:r>
          </w:p>
          <w:p w:rsidR="0034056E" w:rsidRDefault="0034056E">
            <w:pPr>
              <w:spacing w:before="60" w:after="60"/>
              <w:rPr>
                <w:sz w:val="22"/>
                <w:szCs w:val="22"/>
              </w:rPr>
            </w:pPr>
            <w:r>
              <w:rPr>
                <w:sz w:val="22"/>
                <w:szCs w:val="22"/>
              </w:rPr>
              <w:t>Ожидаемые эффекты от реализации подпрограммы:</w:t>
            </w:r>
          </w:p>
          <w:p w:rsidR="0034056E" w:rsidRDefault="0034056E" w:rsidP="004F67A9">
            <w:pPr>
              <w:pStyle w:val="a4"/>
              <w:numPr>
                <w:ilvl w:val="0"/>
                <w:numId w:val="1"/>
              </w:numPr>
              <w:tabs>
                <w:tab w:val="left" w:pos="0"/>
                <w:tab w:val="left" w:pos="317"/>
              </w:tabs>
              <w:spacing w:before="60" w:after="60"/>
              <w:ind w:left="317" w:hanging="283"/>
              <w:textAlignment w:val="baseline"/>
              <w:rPr>
                <w:sz w:val="22"/>
                <w:szCs w:val="22"/>
              </w:rPr>
            </w:pPr>
            <w:r>
              <w:rPr>
                <w:sz w:val="22"/>
                <w:szCs w:val="22"/>
              </w:rPr>
              <w:t>экономический эффект – 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w:t>
            </w:r>
          </w:p>
          <w:p w:rsidR="0034056E" w:rsidRDefault="0034056E" w:rsidP="004F67A9">
            <w:pPr>
              <w:pStyle w:val="a4"/>
              <w:numPr>
                <w:ilvl w:val="0"/>
                <w:numId w:val="1"/>
              </w:numPr>
              <w:tabs>
                <w:tab w:val="left" w:pos="0"/>
                <w:tab w:val="left" w:pos="317"/>
              </w:tabs>
              <w:spacing w:before="60" w:after="60"/>
              <w:ind w:left="317" w:hanging="283"/>
              <w:textAlignment w:val="baseline"/>
              <w:rPr>
                <w:sz w:val="22"/>
                <w:szCs w:val="22"/>
              </w:rPr>
            </w:pPr>
            <w:r>
              <w:rPr>
                <w:sz w:val="22"/>
                <w:szCs w:val="22"/>
              </w:rPr>
              <w:t>социальный эффект – повышение удовлетворенности граждан деятельностью органов государственной власти и местного самоуправления в сфере жилищно-коммунального хозяйства;</w:t>
            </w:r>
          </w:p>
          <w:p w:rsidR="0034056E" w:rsidRDefault="0034056E" w:rsidP="004F67A9">
            <w:pPr>
              <w:pStyle w:val="a4"/>
              <w:numPr>
                <w:ilvl w:val="0"/>
                <w:numId w:val="1"/>
              </w:numPr>
              <w:tabs>
                <w:tab w:val="left" w:pos="0"/>
                <w:tab w:val="left" w:pos="317"/>
              </w:tabs>
              <w:spacing w:before="60" w:after="60"/>
              <w:ind w:left="317" w:hanging="283"/>
              <w:textAlignment w:val="baseline"/>
              <w:rPr>
                <w:sz w:val="22"/>
                <w:szCs w:val="22"/>
              </w:rPr>
            </w:pPr>
            <w:r>
              <w:rPr>
                <w:sz w:val="22"/>
                <w:szCs w:val="22"/>
              </w:rPr>
              <w:t>бюджетный эффект – увеличение поступлений земельного налога от собственников жилых помещений в многоквартирных домах.</w:t>
            </w:r>
          </w:p>
          <w:p w:rsidR="0034056E" w:rsidRDefault="0034056E">
            <w:pPr>
              <w:spacing w:before="60" w:after="60"/>
              <w:rPr>
                <w:b/>
              </w:rPr>
            </w:pPr>
            <w:r>
              <w:rPr>
                <w:sz w:val="22"/>
                <w:szCs w:val="22"/>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4056E" w:rsidRDefault="00575B6C" w:rsidP="0034056E">
      <w:pPr>
        <w:keepNext/>
        <w:shd w:val="clear" w:color="auto" w:fill="FFFFFF"/>
        <w:tabs>
          <w:tab w:val="left" w:pos="1276"/>
        </w:tabs>
        <w:spacing w:before="600" w:after="240"/>
        <w:ind w:left="709" w:right="624"/>
        <w:jc w:val="center"/>
        <w:rPr>
          <w:bCs w:val="0"/>
        </w:rPr>
      </w:pPr>
      <w:r>
        <w:rPr>
          <w:b/>
        </w:rPr>
        <w:lastRenderedPageBreak/>
        <w:t>7.</w:t>
      </w:r>
      <w:r w:rsidR="001F72B1">
        <w:rPr>
          <w:b/>
        </w:rPr>
        <w:t>3</w:t>
      </w:r>
      <w:r w:rsidR="0034056E">
        <w:rPr>
          <w:b/>
        </w:rPr>
        <w:t>.1.</w:t>
      </w:r>
      <w:r w:rsidR="0034056E">
        <w:rPr>
          <w:b/>
        </w:rPr>
        <w:tab/>
        <w:t>Характеристика сферы деятельности</w:t>
      </w:r>
    </w:p>
    <w:p w:rsidR="0034056E" w:rsidRDefault="0034056E" w:rsidP="0034056E">
      <w:pPr>
        <w:spacing w:before="0"/>
        <w:ind w:firstLine="709"/>
        <w:jc w:val="both"/>
        <w:rPr>
          <w:bCs w:val="0"/>
        </w:rPr>
      </w:pPr>
      <w:proofErr w:type="gramStart"/>
      <w:r>
        <w:rPr>
          <w:bCs w:val="0"/>
        </w:rPr>
        <w:t>Реформирование жилищно-коммунального хозяйства прошло несколько важных стадий, в ходе которых были реализованы меры по созданию адресной социальной поддержки граждан в части оплаты жилья и коммунальных услуг, совершенствованию системы управления многоквартирными жилыми домами, развитию в жилищно-коммунальной сфере конкурентных рыночных отношений и привлечению частного сектора к управлению объектами коммунальной инфраструктуры и жилищного фонда.</w:t>
      </w:r>
      <w:proofErr w:type="gramEnd"/>
    </w:p>
    <w:p w:rsidR="0034056E" w:rsidRDefault="0034056E" w:rsidP="0034056E">
      <w:pPr>
        <w:spacing w:before="0"/>
        <w:ind w:firstLine="709"/>
        <w:jc w:val="both"/>
        <w:rPr>
          <w:bCs w:val="0"/>
        </w:rPr>
      </w:pPr>
      <w:r>
        <w:rPr>
          <w:bCs w:val="0"/>
        </w:rPr>
        <w:t xml:space="preserve">Жилищный фонд </w:t>
      </w:r>
      <w:proofErr w:type="spellStart"/>
      <w:r w:rsidR="009B08D0">
        <w:t>Вавожского</w:t>
      </w:r>
      <w:proofErr w:type="spellEnd"/>
      <w:r>
        <w:t xml:space="preserve"> района </w:t>
      </w:r>
      <w:r>
        <w:rPr>
          <w:bCs w:val="0"/>
        </w:rPr>
        <w:t>по состоянию н</w:t>
      </w:r>
      <w:r w:rsidR="00DD5C06">
        <w:rPr>
          <w:bCs w:val="0"/>
        </w:rPr>
        <w:t>а 01.01.2014 г. составляет 343,4</w:t>
      </w:r>
      <w:r>
        <w:rPr>
          <w:bCs w:val="0"/>
        </w:rPr>
        <w:t xml:space="preserve"> тыс. кв. м об</w:t>
      </w:r>
      <w:r w:rsidR="00DD5C06">
        <w:rPr>
          <w:bCs w:val="0"/>
        </w:rPr>
        <w:t>щей площади, это в среднем 21,79</w:t>
      </w:r>
      <w:r>
        <w:rPr>
          <w:bCs w:val="0"/>
        </w:rPr>
        <w:t xml:space="preserve"> кв. м на одного жителя.</w:t>
      </w:r>
    </w:p>
    <w:p w:rsidR="0034056E" w:rsidRDefault="0034056E" w:rsidP="0034056E">
      <w:pPr>
        <w:spacing w:before="0"/>
        <w:ind w:firstLine="709"/>
        <w:jc w:val="both"/>
      </w:pPr>
      <w:r>
        <w:rPr>
          <w:bCs w:val="0"/>
        </w:rPr>
        <w:t>Большую часть жилищного фонда (около 92%) составляют индивидуальные жилые дома, доля многоквартирных домов (не блокированной застройки) составляет примерно 8%.</w:t>
      </w:r>
    </w:p>
    <w:p w:rsidR="0034056E" w:rsidRPr="00965AA1" w:rsidRDefault="0034056E" w:rsidP="0034056E">
      <w:pPr>
        <w:spacing w:before="0"/>
        <w:ind w:firstLine="709"/>
        <w:jc w:val="both"/>
      </w:pPr>
      <w:proofErr w:type="gramStart"/>
      <w:r w:rsidRPr="00965AA1">
        <w:t>В муниципал</w:t>
      </w:r>
      <w:r w:rsidR="00965AA1" w:rsidRPr="00965AA1">
        <w:t>ьной собственности находится 12,6</w:t>
      </w:r>
      <w:r w:rsidRPr="00965AA1">
        <w:t xml:space="preserve"> тыс. кв. м общей площади жилищного фонда, </w:t>
      </w:r>
      <w:r w:rsidR="00965AA1" w:rsidRPr="00965AA1">
        <w:t xml:space="preserve"> в частной – 330,8</w:t>
      </w:r>
      <w:r w:rsidRPr="00965AA1">
        <w:t xml:space="preserve"> тыс. кв. м.</w:t>
      </w:r>
      <w:proofErr w:type="gramEnd"/>
    </w:p>
    <w:p w:rsidR="0034056E" w:rsidRDefault="0034056E" w:rsidP="0034056E">
      <w:pPr>
        <w:spacing w:before="0"/>
        <w:ind w:firstLine="709"/>
        <w:jc w:val="both"/>
      </w:pPr>
      <w:r>
        <w:t>Управление многоквартирными домами осущес</w:t>
      </w:r>
      <w:r w:rsidR="00DD5C06">
        <w:t>твляет 1 управляющая компания; 3</w:t>
      </w:r>
      <w:r>
        <w:t xml:space="preserve"> товарищества собственников жилья</w:t>
      </w:r>
      <w:r w:rsidR="00DD5C06">
        <w:t xml:space="preserve">. </w:t>
      </w:r>
      <w:r>
        <w:t>Все организации -</w:t>
      </w:r>
      <w:r w:rsidR="00DD5C06">
        <w:t xml:space="preserve"> </w:t>
      </w:r>
      <w:r>
        <w:t>частные.</w:t>
      </w:r>
    </w:p>
    <w:p w:rsidR="0034056E" w:rsidRDefault="0034056E" w:rsidP="0034056E">
      <w:pPr>
        <w:spacing w:before="0"/>
        <w:ind w:firstLine="709"/>
        <w:jc w:val="both"/>
      </w:pPr>
      <w:r>
        <w:t>По состоянию на 1 марта 2014 года распределение многоквартирных домов по способу управления следующее:</w:t>
      </w:r>
    </w:p>
    <w:p w:rsidR="0034056E" w:rsidRDefault="0034056E" w:rsidP="0034056E">
      <w:pPr>
        <w:pStyle w:val="a4"/>
        <w:numPr>
          <w:ilvl w:val="0"/>
          <w:numId w:val="2"/>
        </w:numPr>
        <w:tabs>
          <w:tab w:val="left" w:pos="0"/>
          <w:tab w:val="left" w:pos="993"/>
        </w:tabs>
        <w:spacing w:before="0"/>
        <w:ind w:left="0" w:firstLine="709"/>
        <w:jc w:val="both"/>
        <w:textAlignment w:val="baseline"/>
      </w:pPr>
      <w:r>
        <w:t>управляющие ком</w:t>
      </w:r>
      <w:r w:rsidR="00DD5C06">
        <w:t>пании осуществляют управление 29</w:t>
      </w:r>
      <w:r>
        <w:t xml:space="preserve"> многоквартирны</w:t>
      </w:r>
      <w:r w:rsidR="00DD5C06">
        <w:t>ми домами;</w:t>
      </w:r>
    </w:p>
    <w:p w:rsidR="0034056E" w:rsidRDefault="0034056E" w:rsidP="0034056E">
      <w:pPr>
        <w:pStyle w:val="a4"/>
        <w:numPr>
          <w:ilvl w:val="0"/>
          <w:numId w:val="2"/>
        </w:numPr>
        <w:tabs>
          <w:tab w:val="left" w:pos="0"/>
          <w:tab w:val="left" w:pos="993"/>
        </w:tabs>
        <w:spacing w:before="0"/>
        <w:ind w:left="0" w:firstLine="709"/>
        <w:jc w:val="both"/>
        <w:textAlignment w:val="baseline"/>
      </w:pPr>
      <w:r>
        <w:t>товарищества собств</w:t>
      </w:r>
      <w:r w:rsidR="00DD5C06">
        <w:t>енников жилья (далее – ТСЖ) – 3 многоквартирных домов</w:t>
      </w:r>
      <w:r>
        <w:t>;</w:t>
      </w:r>
    </w:p>
    <w:p w:rsidR="0034056E" w:rsidRDefault="0034056E" w:rsidP="0034056E">
      <w:pPr>
        <w:pStyle w:val="a4"/>
        <w:numPr>
          <w:ilvl w:val="0"/>
          <w:numId w:val="2"/>
        </w:numPr>
        <w:tabs>
          <w:tab w:val="left" w:pos="0"/>
          <w:tab w:val="left" w:pos="993"/>
        </w:tabs>
        <w:spacing w:before="0"/>
        <w:ind w:left="0" w:firstLine="709"/>
        <w:jc w:val="both"/>
        <w:textAlignment w:val="baseline"/>
      </w:pPr>
      <w:r>
        <w:t>непосредственно сами собственники жилых помещений –</w:t>
      </w:r>
      <w:r w:rsidR="00DD5C06">
        <w:t xml:space="preserve"> 14 многоквартирных домов</w:t>
      </w:r>
      <w:r>
        <w:t>.</w:t>
      </w:r>
    </w:p>
    <w:p w:rsidR="0034056E" w:rsidRDefault="0034056E" w:rsidP="0034056E">
      <w:pPr>
        <w:spacing w:before="0"/>
        <w:ind w:firstLine="709"/>
        <w:jc w:val="both"/>
        <w:rPr>
          <w:bCs w:val="0"/>
        </w:rPr>
      </w:pPr>
      <w:r>
        <w:rPr>
          <w:bCs w:val="0"/>
        </w:rPr>
        <w:t xml:space="preserve">Принятие Федерального </w:t>
      </w:r>
      <w:hyperlink r:id="rId6" w:history="1">
        <w:r>
          <w:rPr>
            <w:rStyle w:val="a3"/>
          </w:rPr>
          <w:t>закона</w:t>
        </w:r>
      </w:hyperlink>
      <w:r>
        <w:rPr>
          <w:bCs w:val="0"/>
        </w:rPr>
        <w:t xml:space="preserve"> от 21 июля 2007 г. № 185-ФЗ «О Фонде содействия реформированию жилищно-коммунального хозяйства» позволило обеспечить масштабное проведение капитального ремонта многоквартирных домов. В 2008-2013 годах Программы государственной корпорации - Фонда содействия реформированию жилищно-коммунального хозяйства (далее – Фонд ЖКХ) являлись основным механизмом, обеспечивающим капитальный ремонт о</w:t>
      </w:r>
      <w:r w:rsidR="00DD5C06">
        <w:rPr>
          <w:bCs w:val="0"/>
        </w:rPr>
        <w:t xml:space="preserve">бщего имущества жилищного фонда. За указанный период в </w:t>
      </w:r>
      <w:proofErr w:type="spellStart"/>
      <w:r w:rsidR="00DD5C06">
        <w:rPr>
          <w:bCs w:val="0"/>
        </w:rPr>
        <w:t>Вавожском</w:t>
      </w:r>
      <w:proofErr w:type="spellEnd"/>
      <w:r>
        <w:rPr>
          <w:bCs w:val="0"/>
        </w:rPr>
        <w:t xml:space="preserve"> районе с использованием средств Фонда ЖК</w:t>
      </w:r>
      <w:r w:rsidR="00DD5C06">
        <w:rPr>
          <w:bCs w:val="0"/>
        </w:rPr>
        <w:t>Х проведен капитальный ремонт 12</w:t>
      </w:r>
      <w:r>
        <w:rPr>
          <w:bCs w:val="0"/>
        </w:rPr>
        <w:t xml:space="preserve"> многокварти</w:t>
      </w:r>
      <w:r w:rsidR="000B441F">
        <w:rPr>
          <w:bCs w:val="0"/>
        </w:rPr>
        <w:t>рных домов общей площадью 8,585</w:t>
      </w:r>
      <w:r>
        <w:rPr>
          <w:bCs w:val="0"/>
        </w:rPr>
        <w:t xml:space="preserve"> тыс. </w:t>
      </w:r>
      <w:proofErr w:type="spellStart"/>
      <w:r>
        <w:rPr>
          <w:bCs w:val="0"/>
        </w:rPr>
        <w:t>кв.м</w:t>
      </w:r>
      <w:proofErr w:type="spellEnd"/>
      <w:r>
        <w:rPr>
          <w:bCs w:val="0"/>
        </w:rPr>
        <w:t xml:space="preserve">. </w:t>
      </w:r>
    </w:p>
    <w:p w:rsidR="0034056E" w:rsidRDefault="0034056E" w:rsidP="0034056E">
      <w:pPr>
        <w:spacing w:before="0"/>
        <w:ind w:firstLine="709"/>
        <w:jc w:val="both"/>
        <w:rPr>
          <w:bCs w:val="0"/>
        </w:rPr>
      </w:pPr>
      <w:r>
        <w:rPr>
          <w:bCs w:val="0"/>
        </w:rPr>
        <w:t xml:space="preserve">Тем не менее, цели реформирования жилищно-коммунального хозяйства пока не достигнуты. Не обеспечено нормативное качество жилищно-коммунальных услуг и нормативная надежность систем коммунальной инфраструктуры. Ситуация </w:t>
      </w:r>
      <w:r>
        <w:t xml:space="preserve">в жилищно-коммунальном комплексе характеризуется ростом износа основных фондов, высокими затратами на эксплуатацию жилищного фонда и низкой </w:t>
      </w:r>
      <w:proofErr w:type="spellStart"/>
      <w:r>
        <w:t>энергоэффективностью</w:t>
      </w:r>
      <w:proofErr w:type="spellEnd"/>
      <w:r>
        <w:t>. Вопросы жилищно-коммунального обслуживания занимают первые места в перечне проблем граждан России.</w:t>
      </w:r>
    </w:p>
    <w:p w:rsidR="0034056E" w:rsidRDefault="0034056E" w:rsidP="0034056E">
      <w:pPr>
        <w:spacing w:before="0"/>
        <w:ind w:firstLine="709"/>
        <w:jc w:val="both"/>
        <w:rPr>
          <w:bCs w:val="0"/>
        </w:rPr>
      </w:pPr>
      <w:r>
        <w:rPr>
          <w:bCs w:val="0"/>
        </w:rPr>
        <w:t xml:space="preserve">Достигнутые объемы работ по капитальному ремонту жилищного фонда лишь в минимальной степени обеспечены взносами собственников жилых помещений. При этом, в соответствии с законодательством Российской Федерации, </w:t>
      </w:r>
      <w:r>
        <w:t>собственники помещений в многоквартирных домах обязаны нести бремя расходов на содержание общего имущества соразмерно своим долям в праве общей собственности на это имущество путем внесения платы за содержание и ремонт (включая капитальный) общего имущества в многоквартирном доме. Тем не менее, ж</w:t>
      </w:r>
      <w:r>
        <w:rPr>
          <w:bCs w:val="0"/>
        </w:rPr>
        <w:t>илищный фонд, переданный в собственность граждан, пока не стал предметом ответственности собственников.</w:t>
      </w:r>
    </w:p>
    <w:p w:rsidR="0034056E" w:rsidRDefault="0034056E" w:rsidP="0034056E">
      <w:pPr>
        <w:spacing w:before="0"/>
        <w:ind w:firstLine="709"/>
        <w:jc w:val="both"/>
        <w:rPr>
          <w:bCs w:val="0"/>
        </w:rPr>
      </w:pPr>
      <w:r>
        <w:rPr>
          <w:bCs w:val="0"/>
        </w:rPr>
        <w:t xml:space="preserve">В соответствии с Законом Российской Федерации от 4 июля 1991 года №1541-1 «О приватизации жилищного фонда в Российской Федерации» осуществляется приватизация (бесплатное приобретение  в собственность граждан) жилых помещений в государственном и муниципальном жилищном фонде.  В соответствии с </w:t>
      </w:r>
      <w:r>
        <w:rPr>
          <w:bCs w:val="0"/>
          <w:color w:val="000000"/>
        </w:rPr>
        <w:t xml:space="preserve">Федеральным </w:t>
      </w:r>
      <w:hyperlink r:id="rId7" w:history="1">
        <w:r>
          <w:rPr>
            <w:rStyle w:val="a3"/>
          </w:rPr>
          <w:t>законом</w:t>
        </w:r>
      </w:hyperlink>
      <w:r>
        <w:rPr>
          <w:bCs w:val="0"/>
        </w:rPr>
        <w:t xml:space="preserve"> от 29 декабря 2004 г. № 189-ФЗ бесплатная приватизация жилых помещений с 1 марта 2015 года прекращается. </w:t>
      </w:r>
    </w:p>
    <w:p w:rsidR="0034056E" w:rsidRDefault="0034056E" w:rsidP="0034056E">
      <w:pPr>
        <w:spacing w:before="0"/>
        <w:ind w:firstLine="709"/>
        <w:jc w:val="both"/>
        <w:rPr>
          <w:bCs w:val="0"/>
        </w:rPr>
      </w:pPr>
      <w:r>
        <w:rPr>
          <w:bCs w:val="0"/>
        </w:rPr>
        <w:t>В отношении муниципального жилищного фонда  органы местного самоуправления  осуществляют права владения, пользования и распоряжения. Реализация данных функций имеет отношение к нескольким сферам и соответствующим муниципальным программам (их подпрограммам), а именно:</w:t>
      </w:r>
    </w:p>
    <w:p w:rsidR="0034056E" w:rsidRDefault="0034056E" w:rsidP="0034056E">
      <w:pPr>
        <w:pStyle w:val="a4"/>
        <w:numPr>
          <w:ilvl w:val="0"/>
          <w:numId w:val="4"/>
        </w:numPr>
        <w:tabs>
          <w:tab w:val="left" w:pos="0"/>
          <w:tab w:val="left" w:pos="993"/>
        </w:tabs>
        <w:spacing w:before="0"/>
        <w:ind w:left="0" w:firstLine="709"/>
        <w:jc w:val="both"/>
        <w:textAlignment w:val="baseline"/>
        <w:rPr>
          <w:bCs w:val="0"/>
        </w:rPr>
      </w:pPr>
      <w:r>
        <w:rPr>
          <w:bCs w:val="0"/>
        </w:rPr>
        <w:t>жилищного хозяйства – в части содержания и обеспечения сохранности муниципального жилищного фонда, представления интересов собственника жилых помещений при управлении многоквартирными домами, использования маневренного фонда при осуществлении капитального ремонта или реконструкции домов;</w:t>
      </w:r>
    </w:p>
    <w:p w:rsidR="0034056E" w:rsidRDefault="0034056E" w:rsidP="0034056E">
      <w:pPr>
        <w:pStyle w:val="a4"/>
        <w:numPr>
          <w:ilvl w:val="0"/>
          <w:numId w:val="4"/>
        </w:numPr>
        <w:tabs>
          <w:tab w:val="left" w:pos="0"/>
          <w:tab w:val="left" w:pos="993"/>
        </w:tabs>
        <w:spacing w:before="0"/>
        <w:ind w:left="0" w:firstLine="709"/>
        <w:jc w:val="both"/>
        <w:textAlignment w:val="baseline"/>
        <w:rPr>
          <w:bCs w:val="0"/>
        </w:rPr>
      </w:pPr>
      <w:r>
        <w:rPr>
          <w:bCs w:val="0"/>
        </w:rPr>
        <w:t>социальной политики – в части предоставления жилых помещений специализированного муниципального жилищного фонда, за исключением служебного фонда, отдельным категориям граждан;</w:t>
      </w:r>
    </w:p>
    <w:p w:rsidR="0034056E" w:rsidRDefault="0034056E" w:rsidP="0034056E">
      <w:pPr>
        <w:pStyle w:val="a4"/>
        <w:numPr>
          <w:ilvl w:val="0"/>
          <w:numId w:val="4"/>
        </w:numPr>
        <w:tabs>
          <w:tab w:val="left" w:pos="0"/>
          <w:tab w:val="left" w:pos="993"/>
        </w:tabs>
        <w:spacing w:before="0"/>
        <w:ind w:left="0" w:firstLine="709"/>
        <w:jc w:val="both"/>
        <w:textAlignment w:val="baseline"/>
        <w:rPr>
          <w:bCs w:val="0"/>
        </w:rPr>
      </w:pPr>
      <w:r>
        <w:rPr>
          <w:bCs w:val="0"/>
        </w:rPr>
        <w:t>управления муниципальным имуществом – в части учета муниципального жилищного фонда, распоряжения им;</w:t>
      </w:r>
    </w:p>
    <w:p w:rsidR="0034056E" w:rsidRDefault="0034056E" w:rsidP="0034056E">
      <w:pPr>
        <w:pStyle w:val="a4"/>
        <w:numPr>
          <w:ilvl w:val="0"/>
          <w:numId w:val="4"/>
        </w:numPr>
        <w:tabs>
          <w:tab w:val="left" w:pos="0"/>
          <w:tab w:val="left" w:pos="993"/>
        </w:tabs>
        <w:spacing w:before="0"/>
        <w:ind w:left="0" w:firstLine="709"/>
        <w:jc w:val="both"/>
        <w:textAlignment w:val="baseline"/>
        <w:rPr>
          <w:b/>
        </w:rPr>
      </w:pPr>
      <w:r>
        <w:rPr>
          <w:bCs w:val="0"/>
        </w:rPr>
        <w:t>муниципального управления – в части предоставления жилых помещений служебного фонда.</w:t>
      </w:r>
    </w:p>
    <w:p w:rsidR="0034056E" w:rsidRDefault="00575B6C" w:rsidP="0034056E">
      <w:pPr>
        <w:keepNext/>
        <w:shd w:val="clear" w:color="auto" w:fill="FFFFFF"/>
        <w:tabs>
          <w:tab w:val="left" w:pos="1276"/>
        </w:tabs>
        <w:spacing w:before="480" w:after="240"/>
        <w:ind w:left="709" w:right="624"/>
        <w:jc w:val="center"/>
      </w:pPr>
      <w:r>
        <w:rPr>
          <w:b/>
        </w:rPr>
        <w:t>7.</w:t>
      </w:r>
      <w:r w:rsidR="001F72B1">
        <w:rPr>
          <w:b/>
        </w:rPr>
        <w:t>3</w:t>
      </w:r>
      <w:r w:rsidR="0034056E">
        <w:rPr>
          <w:b/>
        </w:rPr>
        <w:t>.2. Приоритеты, цели и задачи в сфере деятельности</w:t>
      </w:r>
    </w:p>
    <w:p w:rsidR="0034056E" w:rsidRDefault="0034056E" w:rsidP="0034056E">
      <w:pPr>
        <w:spacing w:before="0"/>
        <w:ind w:firstLine="709"/>
        <w:jc w:val="both"/>
      </w:pPr>
      <w:r>
        <w:t>Полномочия органов местного самоуправления городских округов в области жилищных отношений  определены Федеральным законом от 6 октября 2003 года №131-ФЗ «Об общих принципах организации местного самоуправления в Российской Федерации», Жилищным кодексом Российской Федерации. В числе таких полномочий:</w:t>
      </w:r>
    </w:p>
    <w:p w:rsidR="0034056E" w:rsidRDefault="0034056E" w:rsidP="0034056E">
      <w:pPr>
        <w:numPr>
          <w:ilvl w:val="2"/>
          <w:numId w:val="5"/>
        </w:numPr>
        <w:spacing w:before="0"/>
        <w:ind w:firstLine="709"/>
        <w:jc w:val="both"/>
        <w:textAlignment w:val="baseline"/>
      </w:pPr>
      <w:r>
        <w:t>организация строительства и содержания муниципального жилищного фонда;</w:t>
      </w:r>
    </w:p>
    <w:p w:rsidR="0034056E" w:rsidRDefault="0034056E" w:rsidP="0034056E">
      <w:pPr>
        <w:numPr>
          <w:ilvl w:val="2"/>
          <w:numId w:val="5"/>
        </w:numPr>
        <w:spacing w:before="0"/>
        <w:ind w:firstLine="709"/>
        <w:jc w:val="both"/>
        <w:textAlignment w:val="baseline"/>
      </w:pPr>
      <w:r>
        <w:t>принятие в установленном порядке решений о переводе жилых помещений в нежилые помещения и нежилых помещений в жилые помещения;</w:t>
      </w:r>
    </w:p>
    <w:p w:rsidR="0034056E" w:rsidRDefault="0034056E" w:rsidP="0034056E">
      <w:pPr>
        <w:numPr>
          <w:ilvl w:val="2"/>
          <w:numId w:val="5"/>
        </w:numPr>
        <w:spacing w:before="0"/>
        <w:ind w:firstLine="709"/>
        <w:jc w:val="both"/>
        <w:textAlignment w:val="baseline"/>
      </w:pPr>
      <w:r>
        <w:t>согласование переустройства и перепланировки жилых помещений,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w:t>
      </w:r>
    </w:p>
    <w:p w:rsidR="0034056E" w:rsidRDefault="0034056E" w:rsidP="0034056E">
      <w:pPr>
        <w:numPr>
          <w:ilvl w:val="2"/>
          <w:numId w:val="5"/>
        </w:numPr>
        <w:spacing w:before="0"/>
        <w:ind w:firstLine="709"/>
        <w:jc w:val="both"/>
        <w:textAlignment w:val="baseline"/>
      </w:pPr>
      <w:r>
        <w:t>признание в установленном порядке жилых помещений муниципального жилищного фонда непригодными для проживания, а также признание многоквартирных домов  муниципального жилищного фонда аварийными и подлежащими сносу или реконструкции.</w:t>
      </w:r>
    </w:p>
    <w:p w:rsidR="0034056E" w:rsidRDefault="0034056E" w:rsidP="0034056E">
      <w:pPr>
        <w:numPr>
          <w:ilvl w:val="2"/>
          <w:numId w:val="5"/>
        </w:numPr>
        <w:spacing w:before="0"/>
        <w:ind w:firstLine="709"/>
        <w:jc w:val="both"/>
        <w:textAlignment w:val="baseline"/>
      </w:pPr>
      <w:r>
        <w:t>признание в установленном порядке частных жилых помещений, расположенных на территории муниципального образования, непригодными для проживания;</w:t>
      </w:r>
    </w:p>
    <w:p w:rsidR="0034056E" w:rsidRDefault="0034056E" w:rsidP="0034056E">
      <w:pPr>
        <w:numPr>
          <w:ilvl w:val="2"/>
          <w:numId w:val="5"/>
        </w:numPr>
        <w:spacing w:before="0"/>
        <w:ind w:firstLine="709"/>
        <w:jc w:val="both"/>
        <w:textAlignment w:val="baseline"/>
      </w:pPr>
      <w:r>
        <w:t>осуществление муниципального жилищного контроля;</w:t>
      </w:r>
    </w:p>
    <w:p w:rsidR="0034056E" w:rsidRDefault="0034056E" w:rsidP="0034056E">
      <w:pPr>
        <w:numPr>
          <w:ilvl w:val="2"/>
          <w:numId w:val="5"/>
        </w:numPr>
        <w:spacing w:before="0"/>
        <w:ind w:firstLine="709"/>
        <w:jc w:val="both"/>
        <w:textAlignment w:val="baseline"/>
      </w:pPr>
      <w:r>
        <w:t>проведение открытых конкурсов по отбору управляющих организаций на управление многоквартирными домами, в порядке, установленном Правительством Российской Федерации,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34056E" w:rsidRDefault="0034056E" w:rsidP="0034056E">
      <w:pPr>
        <w:numPr>
          <w:ilvl w:val="2"/>
          <w:numId w:val="5"/>
        </w:numPr>
        <w:spacing w:before="0"/>
        <w:ind w:firstLine="709"/>
        <w:jc w:val="both"/>
        <w:textAlignment w:val="baseline"/>
      </w:pPr>
      <w:proofErr w:type="gramStart"/>
      <w:r>
        <w:lastRenderedPageBreak/>
        <w:t>предоставление гражданам по их запросам информации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w:t>
      </w:r>
      <w:proofErr w:type="gramEnd"/>
      <w:r>
        <w:t xml:space="preserve">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34056E" w:rsidRDefault="0034056E" w:rsidP="0034056E">
      <w:pPr>
        <w:numPr>
          <w:ilvl w:val="2"/>
          <w:numId w:val="5"/>
        </w:numPr>
        <w:spacing w:before="0"/>
        <w:ind w:firstLine="709"/>
        <w:jc w:val="both"/>
        <w:textAlignment w:val="baseline"/>
      </w:pPr>
      <w:proofErr w:type="gramStart"/>
      <w:r>
        <w:t>предоставление гражданам по их запросам информации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 инфраструктур, о лицах, осуществляющих эксплуатацию указанных объектов, о производственных программах и об инвестиционных программах организаций, поставляющих ресурсы, необходимые для предоставления</w:t>
      </w:r>
      <w:proofErr w:type="gramEnd"/>
      <w:r>
        <w:t xml:space="preserve"> коммунальных услуг, о соблюдении установленных параметров качества товаров и услуг таких организаций, о состоянии расчетов исполнителей коммунальных услуг (лиц, осуществляющих предоставление коммунальных услуг)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 о состоянии расчетов потребителей с исполнителями коммунальных услуг.</w:t>
      </w:r>
    </w:p>
    <w:p w:rsidR="0034056E" w:rsidRDefault="0034056E" w:rsidP="0034056E">
      <w:pPr>
        <w:tabs>
          <w:tab w:val="left" w:pos="1134"/>
        </w:tabs>
        <w:spacing w:before="0"/>
        <w:ind w:firstLine="709"/>
        <w:jc w:val="both"/>
      </w:pPr>
      <w:r>
        <w:t>В соответствии со статьей 2 Жилищного кодекса Российской Федерации органы местного самоуправления в пределах своих полномочий обеспечивают условия для осуществления гражданами права на жилище, в том числе:</w:t>
      </w:r>
    </w:p>
    <w:p w:rsidR="0034056E" w:rsidRDefault="0034056E" w:rsidP="0034056E">
      <w:pPr>
        <w:tabs>
          <w:tab w:val="left" w:pos="1134"/>
        </w:tabs>
        <w:spacing w:before="0"/>
        <w:ind w:firstLine="709"/>
        <w:jc w:val="both"/>
      </w:pPr>
      <w:r>
        <w:t>1) содействуют развитию рынка недвижимости в жилищной сфере в целях создания необходимых условий для удовлетворения потребностей граждан в жилище;</w:t>
      </w:r>
    </w:p>
    <w:p w:rsidR="0034056E" w:rsidRDefault="0034056E" w:rsidP="0034056E">
      <w:pPr>
        <w:tabs>
          <w:tab w:val="left" w:pos="1134"/>
        </w:tabs>
        <w:spacing w:before="0"/>
        <w:ind w:firstLine="709"/>
        <w:jc w:val="both"/>
      </w:pPr>
      <w:r>
        <w:t>2) используют бюджетные средства и иные не запрещенные законом источники денежных сре</w:t>
      </w:r>
      <w:proofErr w:type="gramStart"/>
      <w:r>
        <w:t>дств дл</w:t>
      </w:r>
      <w:proofErr w:type="gramEnd"/>
      <w:r>
        <w:t>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p>
    <w:p w:rsidR="0034056E" w:rsidRDefault="0034056E" w:rsidP="0034056E">
      <w:pPr>
        <w:tabs>
          <w:tab w:val="left" w:pos="1134"/>
        </w:tabs>
        <w:spacing w:before="0"/>
        <w:ind w:firstLine="709"/>
        <w:jc w:val="both"/>
      </w:pPr>
      <w:r>
        <w:t>3) в установленном порядке предоставляют гражданам жилые помещения по договорам социального найма или договорам найма жилых помещений государственного или муниципального жилищного фонда;</w:t>
      </w:r>
    </w:p>
    <w:p w:rsidR="0034056E" w:rsidRDefault="0034056E" w:rsidP="0034056E">
      <w:pPr>
        <w:tabs>
          <w:tab w:val="left" w:pos="1134"/>
        </w:tabs>
        <w:spacing w:before="0"/>
        <w:ind w:firstLine="709"/>
        <w:jc w:val="both"/>
      </w:pPr>
      <w:r>
        <w:t>4) стимулируют жилищное строительство;</w:t>
      </w:r>
    </w:p>
    <w:p w:rsidR="0034056E" w:rsidRDefault="0034056E" w:rsidP="0034056E">
      <w:pPr>
        <w:tabs>
          <w:tab w:val="left" w:pos="1134"/>
        </w:tabs>
        <w:spacing w:before="0"/>
        <w:ind w:firstLine="709"/>
        <w:jc w:val="both"/>
      </w:pPr>
      <w:r>
        <w:t>5) обеспечивают защиту прав и законных интересов граждан, приобретающих жилые помещения и пользующихся ими на законных основаниях, потребителей коммунальных услуг, а также услуг, касающихся обслуживания жилищного фонда;</w:t>
      </w:r>
    </w:p>
    <w:p w:rsidR="0034056E" w:rsidRDefault="0034056E" w:rsidP="0034056E">
      <w:pPr>
        <w:tabs>
          <w:tab w:val="left" w:pos="1134"/>
        </w:tabs>
        <w:spacing w:before="0"/>
        <w:ind w:firstLine="709"/>
        <w:jc w:val="both"/>
      </w:pPr>
      <w:r>
        <w:t>В соответствии со статьей 165 Жилищного кодекса Российской Федерации в целях создания условий для управления многоквартирными домами органы местного самоуправления:</w:t>
      </w:r>
    </w:p>
    <w:p w:rsidR="0034056E" w:rsidRDefault="0034056E" w:rsidP="0034056E">
      <w:pPr>
        <w:pStyle w:val="a4"/>
        <w:numPr>
          <w:ilvl w:val="0"/>
          <w:numId w:val="6"/>
        </w:numPr>
        <w:tabs>
          <w:tab w:val="left" w:pos="-709"/>
          <w:tab w:val="left" w:pos="425"/>
        </w:tabs>
        <w:spacing w:before="0"/>
        <w:jc w:val="both"/>
        <w:textAlignment w:val="baseline"/>
      </w:pPr>
      <w:r>
        <w:t>обеспечивают равные условия для деятельности управляющих организаций независимо от организационно-правовых форм;</w:t>
      </w:r>
    </w:p>
    <w:p w:rsidR="0034056E" w:rsidRDefault="0034056E" w:rsidP="0034056E">
      <w:pPr>
        <w:pStyle w:val="a4"/>
        <w:numPr>
          <w:ilvl w:val="0"/>
          <w:numId w:val="6"/>
        </w:numPr>
        <w:tabs>
          <w:tab w:val="left" w:pos="-709"/>
          <w:tab w:val="left" w:pos="425"/>
        </w:tabs>
        <w:spacing w:before="0"/>
        <w:jc w:val="both"/>
        <w:textAlignment w:val="baseline"/>
      </w:pPr>
      <w:r>
        <w:t>могут предоставлять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p>
    <w:p w:rsidR="0034056E" w:rsidRDefault="0034056E" w:rsidP="0034056E">
      <w:pPr>
        <w:pStyle w:val="a4"/>
        <w:numPr>
          <w:ilvl w:val="0"/>
          <w:numId w:val="6"/>
        </w:numPr>
        <w:tabs>
          <w:tab w:val="left" w:pos="-709"/>
          <w:tab w:val="left" w:pos="425"/>
        </w:tabs>
        <w:spacing w:before="0"/>
        <w:jc w:val="both"/>
        <w:textAlignment w:val="baseline"/>
      </w:pPr>
      <w:r>
        <w:t>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34056E" w:rsidRDefault="0034056E" w:rsidP="0034056E">
      <w:pPr>
        <w:tabs>
          <w:tab w:val="left" w:pos="1134"/>
        </w:tabs>
        <w:spacing w:before="0"/>
        <w:ind w:firstLine="709"/>
        <w:jc w:val="both"/>
      </w:pPr>
      <w:r>
        <w:t xml:space="preserve">В соответствии с Федеральным законом от 21 июля 2007 г. № 185-ФЗ «О Фонде содействия реформированию жилищно-коммунального хозяйства» до 1 января 2018 года </w:t>
      </w:r>
      <w:r>
        <w:lastRenderedPageBreak/>
        <w:t>возможно получение финансовой поддержки из Фонда ЖКХ на переселение граждан из аварийного жилищного фонда.</w:t>
      </w:r>
    </w:p>
    <w:p w:rsidR="0034056E" w:rsidRDefault="0034056E" w:rsidP="0034056E">
      <w:pPr>
        <w:tabs>
          <w:tab w:val="left" w:pos="1134"/>
        </w:tabs>
        <w:spacing w:before="0"/>
        <w:ind w:firstLine="709"/>
        <w:jc w:val="both"/>
      </w:pPr>
      <w:r>
        <w:t>Для получения такой поддержки требуется выполнение ряда условий, характеризующих качество реформирования жилищно-коммунального хозяйства, механизмы управления жилищным фондом, внедрение ресурсосберегающих технологий.</w:t>
      </w:r>
    </w:p>
    <w:p w:rsidR="0034056E" w:rsidRDefault="0034056E" w:rsidP="0034056E">
      <w:pPr>
        <w:tabs>
          <w:tab w:val="left" w:pos="1134"/>
        </w:tabs>
        <w:spacing w:before="0"/>
        <w:ind w:firstLine="709"/>
        <w:jc w:val="both"/>
      </w:pPr>
      <w:proofErr w:type="gramStart"/>
      <w:r>
        <w:t xml:space="preserve">Приоритеты и цели государственной политики в жилищной и жилищно-коммунальной сферах определены </w:t>
      </w:r>
      <w:hyperlink r:id="rId8" w:history="1">
        <w:r w:rsidRPr="00575B6C">
          <w:rPr>
            <w:rStyle w:val="a3"/>
            <w:color w:val="auto"/>
            <w:u w:val="none"/>
          </w:rPr>
          <w:t>Указом</w:t>
        </w:r>
      </w:hyperlink>
      <w: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9" w:history="1">
        <w:r w:rsidRPr="00575B6C">
          <w:rPr>
            <w:rStyle w:val="a3"/>
            <w:color w:val="auto"/>
            <w:u w:val="none"/>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t xml:space="preserve"> № 1662-р.</w:t>
      </w:r>
    </w:p>
    <w:p w:rsidR="0034056E" w:rsidRDefault="0034056E" w:rsidP="0034056E">
      <w:pPr>
        <w:tabs>
          <w:tab w:val="left" w:pos="1134"/>
        </w:tabs>
        <w:spacing w:before="0"/>
        <w:ind w:firstLine="709"/>
        <w:jc w:val="both"/>
      </w:pPr>
      <w:proofErr w:type="gramStart"/>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roofErr w:type="gramEnd"/>
    </w:p>
    <w:p w:rsidR="0034056E" w:rsidRDefault="0034056E" w:rsidP="0034056E">
      <w:pPr>
        <w:tabs>
          <w:tab w:val="left" w:pos="1134"/>
        </w:tabs>
        <w:spacing w:before="0"/>
        <w:ind w:firstLine="709"/>
        <w:jc w:val="both"/>
      </w:pPr>
      <w:r>
        <w:t>В числе задач, поставленных программным Указом Президента Российской Федерации от 7 мая 2012 г. № 600:</w:t>
      </w:r>
    </w:p>
    <w:p w:rsidR="0034056E" w:rsidRDefault="0034056E" w:rsidP="0034056E">
      <w:pPr>
        <w:pStyle w:val="a4"/>
        <w:numPr>
          <w:ilvl w:val="0"/>
          <w:numId w:val="7"/>
        </w:numPr>
        <w:tabs>
          <w:tab w:val="left" w:pos="0"/>
          <w:tab w:val="left" w:pos="993"/>
        </w:tabs>
        <w:spacing w:before="0"/>
        <w:ind w:left="0" w:firstLine="709"/>
        <w:jc w:val="both"/>
        <w:textAlignment w:val="baseline"/>
      </w:pPr>
      <w:r>
        <w:t>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34056E" w:rsidRDefault="0034056E" w:rsidP="0034056E">
      <w:pPr>
        <w:pStyle w:val="a4"/>
        <w:numPr>
          <w:ilvl w:val="0"/>
          <w:numId w:val="7"/>
        </w:numPr>
        <w:tabs>
          <w:tab w:val="left" w:pos="0"/>
          <w:tab w:val="left" w:pos="993"/>
        </w:tabs>
        <w:spacing w:before="0"/>
        <w:ind w:left="0" w:firstLine="709"/>
        <w:jc w:val="both"/>
        <w:textAlignment w:val="baseline"/>
      </w:pPr>
      <w:r>
        <w:t xml:space="preserve">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t>энергоэффективности</w:t>
      </w:r>
      <w:proofErr w:type="spellEnd"/>
      <w: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34056E" w:rsidRDefault="0034056E" w:rsidP="0034056E">
      <w:pPr>
        <w:pStyle w:val="a4"/>
        <w:numPr>
          <w:ilvl w:val="0"/>
          <w:numId w:val="7"/>
        </w:numPr>
        <w:tabs>
          <w:tab w:val="left" w:pos="0"/>
          <w:tab w:val="left" w:pos="993"/>
        </w:tabs>
        <w:spacing w:before="0"/>
        <w:ind w:left="0" w:firstLine="709"/>
        <w:jc w:val="both"/>
        <w:textAlignment w:val="baseline"/>
      </w:pPr>
      <w:r>
        <w:t>формирование рынка доступного арендного жилья и развитие некоммерческого жилищного фонда для граждан, имеющих невысокий уровень дохода;</w:t>
      </w:r>
    </w:p>
    <w:p w:rsidR="0034056E" w:rsidRDefault="0034056E" w:rsidP="0034056E">
      <w:pPr>
        <w:pStyle w:val="a4"/>
        <w:numPr>
          <w:ilvl w:val="0"/>
          <w:numId w:val="7"/>
        </w:numPr>
        <w:tabs>
          <w:tab w:val="left" w:pos="0"/>
          <w:tab w:val="left" w:pos="993"/>
        </w:tabs>
        <w:spacing w:before="0"/>
        <w:ind w:left="0" w:firstLine="709"/>
        <w:jc w:val="both"/>
        <w:textAlignment w:val="baseline"/>
      </w:pPr>
      <w:r>
        <w:t>ликвидация аварийного жилищного фонда;</w:t>
      </w:r>
    </w:p>
    <w:p w:rsidR="0034056E" w:rsidRDefault="0034056E" w:rsidP="0034056E">
      <w:pPr>
        <w:pStyle w:val="a4"/>
        <w:numPr>
          <w:ilvl w:val="0"/>
          <w:numId w:val="7"/>
        </w:numPr>
        <w:tabs>
          <w:tab w:val="left" w:pos="0"/>
          <w:tab w:val="left" w:pos="993"/>
        </w:tabs>
        <w:spacing w:before="0"/>
        <w:ind w:left="0" w:firstLine="709"/>
        <w:jc w:val="both"/>
        <w:textAlignment w:val="baseline"/>
        <w:rPr>
          <w:bCs w:val="0"/>
        </w:rPr>
      </w:pPr>
      <w:r>
        <w:t xml:space="preserve">создание сети общественных организаций в целях оказания содействия уполномоченным органам в осуществлении </w:t>
      </w:r>
      <w:proofErr w:type="gramStart"/>
      <w:r>
        <w:t>контроля за</w:t>
      </w:r>
      <w:proofErr w:type="gramEnd"/>
      <w:r>
        <w:t xml:space="preserve"> выполнением организациями коммунального комплекса своих обязательств.</w:t>
      </w:r>
    </w:p>
    <w:p w:rsidR="0034056E" w:rsidRDefault="0034056E" w:rsidP="0034056E">
      <w:pPr>
        <w:spacing w:before="0"/>
        <w:ind w:firstLine="709"/>
        <w:jc w:val="both"/>
        <w:rPr>
          <w:bCs w:val="0"/>
        </w:rPr>
      </w:pPr>
      <w:r>
        <w:rPr>
          <w:bCs w:val="0"/>
        </w:rPr>
        <w:t xml:space="preserve">Стратегией социально-экономического развития Удмуртской Республики на период до 2025 года в числе направлений развития рассматривается модернизация жилищно-коммунального хозяйства, повышение уровня </w:t>
      </w:r>
      <w:proofErr w:type="spellStart"/>
      <w:r>
        <w:rPr>
          <w:bCs w:val="0"/>
        </w:rPr>
        <w:t>энергоэффективности</w:t>
      </w:r>
      <w:proofErr w:type="spellEnd"/>
      <w:r>
        <w:rPr>
          <w:bCs w:val="0"/>
        </w:rPr>
        <w:t xml:space="preserve"> в жилищно-коммунальном хозяйстве за счет внедрения современных технологий.</w:t>
      </w:r>
    </w:p>
    <w:p w:rsidR="0034056E" w:rsidRDefault="0034056E" w:rsidP="0034056E">
      <w:pPr>
        <w:spacing w:before="0"/>
        <w:ind w:firstLine="709"/>
        <w:jc w:val="both"/>
        <w:rPr>
          <w:bCs w:val="0"/>
        </w:rPr>
      </w:pPr>
      <w:r>
        <w:rPr>
          <w:bCs w:val="0"/>
        </w:rPr>
        <w:t xml:space="preserve">В целях </w:t>
      </w:r>
      <w:proofErr w:type="gramStart"/>
      <w:r>
        <w:rPr>
          <w:bCs w:val="0"/>
        </w:rPr>
        <w:t>регулирования вопросов обеспечения своевременного проведения капитального ремонта общего имущества</w:t>
      </w:r>
      <w:proofErr w:type="gramEnd"/>
      <w:r>
        <w:rPr>
          <w:bCs w:val="0"/>
        </w:rPr>
        <w:t xml:space="preserve"> в многоквартирных домах, расположенных на территории Удмуртской Республики принят Закон Удмуртской Республики от 22 октября 2013 г. № 64-РЗ «Об организации проведения капитального ремонта общего имущества в многоквартирных домах в Удмуртской Республике».</w:t>
      </w:r>
    </w:p>
    <w:p w:rsidR="0034056E" w:rsidRDefault="0034056E" w:rsidP="0034056E">
      <w:pPr>
        <w:pStyle w:val="a4"/>
        <w:autoSpaceDE w:val="0"/>
        <w:spacing w:before="0"/>
        <w:ind w:left="0" w:firstLine="709"/>
        <w:jc w:val="both"/>
      </w:pPr>
      <w:r>
        <w:rPr>
          <w:bCs w:val="0"/>
        </w:rPr>
        <w:t>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34056E" w:rsidRDefault="0034056E" w:rsidP="0034056E">
      <w:pPr>
        <w:tabs>
          <w:tab w:val="left" w:pos="1134"/>
        </w:tabs>
        <w:spacing w:before="0"/>
        <w:ind w:firstLine="709"/>
        <w:jc w:val="both"/>
      </w:pPr>
      <w:r>
        <w:t>Целью подпрограммы является создание безопасных и благоприятных условий проживания граждан в жилых домах на территории района, повышение качества жилищно-коммунальных услуг.</w:t>
      </w:r>
    </w:p>
    <w:p w:rsidR="0034056E" w:rsidRDefault="0034056E" w:rsidP="0034056E">
      <w:pPr>
        <w:tabs>
          <w:tab w:val="left" w:pos="1134"/>
        </w:tabs>
        <w:spacing w:before="0"/>
        <w:ind w:firstLine="709"/>
        <w:jc w:val="both"/>
      </w:pPr>
      <w:r>
        <w:t>Для достижения поставленной цели будут решаться следующие задачи:</w:t>
      </w:r>
    </w:p>
    <w:p w:rsidR="0034056E" w:rsidRDefault="0034056E" w:rsidP="0034056E">
      <w:pPr>
        <w:pStyle w:val="a4"/>
        <w:numPr>
          <w:ilvl w:val="0"/>
          <w:numId w:val="8"/>
        </w:numPr>
        <w:tabs>
          <w:tab w:val="left" w:pos="0"/>
          <w:tab w:val="left" w:pos="1134"/>
        </w:tabs>
        <w:spacing w:before="0"/>
        <w:ind w:left="0" w:firstLine="709"/>
        <w:jc w:val="both"/>
        <w:textAlignment w:val="baseline"/>
      </w:pPr>
      <w:r>
        <w:t>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34056E" w:rsidRDefault="0034056E" w:rsidP="0034056E">
      <w:pPr>
        <w:pStyle w:val="a4"/>
        <w:numPr>
          <w:ilvl w:val="0"/>
          <w:numId w:val="8"/>
        </w:numPr>
        <w:tabs>
          <w:tab w:val="left" w:pos="0"/>
          <w:tab w:val="left" w:pos="1134"/>
        </w:tabs>
        <w:spacing w:before="0"/>
        <w:ind w:left="0" w:firstLine="709"/>
        <w:jc w:val="both"/>
        <w:textAlignment w:val="baseline"/>
      </w:pPr>
      <w:r>
        <w:lastRenderedPageBreak/>
        <w:t xml:space="preserve">Организация обеспечения своевременного проведения капитального ремонта общего имущества </w:t>
      </w:r>
      <w:proofErr w:type="gramStart"/>
      <w:r>
        <w:t>в многоквартирных домах за счет взносов собственников помещений в таких домах на капитальный ремонт общего имущества в многоквартирных домах</w:t>
      </w:r>
      <w:proofErr w:type="gramEnd"/>
      <w:r>
        <w:t>, бюджетных средств и иных не запрещенных законом источников финансирования.</w:t>
      </w:r>
    </w:p>
    <w:p w:rsidR="0034056E" w:rsidRDefault="0034056E" w:rsidP="0034056E">
      <w:pPr>
        <w:pStyle w:val="a4"/>
        <w:numPr>
          <w:ilvl w:val="0"/>
          <w:numId w:val="8"/>
        </w:numPr>
        <w:tabs>
          <w:tab w:val="left" w:pos="0"/>
          <w:tab w:val="left" w:pos="1134"/>
        </w:tabs>
        <w:spacing w:before="0"/>
        <w:ind w:left="0" w:firstLine="709"/>
        <w:jc w:val="both"/>
        <w:textAlignment w:val="baseline"/>
      </w:pPr>
      <w:r>
        <w:t>Сокращение ветхого и аварийного жилищного фонда.</w:t>
      </w:r>
    </w:p>
    <w:p w:rsidR="0034056E" w:rsidRDefault="0034056E" w:rsidP="0034056E">
      <w:pPr>
        <w:pStyle w:val="a4"/>
        <w:numPr>
          <w:ilvl w:val="0"/>
          <w:numId w:val="8"/>
        </w:numPr>
        <w:tabs>
          <w:tab w:val="left" w:pos="0"/>
          <w:tab w:val="left" w:pos="1134"/>
        </w:tabs>
        <w:spacing w:before="0"/>
        <w:ind w:left="0" w:firstLine="709"/>
        <w:jc w:val="both"/>
        <w:textAlignment w:val="baseline"/>
      </w:pPr>
      <w:r>
        <w:t>Содержание муниципального жилищного фонда, обеспечение его сохранности.</w:t>
      </w:r>
    </w:p>
    <w:p w:rsidR="0034056E" w:rsidRDefault="0034056E" w:rsidP="0034056E">
      <w:pPr>
        <w:pStyle w:val="a4"/>
        <w:numPr>
          <w:ilvl w:val="0"/>
          <w:numId w:val="8"/>
        </w:numPr>
        <w:tabs>
          <w:tab w:val="left" w:pos="0"/>
          <w:tab w:val="left" w:pos="1134"/>
        </w:tabs>
        <w:spacing w:before="0"/>
        <w:ind w:left="0" w:firstLine="709"/>
        <w:jc w:val="both"/>
        <w:textAlignment w:val="baseline"/>
      </w:pPr>
      <w:r>
        <w:t>Организация и осуществление муниципального жилищного контроля.</w:t>
      </w:r>
    </w:p>
    <w:p w:rsidR="0034056E" w:rsidRDefault="0034056E" w:rsidP="0034056E">
      <w:pPr>
        <w:pStyle w:val="a4"/>
        <w:numPr>
          <w:ilvl w:val="0"/>
          <w:numId w:val="8"/>
        </w:numPr>
        <w:tabs>
          <w:tab w:val="left" w:pos="0"/>
          <w:tab w:val="left" w:pos="1134"/>
        </w:tabs>
        <w:spacing w:before="0"/>
        <w:ind w:left="0" w:firstLine="709"/>
        <w:jc w:val="both"/>
        <w:textAlignment w:val="baseline"/>
        <w:rPr>
          <w:b/>
        </w:rPr>
      </w:pPr>
      <w:r>
        <w:t xml:space="preserve">Обеспечение открытости деятельности в сфере жилищного хозяйства, развитие механизмов общественного контроля.  </w:t>
      </w:r>
    </w:p>
    <w:p w:rsidR="0034056E" w:rsidRDefault="00575B6C" w:rsidP="0034056E">
      <w:pPr>
        <w:keepNext/>
        <w:shd w:val="clear" w:color="auto" w:fill="FFFFFF"/>
        <w:tabs>
          <w:tab w:val="left" w:pos="1276"/>
        </w:tabs>
        <w:spacing w:before="480" w:after="240"/>
        <w:ind w:left="709" w:right="624"/>
        <w:jc w:val="center"/>
      </w:pPr>
      <w:r>
        <w:rPr>
          <w:b/>
        </w:rPr>
        <w:t>7.</w:t>
      </w:r>
      <w:r w:rsidR="001F72B1">
        <w:rPr>
          <w:b/>
        </w:rPr>
        <w:t>3</w:t>
      </w:r>
      <w:r w:rsidR="0034056E">
        <w:rPr>
          <w:b/>
        </w:rPr>
        <w:t>.3.</w:t>
      </w:r>
      <w:r w:rsidR="0034056E">
        <w:rPr>
          <w:b/>
        </w:rPr>
        <w:tab/>
        <w:t>Целевые показатели (индикаторы)</w:t>
      </w:r>
    </w:p>
    <w:p w:rsidR="0034056E" w:rsidRDefault="0034056E" w:rsidP="0034056E">
      <w:pPr>
        <w:tabs>
          <w:tab w:val="left" w:pos="1134"/>
        </w:tabs>
        <w:spacing w:before="0"/>
        <w:ind w:firstLine="709"/>
        <w:jc w:val="both"/>
      </w:pPr>
      <w:r>
        <w:t>В целях количественной оценки достижения целей и задач подпрограммы определены следующие целевые показатели (индикаторы):</w:t>
      </w:r>
    </w:p>
    <w:p w:rsidR="0034056E" w:rsidRDefault="0034056E" w:rsidP="0034056E">
      <w:pPr>
        <w:pStyle w:val="a4"/>
        <w:tabs>
          <w:tab w:val="left" w:pos="0"/>
          <w:tab w:val="left" w:pos="1134"/>
        </w:tabs>
        <w:spacing w:before="0"/>
        <w:ind w:left="0" w:firstLine="709"/>
        <w:jc w:val="both"/>
      </w:pPr>
      <w:r>
        <w:t>1)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34056E" w:rsidRDefault="0034056E" w:rsidP="0034056E">
      <w:pPr>
        <w:pStyle w:val="a4"/>
        <w:spacing w:before="0"/>
        <w:ind w:left="0" w:firstLine="709"/>
        <w:jc w:val="both"/>
      </w:pPr>
      <w:r>
        <w:t>Показатель характеризует работу органов местного самоуправления по формированию эффективных механизмов управления жилищным фондом, развитию инициативы собственников жилых помещений по вопросам, связанным с управлением и содержанием жилья, повышению их ответственности в указанной сфере. Показатель предусмотрен в системе показателей для оценки эффективности деятельности органов местного самоуправления.</w:t>
      </w:r>
    </w:p>
    <w:p w:rsidR="0034056E" w:rsidRDefault="0034056E" w:rsidP="0034056E">
      <w:pPr>
        <w:pStyle w:val="a4"/>
        <w:numPr>
          <w:ilvl w:val="0"/>
          <w:numId w:val="9"/>
        </w:numPr>
        <w:tabs>
          <w:tab w:val="left" w:pos="1134"/>
        </w:tabs>
        <w:spacing w:before="0"/>
        <w:ind w:left="0" w:firstLine="709"/>
        <w:jc w:val="both"/>
        <w:textAlignment w:val="baseline"/>
      </w:pPr>
      <w:r>
        <w:t>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34056E" w:rsidRDefault="0034056E" w:rsidP="0034056E">
      <w:pPr>
        <w:pStyle w:val="a4"/>
        <w:spacing w:before="0"/>
        <w:ind w:left="0" w:firstLine="709"/>
        <w:jc w:val="both"/>
      </w:pPr>
      <w:r>
        <w:t xml:space="preserve"> Показатель характеризует работу органов местного самоуправления по формированию земельных участков под многоквартирными домами, влияет на использование налогового потенциала в части земельного налога. Показатель предусмотрен в системе показателей для оценки эффективности деятельности органов местного самоуправления.</w:t>
      </w:r>
    </w:p>
    <w:p w:rsidR="0034056E" w:rsidRDefault="0034056E" w:rsidP="0034056E">
      <w:pPr>
        <w:pStyle w:val="a4"/>
        <w:numPr>
          <w:ilvl w:val="0"/>
          <w:numId w:val="9"/>
        </w:numPr>
        <w:tabs>
          <w:tab w:val="left" w:pos="0"/>
          <w:tab w:val="left" w:pos="1134"/>
        </w:tabs>
        <w:spacing w:before="0"/>
        <w:ind w:left="0" w:firstLine="709"/>
        <w:jc w:val="both"/>
        <w:textAlignment w:val="baseline"/>
      </w:pPr>
      <w:r>
        <w:t>Сумма поступления земел</w:t>
      </w:r>
      <w:r w:rsidR="007A2C66">
        <w:t xml:space="preserve">ьного налога в бюджет </w:t>
      </w:r>
      <w:proofErr w:type="spellStart"/>
      <w:r w:rsidR="007A2C66">
        <w:t>Вавожского</w:t>
      </w:r>
      <w:proofErr w:type="spellEnd"/>
      <w:r>
        <w:t xml:space="preserve"> района от собственников помещений в многоквартирных домах, тыс. рублей.</w:t>
      </w:r>
    </w:p>
    <w:p w:rsidR="0034056E" w:rsidRDefault="0034056E" w:rsidP="0034056E">
      <w:pPr>
        <w:pStyle w:val="a4"/>
        <w:spacing w:before="0"/>
        <w:ind w:left="0" w:firstLine="709"/>
        <w:jc w:val="both"/>
      </w:pPr>
      <w:r>
        <w:t>Показатель характеризует бюджетный эффект от реализации мероприятий по формированию земельных участков под многоквартирными домами и постановке их на государственный учет.</w:t>
      </w:r>
    </w:p>
    <w:p w:rsidR="0034056E" w:rsidRDefault="0034056E" w:rsidP="0034056E">
      <w:pPr>
        <w:pStyle w:val="a4"/>
        <w:numPr>
          <w:ilvl w:val="0"/>
          <w:numId w:val="9"/>
        </w:numPr>
        <w:tabs>
          <w:tab w:val="left" w:pos="0"/>
          <w:tab w:val="left" w:pos="1134"/>
        </w:tabs>
        <w:spacing w:before="0"/>
        <w:ind w:left="0" w:firstLine="709"/>
        <w:jc w:val="both"/>
        <w:textAlignment w:val="baseline"/>
      </w:pPr>
      <w:r>
        <w:t>Доля организаций, осуществляющих  деятельность в сфере управления многоквартирными домами, соблюдающих установленные требования по раскрытию информации путем ее опубликования в сети Интернет, процентов.</w:t>
      </w:r>
    </w:p>
    <w:p w:rsidR="0034056E" w:rsidRDefault="0034056E" w:rsidP="0034056E">
      <w:pPr>
        <w:pStyle w:val="a4"/>
        <w:spacing w:before="0"/>
        <w:ind w:left="0" w:firstLine="709"/>
        <w:jc w:val="both"/>
      </w:pPr>
      <w:r>
        <w:t xml:space="preserve">Показатель характеризует деятельность органов местного самоуправления по осуществлению муниципального жилищного </w:t>
      </w:r>
      <w:proofErr w:type="gramStart"/>
      <w:r>
        <w:t>контроля за</w:t>
      </w:r>
      <w:proofErr w:type="gramEnd"/>
      <w:r>
        <w:t xml:space="preserve">  деятельностью организаций, осуществляющих деятельность в сфере управления многоквартирными домами. Стандарт раскрытия информации организациями, осуществляющими деятельность в сфере управления многоквартирными домами, утвержден постановлением Правительства Российской Федерации от 23 сентября 2010 г. № 731.</w:t>
      </w:r>
    </w:p>
    <w:p w:rsidR="0034056E" w:rsidRDefault="0034056E" w:rsidP="0034056E">
      <w:pPr>
        <w:pStyle w:val="a4"/>
        <w:numPr>
          <w:ilvl w:val="0"/>
          <w:numId w:val="9"/>
        </w:numPr>
        <w:tabs>
          <w:tab w:val="left" w:pos="0"/>
          <w:tab w:val="left" w:pos="1134"/>
        </w:tabs>
        <w:spacing w:before="0"/>
        <w:ind w:left="0" w:firstLine="709"/>
        <w:jc w:val="both"/>
        <w:textAlignment w:val="baseline"/>
      </w:pPr>
      <w:r>
        <w:t>Доля многоквартирных домов, в которых собственники помещений самостоятельно в установленные сроки выбрали и реализуют один из способов формирования фонда капитального ремонта, в общем числе многоквартирных домов, в которых собственники помещений должны выбрать способ формирования фонда капитального ремонта, процентов.</w:t>
      </w:r>
    </w:p>
    <w:p w:rsidR="0034056E" w:rsidRDefault="0034056E" w:rsidP="0034056E">
      <w:pPr>
        <w:pStyle w:val="a4"/>
        <w:spacing w:before="0"/>
        <w:ind w:left="0" w:firstLine="709"/>
        <w:jc w:val="both"/>
      </w:pPr>
      <w:r>
        <w:t xml:space="preserve">Показатель характеризует работу органов местного самоуправления по организации обеспечения своевременного проведения капитального ремонта общего </w:t>
      </w:r>
      <w:r>
        <w:lastRenderedPageBreak/>
        <w:t>имущества в многоквартирных домах за счет взносов собственников помещений в таких домах, а также по  развитию инициативы собственников жилых помещений по вопросам, связанным с содержанием жилья, повышению их ответственности.</w:t>
      </w:r>
    </w:p>
    <w:p w:rsidR="0034056E" w:rsidRDefault="0034056E" w:rsidP="0034056E">
      <w:pPr>
        <w:pStyle w:val="a4"/>
        <w:numPr>
          <w:ilvl w:val="0"/>
          <w:numId w:val="9"/>
        </w:numPr>
        <w:tabs>
          <w:tab w:val="left" w:pos="0"/>
          <w:tab w:val="left" w:pos="1134"/>
        </w:tabs>
        <w:spacing w:before="0"/>
        <w:ind w:left="0" w:firstLine="709"/>
        <w:jc w:val="both"/>
        <w:textAlignment w:val="baseline"/>
      </w:pPr>
      <w:r>
        <w:t>Количество капитально отремонтированных многоквартирных домов, единиц.</w:t>
      </w:r>
    </w:p>
    <w:p w:rsidR="0034056E" w:rsidRDefault="0034056E" w:rsidP="0034056E">
      <w:pPr>
        <w:pStyle w:val="a4"/>
        <w:numPr>
          <w:ilvl w:val="0"/>
          <w:numId w:val="9"/>
        </w:numPr>
        <w:tabs>
          <w:tab w:val="left" w:pos="0"/>
          <w:tab w:val="left" w:pos="1134"/>
        </w:tabs>
        <w:spacing w:before="0"/>
        <w:ind w:left="0" w:firstLine="709"/>
        <w:jc w:val="both"/>
        <w:textAlignment w:val="baseline"/>
      </w:pPr>
      <w:r>
        <w:t>Число граждан, улучшивших условия проживания, в связи с проведением капитального ремонта многоквартирных домов, человек.</w:t>
      </w:r>
    </w:p>
    <w:p w:rsidR="0034056E" w:rsidRDefault="0034056E" w:rsidP="0034056E">
      <w:pPr>
        <w:pStyle w:val="a4"/>
        <w:numPr>
          <w:ilvl w:val="0"/>
          <w:numId w:val="9"/>
        </w:numPr>
        <w:tabs>
          <w:tab w:val="left" w:pos="0"/>
          <w:tab w:val="left" w:pos="1134"/>
        </w:tabs>
        <w:spacing w:before="0"/>
        <w:ind w:left="0" w:firstLine="709"/>
        <w:jc w:val="both"/>
        <w:textAlignment w:val="baseline"/>
      </w:pPr>
      <w:r>
        <w:t>Площадь жилых помещений в многоквартирных домах, в которых проведен капитальный ремонт, кв. м.</w:t>
      </w:r>
    </w:p>
    <w:p w:rsidR="0034056E" w:rsidRDefault="0034056E" w:rsidP="0034056E">
      <w:pPr>
        <w:pStyle w:val="a4"/>
        <w:spacing w:before="0"/>
        <w:ind w:left="0" w:firstLine="709"/>
        <w:jc w:val="both"/>
      </w:pPr>
      <w:proofErr w:type="gramStart"/>
      <w:r>
        <w:t>Показатели 6-8 характеризуют работу органов местного самоуправления по организации обеспечения своевременного проведения капитального ремонта общего имущества в многоквартирных домах, в том числе за счет взносов собственников помещений в таких домах на капитальный ремонт общего имущества в многоквартирных домах, бюджетных средств, а также за счет привлечения иных не запрещенных законом источников финансирования.</w:t>
      </w:r>
      <w:proofErr w:type="gramEnd"/>
      <w:r>
        <w:t xml:space="preserve"> Деятельность в данном направлении влияет на качество и стоимость жилищно-коммунальных услуг, в том числе за счет внедрения энергосберегающего оборудования, создания технической возможности для потребителя производить оплату жилищно-коммунальных услуг по факту их потребления.</w:t>
      </w:r>
    </w:p>
    <w:p w:rsidR="0034056E" w:rsidRDefault="0034056E" w:rsidP="0034056E">
      <w:pPr>
        <w:pStyle w:val="a4"/>
        <w:numPr>
          <w:ilvl w:val="0"/>
          <w:numId w:val="9"/>
        </w:numPr>
        <w:tabs>
          <w:tab w:val="left" w:pos="0"/>
          <w:tab w:val="left" w:pos="1134"/>
        </w:tabs>
        <w:spacing w:before="0"/>
        <w:ind w:left="0" w:firstLine="709"/>
        <w:jc w:val="both"/>
        <w:textAlignment w:val="baseline"/>
      </w:pPr>
      <w:r>
        <w:t>Количество домов, признанных в установленном порядке ветхими и аварийными, единиц.</w:t>
      </w:r>
    </w:p>
    <w:p w:rsidR="0034056E" w:rsidRDefault="0034056E" w:rsidP="0034056E">
      <w:pPr>
        <w:pStyle w:val="a4"/>
        <w:numPr>
          <w:ilvl w:val="0"/>
          <w:numId w:val="9"/>
        </w:numPr>
        <w:tabs>
          <w:tab w:val="left" w:pos="0"/>
          <w:tab w:val="left" w:pos="1134"/>
        </w:tabs>
        <w:spacing w:before="0"/>
        <w:ind w:left="0" w:firstLine="709"/>
        <w:jc w:val="both"/>
        <w:textAlignment w:val="baseline"/>
      </w:pPr>
      <w:r>
        <w:t>Число граждан, улучшивших условия проживания в связи с расселением ветхих и аварийных домов, человек.</w:t>
      </w:r>
    </w:p>
    <w:p w:rsidR="0034056E" w:rsidRDefault="0034056E" w:rsidP="0034056E">
      <w:pPr>
        <w:pStyle w:val="a4"/>
        <w:numPr>
          <w:ilvl w:val="0"/>
          <w:numId w:val="9"/>
        </w:numPr>
        <w:tabs>
          <w:tab w:val="left" w:pos="0"/>
          <w:tab w:val="left" w:pos="1134"/>
        </w:tabs>
        <w:spacing w:before="0"/>
        <w:ind w:left="0" w:firstLine="709"/>
        <w:jc w:val="both"/>
        <w:textAlignment w:val="baseline"/>
      </w:pPr>
      <w:r>
        <w:t xml:space="preserve"> Площадь жилых помещений в домах, расселенных в связи с признанием их в установленном порядке ветхими и аварийными.</w:t>
      </w:r>
    </w:p>
    <w:p w:rsidR="0034056E" w:rsidRDefault="0034056E" w:rsidP="0034056E">
      <w:pPr>
        <w:pStyle w:val="a4"/>
        <w:spacing w:before="0"/>
        <w:ind w:left="0" w:firstLine="709"/>
        <w:jc w:val="both"/>
      </w:pPr>
      <w:r>
        <w:t>Показатели 9-11 характеризуют работу органов местного самоуправления по сокращению ветхого и аварийного жилищного фонда. Деятельность в этом направлении влияет на безопасность условий проживания граждан в жилых домах, а также качество и стоимость жилищно-коммунальных услуг для граждан, улучшивших условия проживания в связи с расселением ветхих и аварийных домов.</w:t>
      </w:r>
    </w:p>
    <w:p w:rsidR="0034056E" w:rsidRDefault="0034056E" w:rsidP="0034056E">
      <w:pPr>
        <w:pStyle w:val="a4"/>
        <w:numPr>
          <w:ilvl w:val="0"/>
          <w:numId w:val="9"/>
        </w:numPr>
        <w:tabs>
          <w:tab w:val="left" w:pos="0"/>
          <w:tab w:val="left" w:pos="1134"/>
        </w:tabs>
        <w:spacing w:before="0"/>
        <w:ind w:left="0" w:firstLine="709"/>
        <w:jc w:val="both"/>
        <w:textAlignment w:val="baseline"/>
      </w:pPr>
      <w:r>
        <w:t>Доля многоквартирных домов, в которых установлены коллективные (общедомовые) приборы учета потребления электроэнергии, в общем количестве многоквартирных домов, распол</w:t>
      </w:r>
      <w:r w:rsidR="007A2C66">
        <w:t xml:space="preserve">оженных на территории </w:t>
      </w:r>
      <w:proofErr w:type="spellStart"/>
      <w:r w:rsidR="007A2C66">
        <w:t>Вавожского</w:t>
      </w:r>
      <w:proofErr w:type="spellEnd"/>
      <w:r>
        <w:t xml:space="preserve"> района, процентов.</w:t>
      </w:r>
    </w:p>
    <w:p w:rsidR="0034056E" w:rsidRDefault="0034056E" w:rsidP="0034056E">
      <w:pPr>
        <w:pStyle w:val="a4"/>
        <w:numPr>
          <w:ilvl w:val="0"/>
          <w:numId w:val="9"/>
        </w:numPr>
        <w:tabs>
          <w:tab w:val="left" w:pos="0"/>
          <w:tab w:val="left" w:pos="1134"/>
        </w:tabs>
        <w:spacing w:before="0"/>
        <w:ind w:left="0" w:firstLine="709"/>
        <w:jc w:val="both"/>
        <w:textAlignment w:val="baseline"/>
      </w:pPr>
      <w:r>
        <w:t>Доля многоквартирных домов, в которых установлены коллективные (общедомовые) приборы учета потребления тепловой энергии, в общем количестве многоквартирных домов, распол</w:t>
      </w:r>
      <w:r w:rsidR="007A2C66">
        <w:t xml:space="preserve">оженных на территории </w:t>
      </w:r>
      <w:proofErr w:type="spellStart"/>
      <w:r w:rsidR="007A2C66">
        <w:t>Вавожского</w:t>
      </w:r>
      <w:proofErr w:type="spellEnd"/>
      <w:r>
        <w:t xml:space="preserve"> района, в которых осуществляется централизованное теплоснабжение, процентов.</w:t>
      </w:r>
    </w:p>
    <w:p w:rsidR="0034056E" w:rsidRDefault="0034056E" w:rsidP="0034056E">
      <w:pPr>
        <w:pStyle w:val="a4"/>
        <w:numPr>
          <w:ilvl w:val="0"/>
          <w:numId w:val="9"/>
        </w:numPr>
        <w:tabs>
          <w:tab w:val="left" w:pos="0"/>
          <w:tab w:val="left" w:pos="1134"/>
        </w:tabs>
        <w:spacing w:before="0"/>
        <w:ind w:left="0" w:firstLine="709"/>
        <w:jc w:val="both"/>
        <w:textAlignment w:val="baseline"/>
      </w:pPr>
      <w:r>
        <w:t>Доля многоквартирных домов, в которых установлены коллективные (общедомовые) приборы учета потребления горячей и холодной воды, в общем количестве многоквартирных домов, распол</w:t>
      </w:r>
      <w:r w:rsidR="007A2C66">
        <w:t xml:space="preserve">оженных на территории </w:t>
      </w:r>
      <w:proofErr w:type="spellStart"/>
      <w:r w:rsidR="007A2C66">
        <w:t>Вавожского</w:t>
      </w:r>
      <w:proofErr w:type="spellEnd"/>
      <w:r>
        <w:t xml:space="preserve"> района, процентов.</w:t>
      </w:r>
    </w:p>
    <w:p w:rsidR="0034056E" w:rsidRDefault="0034056E" w:rsidP="0034056E">
      <w:pPr>
        <w:pStyle w:val="a4"/>
        <w:spacing w:before="0"/>
        <w:ind w:left="0" w:firstLine="709"/>
        <w:jc w:val="both"/>
      </w:pPr>
      <w:r>
        <w:t>Показатели 12-14 характеризуют работу органов местного самоуправления по стимулированию внедрения энергосберегающего оборудования и технологий, создающих техническую возможность для потребителей производить оплату жилищно-коммунальных услуг по факту их потребления. Влияет на стоимость жилищно-коммунальных услуг.</w:t>
      </w:r>
    </w:p>
    <w:p w:rsidR="0034056E" w:rsidRDefault="0034056E" w:rsidP="0034056E">
      <w:pPr>
        <w:pStyle w:val="a4"/>
        <w:numPr>
          <w:ilvl w:val="0"/>
          <w:numId w:val="9"/>
        </w:numPr>
        <w:tabs>
          <w:tab w:val="left" w:pos="0"/>
          <w:tab w:val="left" w:pos="1134"/>
        </w:tabs>
        <w:spacing w:before="0"/>
        <w:ind w:left="0" w:firstLine="709"/>
        <w:jc w:val="both"/>
        <w:textAlignment w:val="baseline"/>
        <w:rPr>
          <w:bCs w:val="0"/>
        </w:rPr>
      </w:pPr>
      <w:r>
        <w:t>Количество обоснованных жалоб населения в сфере жилищного хозяйства, единиц.</w:t>
      </w:r>
    </w:p>
    <w:p w:rsidR="0034056E" w:rsidRDefault="0034056E" w:rsidP="0034056E">
      <w:pPr>
        <w:pStyle w:val="a4"/>
        <w:tabs>
          <w:tab w:val="left" w:pos="1134"/>
        </w:tabs>
        <w:autoSpaceDE w:val="0"/>
        <w:spacing w:before="0"/>
        <w:ind w:left="0" w:firstLine="709"/>
        <w:jc w:val="both"/>
        <w:rPr>
          <w:bCs w:val="0"/>
        </w:rPr>
      </w:pPr>
      <w:r>
        <w:rPr>
          <w:bCs w:val="0"/>
        </w:rPr>
        <w:t xml:space="preserve">Показатель характеризует работу органов местного самоуправления в сфере жилищного хозяйства. Значение показателя определяется по данным учета обращений граждан в Администрации </w:t>
      </w:r>
      <w:proofErr w:type="spellStart"/>
      <w:r w:rsidR="007A2C66">
        <w:t>Вавожского</w:t>
      </w:r>
      <w:proofErr w:type="spellEnd"/>
      <w:r>
        <w:t xml:space="preserve"> района</w:t>
      </w:r>
      <w:r>
        <w:rPr>
          <w:bCs w:val="0"/>
        </w:rPr>
        <w:t>. Учитываются жалобы, имеющие отношение к сфере реализации подпрограммы.</w:t>
      </w:r>
    </w:p>
    <w:p w:rsidR="007F517C" w:rsidRPr="007F517C" w:rsidRDefault="007F517C" w:rsidP="0034056E">
      <w:pPr>
        <w:pStyle w:val="a4"/>
        <w:tabs>
          <w:tab w:val="left" w:pos="1134"/>
        </w:tabs>
        <w:autoSpaceDE w:val="0"/>
        <w:spacing w:before="0"/>
        <w:ind w:left="0" w:firstLine="709"/>
        <w:jc w:val="both"/>
        <w:rPr>
          <w:bCs w:val="0"/>
          <w:sz w:val="22"/>
          <w:szCs w:val="22"/>
        </w:rPr>
      </w:pPr>
      <w:r w:rsidRPr="007F517C">
        <w:rPr>
          <w:sz w:val="22"/>
          <w:szCs w:val="22"/>
          <w:lang w:eastAsia="ru-RU"/>
        </w:rPr>
        <w:t>15) Доля граждан, использующих механизм получения государственных и муниципальных услуг в электронной форме, процентов (к 2018 году – не менее 70%)</w:t>
      </w:r>
      <w:r>
        <w:rPr>
          <w:sz w:val="22"/>
          <w:szCs w:val="22"/>
          <w:lang w:eastAsia="ru-RU"/>
        </w:rPr>
        <w:t>.</w:t>
      </w:r>
    </w:p>
    <w:p w:rsidR="0034056E" w:rsidRDefault="0034056E" w:rsidP="0034056E">
      <w:pPr>
        <w:pStyle w:val="a4"/>
        <w:tabs>
          <w:tab w:val="left" w:pos="1134"/>
        </w:tabs>
        <w:autoSpaceDE w:val="0"/>
        <w:spacing w:before="0"/>
        <w:ind w:left="0" w:firstLine="709"/>
        <w:jc w:val="both"/>
        <w:rPr>
          <w:b/>
        </w:rPr>
      </w:pPr>
      <w:r>
        <w:rPr>
          <w:bCs w:val="0"/>
        </w:rPr>
        <w:lastRenderedPageBreak/>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34056E" w:rsidRDefault="00575B6C" w:rsidP="0034056E">
      <w:pPr>
        <w:keepNext/>
        <w:shd w:val="clear" w:color="auto" w:fill="FFFFFF"/>
        <w:tabs>
          <w:tab w:val="left" w:pos="1276"/>
        </w:tabs>
        <w:spacing w:before="480" w:after="240"/>
        <w:ind w:left="709" w:right="624"/>
        <w:jc w:val="center"/>
        <w:rPr>
          <w:bCs w:val="0"/>
        </w:rPr>
      </w:pPr>
      <w:r>
        <w:rPr>
          <w:b/>
        </w:rPr>
        <w:t>7.</w:t>
      </w:r>
      <w:r w:rsidR="001F72B1">
        <w:rPr>
          <w:b/>
        </w:rPr>
        <w:t>3</w:t>
      </w:r>
      <w:r w:rsidR="0034056E">
        <w:rPr>
          <w:b/>
        </w:rPr>
        <w:t>.4.</w:t>
      </w:r>
      <w:r w:rsidR="0034056E">
        <w:rPr>
          <w:b/>
        </w:rPr>
        <w:tab/>
        <w:t>Сроки и этапы реализации подпрограммы</w:t>
      </w:r>
    </w:p>
    <w:p w:rsidR="0034056E" w:rsidRDefault="0034056E" w:rsidP="0034056E">
      <w:pPr>
        <w:pStyle w:val="a4"/>
        <w:keepNext/>
        <w:tabs>
          <w:tab w:val="left" w:pos="1134"/>
        </w:tabs>
        <w:autoSpaceDE w:val="0"/>
        <w:spacing w:before="0"/>
        <w:ind w:left="0" w:firstLine="709"/>
        <w:jc w:val="both"/>
        <w:rPr>
          <w:bCs w:val="0"/>
        </w:rPr>
      </w:pPr>
      <w:r>
        <w:rPr>
          <w:bCs w:val="0"/>
        </w:rPr>
        <w:t>Подпрограмма реализуется в 2015-2020 годах.</w:t>
      </w:r>
    </w:p>
    <w:p w:rsidR="0034056E" w:rsidRDefault="0034056E" w:rsidP="0034056E">
      <w:pPr>
        <w:pStyle w:val="a4"/>
        <w:tabs>
          <w:tab w:val="left" w:pos="1134"/>
        </w:tabs>
        <w:autoSpaceDE w:val="0"/>
        <w:spacing w:before="0"/>
        <w:ind w:left="0" w:firstLine="709"/>
        <w:jc w:val="both"/>
        <w:rPr>
          <w:b/>
        </w:rPr>
      </w:pPr>
      <w:r>
        <w:rPr>
          <w:bCs w:val="0"/>
        </w:rPr>
        <w:t>Этапы реализации подпрограммы не выделяются.</w:t>
      </w:r>
    </w:p>
    <w:p w:rsidR="0034056E" w:rsidRDefault="00575B6C" w:rsidP="0034056E">
      <w:pPr>
        <w:keepNext/>
        <w:shd w:val="clear" w:color="auto" w:fill="FFFFFF"/>
        <w:tabs>
          <w:tab w:val="left" w:pos="1276"/>
        </w:tabs>
        <w:spacing w:before="480" w:after="240"/>
        <w:ind w:left="709" w:right="624"/>
        <w:jc w:val="center"/>
      </w:pPr>
      <w:r>
        <w:rPr>
          <w:b/>
        </w:rPr>
        <w:t>7.</w:t>
      </w:r>
      <w:r w:rsidR="001F72B1">
        <w:rPr>
          <w:b/>
        </w:rPr>
        <w:t>3</w:t>
      </w:r>
      <w:r w:rsidR="0034056E">
        <w:rPr>
          <w:b/>
        </w:rPr>
        <w:t>.5.</w:t>
      </w:r>
      <w:r w:rsidR="0034056E">
        <w:rPr>
          <w:b/>
        </w:rPr>
        <w:tab/>
        <w:t>Основные мероприятия</w:t>
      </w:r>
    </w:p>
    <w:p w:rsidR="0034056E" w:rsidRDefault="0034056E" w:rsidP="0034056E">
      <w:pPr>
        <w:pStyle w:val="ConsPlusTitle"/>
        <w:ind w:firstLine="709"/>
        <w:jc w:val="both"/>
        <w:rPr>
          <w:b w:val="0"/>
        </w:rPr>
      </w:pPr>
      <w:r>
        <w:rPr>
          <w:b w:val="0"/>
        </w:rPr>
        <w:t>В рамках подпрограммы осуществляются следующие основные мероприятия:</w:t>
      </w:r>
    </w:p>
    <w:p w:rsidR="0034056E" w:rsidRDefault="0034056E" w:rsidP="0034056E">
      <w:pPr>
        <w:pStyle w:val="ConsPlusTitle"/>
        <w:numPr>
          <w:ilvl w:val="0"/>
          <w:numId w:val="10"/>
        </w:numPr>
        <w:tabs>
          <w:tab w:val="left" w:pos="0"/>
          <w:tab w:val="left" w:pos="1134"/>
        </w:tabs>
        <w:ind w:left="0" w:firstLine="709"/>
        <w:jc w:val="both"/>
        <w:textAlignment w:val="baseline"/>
        <w:rPr>
          <w:b w:val="0"/>
        </w:rPr>
      </w:pPr>
      <w:r>
        <w:rPr>
          <w:b w:val="0"/>
        </w:rPr>
        <w:t xml:space="preserve">Перевод жилого помещения в </w:t>
      </w:r>
      <w:proofErr w:type="gramStart"/>
      <w:r>
        <w:rPr>
          <w:b w:val="0"/>
        </w:rPr>
        <w:t>нежилое</w:t>
      </w:r>
      <w:proofErr w:type="gramEnd"/>
      <w:r>
        <w:rPr>
          <w:b w:val="0"/>
        </w:rPr>
        <w:t xml:space="preserve"> и нежилого помещения в жилое.</w:t>
      </w:r>
    </w:p>
    <w:p w:rsidR="0034056E" w:rsidRDefault="0034056E" w:rsidP="0034056E">
      <w:pPr>
        <w:pStyle w:val="ConsPlusTitle"/>
        <w:ind w:firstLine="709"/>
        <w:jc w:val="both"/>
        <w:rPr>
          <w:b w:val="0"/>
        </w:rPr>
      </w:pPr>
      <w:proofErr w:type="gramStart"/>
      <w:r>
        <w:rPr>
          <w:b w:val="0"/>
        </w:rPr>
        <w:t>В рамках основного мероприятия осуществляется оказание муниципальной услуги «Прием документов, необходимых для согласования перевода жилого помещения в нежилое или нежилого помещения в жилое, а также выдача соответствующих решений о переводе или об отказе в переводе».</w:t>
      </w:r>
      <w:proofErr w:type="gramEnd"/>
    </w:p>
    <w:p w:rsidR="0034056E" w:rsidRDefault="0034056E" w:rsidP="0034056E">
      <w:pPr>
        <w:pStyle w:val="ConsPlusTitle"/>
        <w:ind w:firstLine="709"/>
        <w:jc w:val="both"/>
        <w:rPr>
          <w:b w:val="0"/>
        </w:rPr>
      </w:pPr>
      <w:r>
        <w:rPr>
          <w:b w:val="0"/>
        </w:rPr>
        <w:t>Муниципальная услуга предоставляется в соответствии с Административным регламентом,  утвержденным постано</w:t>
      </w:r>
      <w:r w:rsidR="007A2C66">
        <w:rPr>
          <w:b w:val="0"/>
        </w:rPr>
        <w:t xml:space="preserve">влением Администрации </w:t>
      </w:r>
      <w:proofErr w:type="spellStart"/>
      <w:r w:rsidR="007A2C66">
        <w:rPr>
          <w:b w:val="0"/>
        </w:rPr>
        <w:t>Вавожского</w:t>
      </w:r>
      <w:proofErr w:type="spellEnd"/>
      <w:r>
        <w:rPr>
          <w:b w:val="0"/>
        </w:rPr>
        <w:t xml:space="preserve"> района</w:t>
      </w:r>
      <w:r>
        <w:t xml:space="preserve"> </w:t>
      </w:r>
      <w:r w:rsidR="007A2C66">
        <w:rPr>
          <w:b w:val="0"/>
        </w:rPr>
        <w:t>от 19.06.2012 г. № 532</w:t>
      </w:r>
      <w:r>
        <w:rPr>
          <w:b w:val="0"/>
        </w:rPr>
        <w:t>.</w:t>
      </w:r>
    </w:p>
    <w:p w:rsidR="0034056E" w:rsidRDefault="0034056E" w:rsidP="0034056E">
      <w:pPr>
        <w:pStyle w:val="ConsPlusTitle"/>
        <w:numPr>
          <w:ilvl w:val="0"/>
          <w:numId w:val="10"/>
        </w:numPr>
        <w:tabs>
          <w:tab w:val="left" w:pos="0"/>
          <w:tab w:val="left" w:pos="1134"/>
        </w:tabs>
        <w:ind w:left="0" w:firstLine="709"/>
        <w:jc w:val="both"/>
        <w:textAlignment w:val="baseline"/>
        <w:rPr>
          <w:b w:val="0"/>
        </w:rPr>
      </w:pPr>
      <w:r>
        <w:rPr>
          <w:b w:val="0"/>
        </w:rPr>
        <w:t>Согласование переустройства и (или) перепланировки жилого помещения.</w:t>
      </w:r>
    </w:p>
    <w:p w:rsidR="0034056E" w:rsidRDefault="0034056E" w:rsidP="0034056E">
      <w:pPr>
        <w:pStyle w:val="ConsPlusTitle"/>
        <w:ind w:firstLine="709"/>
        <w:jc w:val="both"/>
        <w:rPr>
          <w:b w:val="0"/>
        </w:rPr>
      </w:pPr>
      <w:r>
        <w:rPr>
          <w:b w:val="0"/>
        </w:rPr>
        <w:t>В рамках основного мероприятия осуществляется оказание муниципальной услуги «Прием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w:t>
      </w:r>
    </w:p>
    <w:p w:rsidR="0034056E" w:rsidRDefault="0034056E" w:rsidP="0034056E">
      <w:pPr>
        <w:pStyle w:val="ConsPlusTitle"/>
        <w:ind w:firstLine="709"/>
        <w:jc w:val="both"/>
        <w:rPr>
          <w:b w:val="0"/>
        </w:rPr>
      </w:pPr>
      <w:r>
        <w:rPr>
          <w:b w:val="0"/>
        </w:rPr>
        <w:t>Муниципальная услуга предоставляется в соответствии с Административным регламентом,  утвержденным постановлением Админ</w:t>
      </w:r>
      <w:r w:rsidR="001F72B1">
        <w:rPr>
          <w:b w:val="0"/>
        </w:rPr>
        <w:t xml:space="preserve">истрации </w:t>
      </w:r>
      <w:proofErr w:type="spellStart"/>
      <w:r w:rsidR="001F72B1">
        <w:rPr>
          <w:b w:val="0"/>
        </w:rPr>
        <w:t>Алнашского</w:t>
      </w:r>
      <w:proofErr w:type="spellEnd"/>
      <w:r w:rsidR="001F72B1">
        <w:rPr>
          <w:b w:val="0"/>
        </w:rPr>
        <w:t xml:space="preserve"> района от 19.06. 2012 г. № 532</w:t>
      </w:r>
      <w:r>
        <w:rPr>
          <w:b w:val="0"/>
        </w:rPr>
        <w:t>.</w:t>
      </w:r>
    </w:p>
    <w:p w:rsidR="0034056E" w:rsidRDefault="0034056E" w:rsidP="0034056E">
      <w:pPr>
        <w:pStyle w:val="ConsPlusTitle"/>
        <w:numPr>
          <w:ilvl w:val="0"/>
          <w:numId w:val="10"/>
        </w:numPr>
        <w:tabs>
          <w:tab w:val="left" w:pos="0"/>
          <w:tab w:val="left" w:pos="1134"/>
        </w:tabs>
        <w:ind w:left="0" w:firstLine="709"/>
        <w:jc w:val="both"/>
        <w:textAlignment w:val="baseline"/>
        <w:rPr>
          <w:b w:val="0"/>
        </w:rPr>
      </w:pPr>
      <w:r>
        <w:rPr>
          <w:b w:val="0"/>
        </w:rPr>
        <w:t>Проведение открытых конкурсов по отбору управляющей организации на право заключения договора управления многоквартирными домами.</w:t>
      </w:r>
    </w:p>
    <w:p w:rsidR="0034056E" w:rsidRDefault="0034056E" w:rsidP="0034056E">
      <w:pPr>
        <w:pStyle w:val="ConsPlusTitle"/>
        <w:ind w:firstLine="709"/>
        <w:jc w:val="both"/>
        <w:rPr>
          <w:b w:val="0"/>
        </w:rPr>
      </w:pPr>
      <w:r>
        <w:rPr>
          <w:b w:val="0"/>
        </w:rPr>
        <w:t>Органы местного самоуправления проводят открытые конкурсы по отбору управляющей организации на право заключения договора управления многоквартирными домами в следующих случаях:</w:t>
      </w:r>
    </w:p>
    <w:p w:rsidR="0034056E" w:rsidRDefault="0034056E" w:rsidP="0034056E">
      <w:pPr>
        <w:pStyle w:val="ConsPlusTitle"/>
        <w:ind w:firstLine="709"/>
        <w:jc w:val="both"/>
        <w:rPr>
          <w:b w:val="0"/>
        </w:rPr>
      </w:pPr>
      <w:r>
        <w:rPr>
          <w:b w:val="0"/>
        </w:rPr>
        <w:t>а) собственниками помещений в многоквартирном доме не выбран способ управления этим домом, в том числе в следующих случаях:</w:t>
      </w:r>
    </w:p>
    <w:p w:rsidR="0034056E" w:rsidRDefault="0034056E" w:rsidP="0034056E">
      <w:pPr>
        <w:pStyle w:val="ConsPlusTitle"/>
        <w:ind w:firstLine="709"/>
        <w:jc w:val="both"/>
        <w:rPr>
          <w:b w:val="0"/>
        </w:rPr>
      </w:pPr>
      <w:r>
        <w:rPr>
          <w:b w:val="0"/>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34056E" w:rsidRDefault="0034056E" w:rsidP="0034056E">
      <w:pPr>
        <w:pStyle w:val="ConsPlusTitle"/>
        <w:ind w:firstLine="709"/>
        <w:jc w:val="both"/>
        <w:rPr>
          <w:b w:val="0"/>
        </w:rPr>
      </w:pPr>
      <w:r>
        <w:rPr>
          <w:b w:val="0"/>
        </w:rPr>
        <w:t>по истечении двух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34056E" w:rsidRDefault="0034056E" w:rsidP="0034056E">
      <w:pPr>
        <w:pStyle w:val="ConsPlusTitle"/>
        <w:ind w:firstLine="709"/>
        <w:jc w:val="both"/>
        <w:rPr>
          <w:b w:val="0"/>
        </w:rPr>
      </w:pPr>
      <w:r>
        <w:rPr>
          <w:b w:val="0"/>
        </w:rPr>
        <w:t>б)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34056E" w:rsidRDefault="0034056E" w:rsidP="0034056E">
      <w:pPr>
        <w:pStyle w:val="ConsPlusTitle"/>
        <w:ind w:firstLine="709"/>
        <w:jc w:val="both"/>
        <w:rPr>
          <w:b w:val="0"/>
          <w:bCs w:val="0"/>
        </w:rPr>
      </w:pPr>
      <w:r>
        <w:rPr>
          <w:b w:val="0"/>
        </w:rPr>
        <w:t xml:space="preserve">большинство собственников помещений в многоквартирном доме не заключили договоры, предусмотренные </w:t>
      </w:r>
      <w:hyperlink r:id="rId10" w:history="1">
        <w:r w:rsidRPr="00575B6C">
          <w:rPr>
            <w:rStyle w:val="a3"/>
            <w:b w:val="0"/>
            <w:color w:val="auto"/>
            <w:u w:val="none"/>
          </w:rPr>
          <w:t>статьей 164</w:t>
        </w:r>
      </w:hyperlink>
      <w:r>
        <w:rPr>
          <w:b w:val="0"/>
          <w:bCs w:val="0"/>
        </w:rPr>
        <w:t xml:space="preserve"> Жилищного кодекса Российской Федерации;</w:t>
      </w:r>
    </w:p>
    <w:p w:rsidR="0034056E" w:rsidRDefault="0034056E" w:rsidP="0034056E">
      <w:pPr>
        <w:pStyle w:val="ConsPlusTitle"/>
        <w:ind w:firstLine="709"/>
        <w:jc w:val="both"/>
        <w:rPr>
          <w:b w:val="0"/>
          <w:bCs w:val="0"/>
        </w:rPr>
      </w:pPr>
      <w:r>
        <w:rPr>
          <w:b w:val="0"/>
          <w:bCs w:val="0"/>
        </w:rPr>
        <w:t>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34056E" w:rsidRDefault="0034056E" w:rsidP="0034056E">
      <w:pPr>
        <w:pStyle w:val="ConsPlusTitle"/>
        <w:ind w:firstLine="709"/>
        <w:jc w:val="both"/>
        <w:rPr>
          <w:b w:val="0"/>
          <w:bCs w:val="0"/>
        </w:rPr>
      </w:pPr>
      <w:r>
        <w:rPr>
          <w:b w:val="0"/>
          <w:bCs w:val="0"/>
        </w:rPr>
        <w:lastRenderedPageBreak/>
        <w:t xml:space="preserve">не заключены договоры управления многоквартирным домом, предусмотренные </w:t>
      </w:r>
      <w:hyperlink r:id="rId11" w:history="1">
        <w:r w:rsidRPr="00575B6C">
          <w:rPr>
            <w:rStyle w:val="a3"/>
            <w:b w:val="0"/>
            <w:color w:val="auto"/>
            <w:u w:val="none"/>
          </w:rPr>
          <w:t>статьей 162</w:t>
        </w:r>
      </w:hyperlink>
      <w:r>
        <w:rPr>
          <w:b w:val="0"/>
          <w:bCs w:val="0"/>
        </w:rPr>
        <w:t xml:space="preserve"> Жилищного кодекса Российской Федерации;</w:t>
      </w:r>
    </w:p>
    <w:p w:rsidR="0034056E" w:rsidRDefault="0034056E" w:rsidP="0034056E">
      <w:pPr>
        <w:pStyle w:val="ConsPlusTitle"/>
        <w:ind w:firstLine="709"/>
        <w:jc w:val="both"/>
        <w:rPr>
          <w:b w:val="0"/>
          <w:bCs w:val="0"/>
        </w:rPr>
      </w:pPr>
      <w:r>
        <w:rPr>
          <w:b w:val="0"/>
          <w:bCs w:val="0"/>
        </w:rPr>
        <w:t>в)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34056E" w:rsidRDefault="0034056E" w:rsidP="0034056E">
      <w:pPr>
        <w:pStyle w:val="ConsPlusTitle"/>
        <w:ind w:firstLine="709"/>
        <w:jc w:val="both"/>
        <w:rPr>
          <w:b w:val="0"/>
          <w:bCs w:val="0"/>
        </w:rPr>
      </w:pPr>
      <w:r>
        <w:rPr>
          <w:b w:val="0"/>
          <w:bCs w:val="0"/>
        </w:rPr>
        <w:t xml:space="preserve">г) в установленном законодательством Российской Федерации о градостроительной деятельности </w:t>
      </w:r>
      <w:hyperlink r:id="rId12" w:history="1">
        <w:r w:rsidRPr="00575B6C">
          <w:rPr>
            <w:rStyle w:val="a3"/>
            <w:b w:val="0"/>
            <w:color w:val="auto"/>
            <w:u w:val="none"/>
          </w:rPr>
          <w:t>порядке</w:t>
        </w:r>
      </w:hyperlink>
      <w:r w:rsidRPr="00575B6C">
        <w:rPr>
          <w:b w:val="0"/>
          <w:bCs w:val="0"/>
        </w:rPr>
        <w:t xml:space="preserve"> </w:t>
      </w:r>
      <w:r>
        <w:rPr>
          <w:b w:val="0"/>
          <w:bCs w:val="0"/>
        </w:rPr>
        <w:t>выдано разрешение на ввод в эксплуатацию многоквартирного дома.</w:t>
      </w:r>
    </w:p>
    <w:p w:rsidR="0034056E" w:rsidRDefault="0034056E" w:rsidP="0034056E">
      <w:pPr>
        <w:pStyle w:val="ConsPlusTitle"/>
        <w:keepNext/>
        <w:ind w:firstLine="709"/>
        <w:jc w:val="both"/>
        <w:rPr>
          <w:b w:val="0"/>
        </w:rPr>
      </w:pPr>
      <w:r>
        <w:rPr>
          <w:b w:val="0"/>
          <w:bCs w:val="0"/>
        </w:rPr>
        <w:t>По результатам конкурса:</w:t>
      </w:r>
    </w:p>
    <w:p w:rsidR="0034056E" w:rsidRDefault="0034056E" w:rsidP="0034056E">
      <w:pPr>
        <w:pStyle w:val="ConsPlusTitle"/>
        <w:numPr>
          <w:ilvl w:val="0"/>
          <w:numId w:val="11"/>
        </w:numPr>
        <w:tabs>
          <w:tab w:val="left" w:pos="0"/>
          <w:tab w:val="left" w:pos="1134"/>
        </w:tabs>
        <w:ind w:left="0" w:firstLine="709"/>
        <w:jc w:val="both"/>
        <w:textAlignment w:val="baseline"/>
        <w:rPr>
          <w:b w:val="0"/>
        </w:rPr>
      </w:pPr>
      <w:r>
        <w:rPr>
          <w:b w:val="0"/>
        </w:rPr>
        <w:t>орган местного самоуправления уведомляет всех собственников помещений в многоквартирном доме о результатах указанного конкурса и об условиях договора управления этим домом;</w:t>
      </w:r>
    </w:p>
    <w:p w:rsidR="0034056E" w:rsidRDefault="0034056E" w:rsidP="0034056E">
      <w:pPr>
        <w:pStyle w:val="ConsPlusTitle"/>
        <w:numPr>
          <w:ilvl w:val="0"/>
          <w:numId w:val="11"/>
        </w:numPr>
        <w:tabs>
          <w:tab w:val="left" w:pos="0"/>
          <w:tab w:val="left" w:pos="1134"/>
        </w:tabs>
        <w:ind w:left="0" w:firstLine="709"/>
        <w:jc w:val="both"/>
        <w:textAlignment w:val="baseline"/>
        <w:rPr>
          <w:b w:val="0"/>
        </w:rPr>
      </w:pPr>
      <w:r>
        <w:rPr>
          <w:b w:val="0"/>
        </w:rPr>
        <w:t>собственники помещений в многоквартирном доме обязаны заключить договор управления этим домом с управляющей организацией, выбранной по результатам открытого конкурса.</w:t>
      </w:r>
    </w:p>
    <w:p w:rsidR="0034056E" w:rsidRDefault="0034056E" w:rsidP="0034056E">
      <w:pPr>
        <w:pStyle w:val="ConsPlusTitle"/>
        <w:ind w:firstLine="709"/>
        <w:jc w:val="both"/>
        <w:rPr>
          <w:b w:val="0"/>
        </w:rPr>
      </w:pPr>
      <w:r>
        <w:rPr>
          <w:b w:val="0"/>
        </w:rPr>
        <w:t>Правила проведения органом местного самоуправления открытого конкурса по отбору управляющей организации для управления многоквартирным домом утверждены постановлением Правительства Российской Федерации от 6 февраля 2006 г. № 75.</w:t>
      </w:r>
    </w:p>
    <w:p w:rsidR="0034056E" w:rsidRDefault="0034056E" w:rsidP="0034056E">
      <w:pPr>
        <w:pStyle w:val="ConsPlusTitle"/>
        <w:numPr>
          <w:ilvl w:val="0"/>
          <w:numId w:val="12"/>
        </w:numPr>
        <w:tabs>
          <w:tab w:val="left" w:pos="0"/>
          <w:tab w:val="left" w:pos="1134"/>
        </w:tabs>
        <w:ind w:left="0" w:firstLine="709"/>
        <w:jc w:val="both"/>
        <w:textAlignment w:val="baseline"/>
        <w:rPr>
          <w:b w:val="0"/>
        </w:rPr>
      </w:pPr>
      <w:r>
        <w:rPr>
          <w:b w:val="0"/>
        </w:rPr>
        <w:t>Проведение собраний собственников помещений в многоквартирных домах для решения вопроса о способе управления домом.</w:t>
      </w:r>
    </w:p>
    <w:p w:rsidR="0034056E" w:rsidRDefault="0034056E" w:rsidP="0034056E">
      <w:pPr>
        <w:pStyle w:val="ConsPlusTitle"/>
        <w:ind w:firstLine="709"/>
        <w:jc w:val="both"/>
        <w:rPr>
          <w:b w:val="0"/>
        </w:rPr>
      </w:pPr>
      <w:r>
        <w:rPr>
          <w:b w:val="0"/>
        </w:rPr>
        <w:t xml:space="preserve">Орган местного самоуправления не </w:t>
      </w:r>
      <w:proofErr w:type="gramStart"/>
      <w:r>
        <w:rPr>
          <w:b w:val="0"/>
        </w:rPr>
        <w:t>позднее</w:t>
      </w:r>
      <w:proofErr w:type="gramEnd"/>
      <w:r>
        <w:rPr>
          <w:b w:val="0"/>
        </w:rPr>
        <w:t xml:space="preserve"> чем за месяц до окончания срока действия договора управления многоквартирным домом проводит собрание собственников помещений в многоквартирных домах для решения вопроса о способе управления домом в случае, если такое решение не было приято на общем собрании собственников помещений.</w:t>
      </w:r>
    </w:p>
    <w:p w:rsidR="0034056E" w:rsidRDefault="0034056E" w:rsidP="0034056E">
      <w:pPr>
        <w:pStyle w:val="ConsPlusTitle"/>
        <w:numPr>
          <w:ilvl w:val="0"/>
          <w:numId w:val="12"/>
        </w:numPr>
        <w:tabs>
          <w:tab w:val="left" w:pos="0"/>
          <w:tab w:val="left" w:pos="1134"/>
        </w:tabs>
        <w:ind w:left="0" w:firstLine="709"/>
        <w:jc w:val="both"/>
        <w:textAlignment w:val="baseline"/>
        <w:rPr>
          <w:b w:val="0"/>
        </w:rPr>
      </w:pPr>
      <w:bookmarkStart w:id="1" w:name="Par0"/>
      <w:bookmarkEnd w:id="1"/>
      <w:r>
        <w:rPr>
          <w:b w:val="0"/>
        </w:rPr>
        <w:t>Проведение общих собраний собственников помещений в многоквартирном доме в целях избрания Совета многоквартирного дома.</w:t>
      </w:r>
    </w:p>
    <w:p w:rsidR="0034056E" w:rsidRDefault="0034056E" w:rsidP="0034056E">
      <w:pPr>
        <w:pStyle w:val="ConsPlusTitle"/>
        <w:ind w:firstLine="709"/>
        <w:jc w:val="both"/>
        <w:rPr>
          <w:b w:val="0"/>
        </w:rPr>
      </w:pPr>
      <w:proofErr w:type="gramStart"/>
      <w:r>
        <w:rPr>
          <w:b w:val="0"/>
        </w:rPr>
        <w:t>Органы местного самоуправления проводят общие собрания собственников помещений в многоквартирном доме в случаях,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потребительским кооперативом и при этом в данном доме более чем четыре квартиры, при условии, если в течение календарного года решение об избрании совета многоквартирного дома собственниками помещений в</w:t>
      </w:r>
      <w:proofErr w:type="gramEnd"/>
      <w:r>
        <w:rPr>
          <w:b w:val="0"/>
        </w:rPr>
        <w:t xml:space="preserve"> </w:t>
      </w:r>
      <w:proofErr w:type="gramStart"/>
      <w:r>
        <w:rPr>
          <w:b w:val="0"/>
        </w:rPr>
        <w:t>нем</w:t>
      </w:r>
      <w:proofErr w:type="gramEnd"/>
      <w:r>
        <w:rPr>
          <w:b w:val="0"/>
        </w:rPr>
        <w:t xml:space="preserve"> не принято или соответствующее решение не реализовано. В повестку дня общего собрания собственников помещений в многоквартирном доме включаются вопросы об избрании в данном доме совета многоквартирного дома, в том числе председателя совета данного дома, или о создании в данном доме товарищества собственников жилья.</w:t>
      </w:r>
    </w:p>
    <w:p w:rsidR="0034056E" w:rsidRDefault="0034056E" w:rsidP="0034056E">
      <w:pPr>
        <w:pStyle w:val="ConsPlusTitle"/>
        <w:numPr>
          <w:ilvl w:val="0"/>
          <w:numId w:val="12"/>
        </w:numPr>
        <w:tabs>
          <w:tab w:val="left" w:pos="0"/>
          <w:tab w:val="left" w:pos="1134"/>
        </w:tabs>
        <w:ind w:left="0" w:firstLine="709"/>
        <w:jc w:val="both"/>
        <w:textAlignment w:val="baseline"/>
        <w:rPr>
          <w:b w:val="0"/>
        </w:rPr>
      </w:pPr>
      <w:r>
        <w:rPr>
          <w:b w:val="0"/>
        </w:rPr>
        <w:t>Формирование земельных участков под многоквартирными домами.</w:t>
      </w:r>
    </w:p>
    <w:p w:rsidR="0034056E" w:rsidRDefault="0034056E" w:rsidP="0034056E">
      <w:pPr>
        <w:pStyle w:val="ConsPlusTitle"/>
        <w:ind w:firstLine="709"/>
        <w:jc w:val="both"/>
        <w:rPr>
          <w:b w:val="0"/>
        </w:rPr>
      </w:pPr>
      <w:r>
        <w:rPr>
          <w:b w:val="0"/>
        </w:rPr>
        <w:t>Основное мероприятие реализуется в соответствии с частью 4 статьи 16 Федерального закона от 29 декабря 2004 г. № 189-ФЗ «О введении в действие Жилищного кодекса Российской Федерации». С момента формирования земельного участка и проведения его государственного кадастрового учета земельный участок, на котором расположены многоквартирный дом и иные входящие в состав такого дома объекты недвижимого имущества, переходит бесплатно в общую долевую собственность собственников помещений в многоквартирном доме.</w:t>
      </w:r>
    </w:p>
    <w:p w:rsidR="0034056E" w:rsidRDefault="0034056E" w:rsidP="0034056E">
      <w:pPr>
        <w:pStyle w:val="ConsPlusTitle"/>
        <w:keepNext/>
        <w:ind w:firstLine="709"/>
        <w:jc w:val="both"/>
        <w:rPr>
          <w:b w:val="0"/>
        </w:rPr>
      </w:pPr>
      <w:r>
        <w:rPr>
          <w:b w:val="0"/>
        </w:rPr>
        <w:t>В рамках основного мероприятия осуществляется:</w:t>
      </w:r>
    </w:p>
    <w:p w:rsidR="0034056E" w:rsidRDefault="0034056E" w:rsidP="0034056E">
      <w:pPr>
        <w:pStyle w:val="ConsPlusTitle"/>
        <w:numPr>
          <w:ilvl w:val="0"/>
          <w:numId w:val="13"/>
        </w:numPr>
        <w:tabs>
          <w:tab w:val="left" w:pos="0"/>
          <w:tab w:val="left" w:pos="993"/>
        </w:tabs>
        <w:ind w:left="0" w:firstLine="709"/>
        <w:jc w:val="both"/>
        <w:textAlignment w:val="baseline"/>
        <w:rPr>
          <w:b w:val="0"/>
        </w:rPr>
      </w:pPr>
      <w:r>
        <w:rPr>
          <w:b w:val="0"/>
        </w:rPr>
        <w:t>проведение работ по формированию земельных участков, на которых расположены многоквартирные дома, и постановка их на кадастровый учет;</w:t>
      </w:r>
    </w:p>
    <w:p w:rsidR="0034056E" w:rsidRDefault="0034056E" w:rsidP="0034056E">
      <w:pPr>
        <w:pStyle w:val="ConsPlusTitle"/>
        <w:numPr>
          <w:ilvl w:val="0"/>
          <w:numId w:val="13"/>
        </w:numPr>
        <w:tabs>
          <w:tab w:val="left" w:pos="0"/>
          <w:tab w:val="left" w:pos="993"/>
        </w:tabs>
        <w:ind w:left="0" w:firstLine="709"/>
        <w:jc w:val="both"/>
        <w:textAlignment w:val="baseline"/>
        <w:rPr>
          <w:b w:val="0"/>
        </w:rPr>
      </w:pPr>
      <w:r>
        <w:rPr>
          <w:b w:val="0"/>
        </w:rPr>
        <w:t>формирование сведений о собственниках помещений многоквартирных домов и размере их доли в праве общей долевой собственности на земельный участок;</w:t>
      </w:r>
    </w:p>
    <w:p w:rsidR="0034056E" w:rsidRDefault="0034056E" w:rsidP="0034056E">
      <w:pPr>
        <w:pStyle w:val="ConsPlusTitle"/>
        <w:numPr>
          <w:ilvl w:val="0"/>
          <w:numId w:val="13"/>
        </w:numPr>
        <w:tabs>
          <w:tab w:val="left" w:pos="0"/>
          <w:tab w:val="left" w:pos="993"/>
        </w:tabs>
        <w:ind w:left="0" w:firstLine="709"/>
        <w:jc w:val="both"/>
        <w:textAlignment w:val="baseline"/>
        <w:rPr>
          <w:b w:val="0"/>
        </w:rPr>
      </w:pPr>
      <w:proofErr w:type="gramStart"/>
      <w:r>
        <w:rPr>
          <w:b w:val="0"/>
        </w:rPr>
        <w:lastRenderedPageBreak/>
        <w:t>передача сведений о собственниках помещений в многоквартирных домов и размере их доли в праве общей долевой собственности на земельный участок налоговым органам для включения в базы данных для начисления земельного налога.</w:t>
      </w:r>
      <w:proofErr w:type="gramEnd"/>
    </w:p>
    <w:p w:rsidR="0034056E" w:rsidRDefault="0034056E" w:rsidP="0034056E">
      <w:pPr>
        <w:pStyle w:val="ConsPlusTitle"/>
        <w:numPr>
          <w:ilvl w:val="0"/>
          <w:numId w:val="14"/>
        </w:numPr>
        <w:tabs>
          <w:tab w:val="left" w:pos="0"/>
          <w:tab w:val="left" w:pos="1134"/>
        </w:tabs>
        <w:ind w:left="0" w:firstLine="709"/>
        <w:jc w:val="both"/>
        <w:textAlignment w:val="baseline"/>
        <w:rPr>
          <w:b w:val="0"/>
        </w:rPr>
      </w:pPr>
      <w:r>
        <w:rPr>
          <w:b w:val="0"/>
        </w:rPr>
        <w:t>Представление интересов собственника муниципальных помещений на общих собраниях собственников помещений в многоквартирных домах.</w:t>
      </w:r>
    </w:p>
    <w:p w:rsidR="0034056E" w:rsidRDefault="0034056E" w:rsidP="0034056E">
      <w:pPr>
        <w:pStyle w:val="ConsPlusTitle"/>
        <w:numPr>
          <w:ilvl w:val="0"/>
          <w:numId w:val="14"/>
        </w:numPr>
        <w:tabs>
          <w:tab w:val="left" w:pos="0"/>
          <w:tab w:val="left" w:pos="1134"/>
        </w:tabs>
        <w:ind w:left="0" w:firstLine="709"/>
        <w:jc w:val="both"/>
        <w:textAlignment w:val="baseline"/>
        <w:rPr>
          <w:b w:val="0"/>
        </w:rPr>
      </w:pPr>
      <w:r>
        <w:rPr>
          <w:b w:val="0"/>
        </w:rPr>
        <w:t>Организация управления многоквартирным домом, находящимся в муниципальной собственности.</w:t>
      </w:r>
    </w:p>
    <w:p w:rsidR="0034056E" w:rsidRDefault="0034056E" w:rsidP="0034056E">
      <w:pPr>
        <w:pStyle w:val="ConsPlusTitle"/>
        <w:keepNext/>
        <w:ind w:firstLine="709"/>
        <w:jc w:val="both"/>
        <w:rPr>
          <w:b w:val="0"/>
        </w:rPr>
      </w:pPr>
      <w:r>
        <w:rPr>
          <w:b w:val="0"/>
        </w:rPr>
        <w:t>В рамках основного мероприятия осуществляется:</w:t>
      </w:r>
    </w:p>
    <w:p w:rsidR="0034056E" w:rsidRDefault="0034056E" w:rsidP="0034056E">
      <w:pPr>
        <w:pStyle w:val="ConsPlusTitle"/>
        <w:numPr>
          <w:ilvl w:val="0"/>
          <w:numId w:val="15"/>
        </w:numPr>
        <w:tabs>
          <w:tab w:val="left" w:pos="0"/>
          <w:tab w:val="left" w:pos="1134"/>
        </w:tabs>
        <w:ind w:left="0" w:firstLine="709"/>
        <w:jc w:val="both"/>
        <w:textAlignment w:val="baseline"/>
        <w:rPr>
          <w:b w:val="0"/>
        </w:rPr>
      </w:pPr>
      <w:r>
        <w:rPr>
          <w:b w:val="0"/>
        </w:rPr>
        <w:t>проведение конкурса по отбору управляющей организации для управления многоквартирным домом, в соответствии с</w:t>
      </w:r>
      <w:r w:rsidRPr="00575B6C">
        <w:rPr>
          <w:b w:val="0"/>
        </w:rPr>
        <w:t xml:space="preserve"> </w:t>
      </w:r>
      <w:hyperlink r:id="rId13" w:history="1">
        <w:r w:rsidRPr="00575B6C">
          <w:rPr>
            <w:rStyle w:val="a3"/>
            <w:b w:val="0"/>
            <w:color w:val="auto"/>
            <w:u w:val="none"/>
          </w:rPr>
          <w:t>постановлением</w:t>
        </w:r>
      </w:hyperlink>
      <w:r>
        <w:rPr>
          <w:b w:val="0"/>
        </w:rPr>
        <w:t xml:space="preserve"> Правительства Российской Федерации от 6 февраля 2006 г. №75 «О порядке проведения органами местного самоуправления открытого конкурса»;</w:t>
      </w:r>
    </w:p>
    <w:p w:rsidR="0034056E" w:rsidRDefault="0034056E" w:rsidP="0034056E">
      <w:pPr>
        <w:pStyle w:val="ConsPlusTitle"/>
        <w:numPr>
          <w:ilvl w:val="0"/>
          <w:numId w:val="15"/>
        </w:numPr>
        <w:tabs>
          <w:tab w:val="left" w:pos="0"/>
          <w:tab w:val="left" w:pos="1134"/>
        </w:tabs>
        <w:ind w:left="0" w:firstLine="709"/>
        <w:jc w:val="both"/>
        <w:textAlignment w:val="baseline"/>
        <w:rPr>
          <w:b w:val="0"/>
        </w:rPr>
      </w:pPr>
      <w:r>
        <w:rPr>
          <w:b w:val="0"/>
        </w:rPr>
        <w:t>заключения договора управления многоквартирным домом с управляющей организацией, выбранной по результатам конкурса.</w:t>
      </w:r>
    </w:p>
    <w:p w:rsidR="0034056E" w:rsidRDefault="0034056E" w:rsidP="0034056E">
      <w:pPr>
        <w:pStyle w:val="ConsPlusTitle"/>
        <w:numPr>
          <w:ilvl w:val="0"/>
          <w:numId w:val="16"/>
        </w:numPr>
        <w:tabs>
          <w:tab w:val="left" w:pos="0"/>
          <w:tab w:val="left" w:pos="1134"/>
        </w:tabs>
        <w:ind w:left="0" w:firstLine="709"/>
        <w:jc w:val="both"/>
        <w:textAlignment w:val="baseline"/>
        <w:rPr>
          <w:b w:val="0"/>
        </w:rPr>
      </w:pPr>
      <w:r>
        <w:rPr>
          <w:b w:val="0"/>
        </w:rPr>
        <w:t>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p>
    <w:p w:rsidR="0034056E" w:rsidRDefault="0034056E" w:rsidP="0034056E">
      <w:pPr>
        <w:pStyle w:val="ConsPlusTitle"/>
        <w:tabs>
          <w:tab w:val="left" w:pos="1134"/>
        </w:tabs>
        <w:ind w:firstLine="709"/>
        <w:jc w:val="both"/>
        <w:rPr>
          <w:b w:val="0"/>
        </w:rPr>
      </w:pPr>
      <w:r>
        <w:rPr>
          <w:b w:val="0"/>
        </w:rPr>
        <w:t>В рамках основного мероприятия осуществляется предоставление соответствующей муниципальной услуги.</w:t>
      </w:r>
    </w:p>
    <w:p w:rsidR="0034056E" w:rsidRDefault="0034056E" w:rsidP="0034056E">
      <w:pPr>
        <w:pStyle w:val="ConsPlusTitle"/>
        <w:tabs>
          <w:tab w:val="left" w:pos="1134"/>
        </w:tabs>
        <w:ind w:firstLine="709"/>
        <w:jc w:val="both"/>
        <w:rPr>
          <w:b w:val="0"/>
        </w:rPr>
      </w:pPr>
      <w:r>
        <w:rPr>
          <w:b w:val="0"/>
        </w:rPr>
        <w:t>Муниципальная услуга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предоставляется в соответствии с Административным регламентом, утвержденным постановлением Админ</w:t>
      </w:r>
      <w:r w:rsidR="00575B6C">
        <w:rPr>
          <w:b w:val="0"/>
        </w:rPr>
        <w:t xml:space="preserve">истрации </w:t>
      </w:r>
      <w:proofErr w:type="spellStart"/>
      <w:r w:rsidR="00575B6C">
        <w:rPr>
          <w:b w:val="0"/>
        </w:rPr>
        <w:t>Вавожского</w:t>
      </w:r>
      <w:proofErr w:type="spellEnd"/>
      <w:r w:rsidR="001F72B1">
        <w:rPr>
          <w:b w:val="0"/>
        </w:rPr>
        <w:t xml:space="preserve"> района от 19.06.2012 года № 532</w:t>
      </w:r>
      <w:r>
        <w:rPr>
          <w:b w:val="0"/>
        </w:rPr>
        <w:t>.</w:t>
      </w:r>
    </w:p>
    <w:p w:rsidR="0034056E" w:rsidRDefault="0034056E" w:rsidP="0034056E">
      <w:pPr>
        <w:pStyle w:val="ConsPlusTitle"/>
        <w:numPr>
          <w:ilvl w:val="0"/>
          <w:numId w:val="16"/>
        </w:numPr>
        <w:tabs>
          <w:tab w:val="left" w:pos="0"/>
          <w:tab w:val="left" w:pos="1134"/>
        </w:tabs>
        <w:ind w:left="0" w:firstLine="709"/>
        <w:jc w:val="both"/>
        <w:textAlignment w:val="baseline"/>
        <w:rPr>
          <w:b w:val="0"/>
        </w:rPr>
      </w:pPr>
      <w:r>
        <w:rPr>
          <w:b w:val="0"/>
        </w:rPr>
        <w:t>Реализация мер по переселению граждан из аварийного жилищного фонда (жилых помещений в многоквартирных домах, признанных в установленном порядке аварийными и подлежащими сносу или реконструкции в связи с физическим износом в процессе их эксплуатации).</w:t>
      </w:r>
    </w:p>
    <w:p w:rsidR="0034056E" w:rsidRDefault="0034056E" w:rsidP="0034056E">
      <w:pPr>
        <w:pStyle w:val="ConsPlusTitle"/>
        <w:keepNext/>
        <w:tabs>
          <w:tab w:val="left" w:pos="1134"/>
        </w:tabs>
        <w:ind w:left="709"/>
        <w:jc w:val="both"/>
        <w:rPr>
          <w:b w:val="0"/>
        </w:rPr>
      </w:pPr>
      <w:r>
        <w:rPr>
          <w:b w:val="0"/>
        </w:rPr>
        <w:t>В рамках основного мероприятия осуществляется:</w:t>
      </w:r>
    </w:p>
    <w:p w:rsidR="0034056E" w:rsidRDefault="0034056E" w:rsidP="0034056E">
      <w:pPr>
        <w:pStyle w:val="ConsPlusTitle"/>
        <w:numPr>
          <w:ilvl w:val="0"/>
          <w:numId w:val="17"/>
        </w:numPr>
        <w:tabs>
          <w:tab w:val="left" w:pos="0"/>
          <w:tab w:val="left" w:pos="1134"/>
        </w:tabs>
        <w:ind w:left="0" w:firstLine="709"/>
        <w:jc w:val="both"/>
        <w:textAlignment w:val="baseline"/>
        <w:rPr>
          <w:b w:val="0"/>
        </w:rPr>
      </w:pPr>
      <w:r>
        <w:rPr>
          <w:b w:val="0"/>
        </w:rPr>
        <w:t>формирование перечня многоквартирных домов, признанных в установленном порядке аварийными и подлежащими сносу или реконструкции в связи с физическим износом в процессе эксплуатации;</w:t>
      </w:r>
    </w:p>
    <w:p w:rsidR="0034056E" w:rsidRDefault="0034056E" w:rsidP="0034056E">
      <w:pPr>
        <w:pStyle w:val="ConsPlusTitle"/>
        <w:numPr>
          <w:ilvl w:val="0"/>
          <w:numId w:val="17"/>
        </w:numPr>
        <w:tabs>
          <w:tab w:val="left" w:pos="0"/>
          <w:tab w:val="left" w:pos="1134"/>
        </w:tabs>
        <w:ind w:left="0" w:firstLine="709"/>
        <w:jc w:val="both"/>
        <w:textAlignment w:val="baseline"/>
        <w:rPr>
          <w:b w:val="0"/>
        </w:rPr>
      </w:pPr>
      <w:r>
        <w:rPr>
          <w:b w:val="0"/>
        </w:rPr>
        <w:t>формирование заявок на включение в региональную адресную программу на переселение граждан из аварийного жилищного фонда многоквартирных домов, признанных в установленном порядке аварийными и подлежащими сносу или реконструкции в связи с физическим износом в процессе эксплуатации;</w:t>
      </w:r>
    </w:p>
    <w:p w:rsidR="0034056E" w:rsidRDefault="0034056E" w:rsidP="0034056E">
      <w:pPr>
        <w:pStyle w:val="ConsPlusTitle"/>
        <w:numPr>
          <w:ilvl w:val="0"/>
          <w:numId w:val="17"/>
        </w:numPr>
        <w:tabs>
          <w:tab w:val="left" w:pos="0"/>
          <w:tab w:val="left" w:pos="1134"/>
        </w:tabs>
        <w:ind w:left="0" w:firstLine="709"/>
        <w:jc w:val="both"/>
        <w:textAlignment w:val="baseline"/>
        <w:rPr>
          <w:b w:val="0"/>
        </w:rPr>
      </w:pPr>
      <w:r>
        <w:rPr>
          <w:b w:val="0"/>
        </w:rPr>
        <w:t>реализация мероприятий по строительству и приобретению жилья для переселения граждан из аварийного жилищного фонда;</w:t>
      </w:r>
    </w:p>
    <w:p w:rsidR="0034056E" w:rsidRDefault="0034056E" w:rsidP="0034056E">
      <w:pPr>
        <w:pStyle w:val="ConsPlusTitle"/>
        <w:numPr>
          <w:ilvl w:val="0"/>
          <w:numId w:val="17"/>
        </w:numPr>
        <w:tabs>
          <w:tab w:val="left" w:pos="0"/>
          <w:tab w:val="left" w:pos="1134"/>
        </w:tabs>
        <w:ind w:left="0" w:firstLine="709"/>
        <w:jc w:val="both"/>
        <w:textAlignment w:val="baseline"/>
        <w:rPr>
          <w:b w:val="0"/>
        </w:rPr>
      </w:pPr>
      <w:r>
        <w:rPr>
          <w:b w:val="0"/>
        </w:rPr>
        <w:t>реализация мероприятий по переселению граждан из аварийного жилищного фонда (оформление документов о государственной регистрации права собственности или заключение договоров социального найма).</w:t>
      </w:r>
    </w:p>
    <w:p w:rsidR="0034056E" w:rsidRDefault="0034056E" w:rsidP="0034056E">
      <w:pPr>
        <w:pStyle w:val="ConsPlusTitle"/>
        <w:ind w:firstLine="709"/>
        <w:jc w:val="both"/>
        <w:rPr>
          <w:b w:val="0"/>
        </w:rPr>
      </w:pPr>
      <w:r>
        <w:rPr>
          <w:b w:val="0"/>
        </w:rPr>
        <w:t xml:space="preserve"> </w:t>
      </w:r>
      <w:proofErr w:type="gramStart"/>
      <w:r>
        <w:rPr>
          <w:b w:val="0"/>
        </w:rPr>
        <w:t>Комплекс мероприятий осуществляется в соответствии с Федеральным законом от 21 июля 2007 г. № 185-ФЗ «О Фонде содействия реформированию жилищно-коммунального хозяйства», постановлением Правительства Удмуртской Республики от 19 мая 2008 г. № 109  «О мерах по реализации Федерального закона от 21 июля 2007 года № 185-ФЗ «О Фонде содействия реформированию жилищно-коммунального хозяйства», с учетом распоряжения Правительства Удмуртской Республики от 1 апреля 2013 г. №200-р</w:t>
      </w:r>
      <w:proofErr w:type="gramEnd"/>
      <w:r>
        <w:rPr>
          <w:b w:val="0"/>
        </w:rPr>
        <w:t xml:space="preserve"> «</w:t>
      </w:r>
      <w:proofErr w:type="gramStart"/>
      <w:r>
        <w:rPr>
          <w:b w:val="0"/>
        </w:rPr>
        <w:t>Об утверждении Плана мероприятий («дорожной карты») по переселению граждан из аварийного жилищного фонда (жилых помещений в многоквартирных домах,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w:t>
      </w:r>
      <w:proofErr w:type="gramEnd"/>
    </w:p>
    <w:p w:rsidR="0034056E" w:rsidRDefault="0034056E" w:rsidP="0034056E">
      <w:pPr>
        <w:pStyle w:val="ConsPlusTitle"/>
        <w:numPr>
          <w:ilvl w:val="0"/>
          <w:numId w:val="18"/>
        </w:numPr>
        <w:tabs>
          <w:tab w:val="left" w:pos="0"/>
          <w:tab w:val="left" w:pos="1134"/>
        </w:tabs>
        <w:ind w:left="0" w:firstLine="709"/>
        <w:jc w:val="both"/>
        <w:textAlignment w:val="baseline"/>
        <w:rPr>
          <w:b w:val="0"/>
        </w:rPr>
      </w:pPr>
      <w:r>
        <w:rPr>
          <w:b w:val="0"/>
        </w:rPr>
        <w:lastRenderedPageBreak/>
        <w:t>Обеспечение выбора собственниками помещений в многоквартирном доме способа формирования фонда капитального ремонта.</w:t>
      </w:r>
    </w:p>
    <w:p w:rsidR="0034056E" w:rsidRDefault="0034056E" w:rsidP="0034056E">
      <w:pPr>
        <w:pStyle w:val="ConsPlusTitle"/>
        <w:tabs>
          <w:tab w:val="left" w:pos="1134"/>
        </w:tabs>
        <w:ind w:firstLine="709"/>
        <w:jc w:val="both"/>
        <w:rPr>
          <w:b w:val="0"/>
        </w:rPr>
      </w:pPr>
      <w:r>
        <w:rPr>
          <w:b w:val="0"/>
        </w:rPr>
        <w:t>В рамках основного мероприятия орган местного самоуправления:</w:t>
      </w:r>
    </w:p>
    <w:p w:rsidR="0034056E" w:rsidRDefault="0034056E" w:rsidP="0034056E">
      <w:pPr>
        <w:pStyle w:val="ConsPlusTitle"/>
        <w:numPr>
          <w:ilvl w:val="0"/>
          <w:numId w:val="19"/>
        </w:numPr>
        <w:tabs>
          <w:tab w:val="left" w:pos="0"/>
          <w:tab w:val="left" w:pos="1134"/>
        </w:tabs>
        <w:ind w:left="0" w:firstLine="709"/>
        <w:jc w:val="both"/>
        <w:textAlignment w:val="baseline"/>
        <w:rPr>
          <w:b w:val="0"/>
        </w:rPr>
      </w:pPr>
      <w:r>
        <w:rPr>
          <w:b w:val="0"/>
        </w:rPr>
        <w:t>созывает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принято в установленные законодательством сроки;</w:t>
      </w:r>
    </w:p>
    <w:p w:rsidR="0034056E" w:rsidRDefault="0034056E" w:rsidP="0034056E">
      <w:pPr>
        <w:pStyle w:val="ConsPlusTitle"/>
        <w:numPr>
          <w:ilvl w:val="0"/>
          <w:numId w:val="19"/>
        </w:numPr>
        <w:tabs>
          <w:tab w:val="left" w:pos="0"/>
          <w:tab w:val="left" w:pos="1134"/>
        </w:tabs>
        <w:ind w:left="0" w:firstLine="709"/>
        <w:jc w:val="both"/>
        <w:textAlignment w:val="baseline"/>
        <w:rPr>
          <w:b w:val="0"/>
        </w:rPr>
      </w:pPr>
      <w:r>
        <w:rPr>
          <w:b w:val="0"/>
        </w:rPr>
        <w:t>принимает решение о формировании фонда капитального ремонта в отношении многоквартирного дома на счете регионального оператора в случае, если собственники помещений в многоквартирном доме в установленный срок не выбрали способ формирования фонда капитального ремонта или выбранный ими способ не был реализован.</w:t>
      </w:r>
    </w:p>
    <w:p w:rsidR="0034056E" w:rsidRDefault="0034056E" w:rsidP="0034056E">
      <w:pPr>
        <w:pStyle w:val="ConsPlusTitle"/>
        <w:numPr>
          <w:ilvl w:val="0"/>
          <w:numId w:val="20"/>
        </w:numPr>
        <w:tabs>
          <w:tab w:val="left" w:pos="0"/>
          <w:tab w:val="left" w:pos="1134"/>
        </w:tabs>
        <w:ind w:left="0" w:firstLine="709"/>
        <w:jc w:val="both"/>
        <w:textAlignment w:val="baseline"/>
        <w:rPr>
          <w:b w:val="0"/>
        </w:rPr>
      </w:pPr>
      <w:r>
        <w:rPr>
          <w:b w:val="0"/>
        </w:rPr>
        <w:t>Участие в разработке и реализации региональной программы капитального ремонта общего имущества в многоквартирных домах.</w:t>
      </w:r>
    </w:p>
    <w:p w:rsidR="0034056E" w:rsidRDefault="0034056E" w:rsidP="0034056E">
      <w:pPr>
        <w:pStyle w:val="ConsPlusTitle"/>
        <w:tabs>
          <w:tab w:val="left" w:pos="1134"/>
        </w:tabs>
        <w:ind w:firstLine="709"/>
        <w:jc w:val="both"/>
        <w:rPr>
          <w:b w:val="0"/>
        </w:rPr>
      </w:pPr>
      <w:r>
        <w:rPr>
          <w:b w:val="0"/>
        </w:rPr>
        <w:t>Основное мероприятие реализуется в соответствии с Законом Удмуртской Республики от 22 октября 2013 г. № 64-РЗ «Об организации проведения капитального ремонта общего имущества в многоквартирных домах в Удмуртской Республике», а также принятыми в соответствии с ним правовыми актами органами государственной власти Удмуртской Республики.</w:t>
      </w:r>
    </w:p>
    <w:p w:rsidR="0034056E" w:rsidRDefault="0034056E" w:rsidP="0034056E">
      <w:pPr>
        <w:pStyle w:val="ConsPlusTitle"/>
        <w:numPr>
          <w:ilvl w:val="0"/>
          <w:numId w:val="20"/>
        </w:numPr>
        <w:tabs>
          <w:tab w:val="left" w:pos="0"/>
          <w:tab w:val="left" w:pos="1134"/>
        </w:tabs>
        <w:ind w:left="0" w:firstLine="709"/>
        <w:jc w:val="both"/>
        <w:textAlignment w:val="baseline"/>
        <w:rPr>
          <w:b w:val="0"/>
        </w:rPr>
      </w:pPr>
      <w:r>
        <w:rPr>
          <w:b w:val="0"/>
        </w:rPr>
        <w:t>Капитальный ремонт муниципального жилищного фонда.</w:t>
      </w:r>
    </w:p>
    <w:p w:rsidR="0034056E" w:rsidRDefault="0034056E" w:rsidP="0034056E">
      <w:pPr>
        <w:pStyle w:val="ConsPlusTitle"/>
        <w:tabs>
          <w:tab w:val="left" w:pos="1134"/>
        </w:tabs>
        <w:ind w:firstLine="709"/>
        <w:jc w:val="both"/>
        <w:rPr>
          <w:b w:val="0"/>
        </w:rPr>
      </w:pPr>
      <w:r>
        <w:rPr>
          <w:b w:val="0"/>
        </w:rPr>
        <w:t>В рамках основного мероприятия предусматриваются средства на формирование фонда капитального ремонта общего имущества многоквартирных домов, в части жилых помещений, собственником которых является муниц</w:t>
      </w:r>
      <w:r w:rsidR="001F72B1">
        <w:rPr>
          <w:b w:val="0"/>
        </w:rPr>
        <w:t>ипальное образование «</w:t>
      </w:r>
      <w:proofErr w:type="spellStart"/>
      <w:r w:rsidR="001F72B1">
        <w:rPr>
          <w:b w:val="0"/>
        </w:rPr>
        <w:t>Вавожский</w:t>
      </w:r>
      <w:proofErr w:type="spellEnd"/>
      <w:r w:rsidR="001F72B1">
        <w:rPr>
          <w:b w:val="0"/>
        </w:rPr>
        <w:t xml:space="preserve"> </w:t>
      </w:r>
      <w:r>
        <w:rPr>
          <w:b w:val="0"/>
        </w:rPr>
        <w:t>район».</w:t>
      </w:r>
    </w:p>
    <w:p w:rsidR="0034056E" w:rsidRDefault="0034056E" w:rsidP="0034056E">
      <w:pPr>
        <w:pStyle w:val="ConsPlusTitle"/>
        <w:numPr>
          <w:ilvl w:val="0"/>
          <w:numId w:val="20"/>
        </w:numPr>
        <w:tabs>
          <w:tab w:val="left" w:pos="0"/>
          <w:tab w:val="left" w:pos="1134"/>
        </w:tabs>
        <w:ind w:left="0" w:firstLine="709"/>
        <w:jc w:val="both"/>
        <w:textAlignment w:val="baseline"/>
        <w:rPr>
          <w:b w:val="0"/>
        </w:rPr>
      </w:pPr>
      <w:r>
        <w:rPr>
          <w:b w:val="0"/>
        </w:rPr>
        <w:t xml:space="preserve">Реализация комплекса мер для привлечения </w:t>
      </w:r>
      <w:proofErr w:type="spellStart"/>
      <w:r>
        <w:rPr>
          <w:b w:val="0"/>
        </w:rPr>
        <w:t>софинансирования</w:t>
      </w:r>
      <w:proofErr w:type="spellEnd"/>
      <w:r>
        <w:rPr>
          <w:b w:val="0"/>
        </w:rPr>
        <w:t xml:space="preserve"> капитального ремонта общего имущества многоквартирных домов из Фонда содействия реформированию жилищно-коммунального хозяйства.</w:t>
      </w:r>
    </w:p>
    <w:p w:rsidR="0034056E" w:rsidRDefault="0034056E" w:rsidP="0034056E">
      <w:pPr>
        <w:pStyle w:val="ConsPlusTitle"/>
        <w:tabs>
          <w:tab w:val="left" w:pos="1134"/>
        </w:tabs>
        <w:ind w:firstLine="709"/>
        <w:jc w:val="both"/>
        <w:rPr>
          <w:b w:val="0"/>
        </w:rPr>
      </w:pPr>
      <w:r>
        <w:rPr>
          <w:b w:val="0"/>
        </w:rPr>
        <w:t>Основное мероприятие реализуется в соответствии с Федеральным законом от 21 июля 2007 г. № 185-ФЗ «О Фонде содействия реформированию жилищно-коммунального хозяйства», постановлением Правительства Удмуртской Республики от 19 мая 2008 г. № 109  «О мерах по реализации Федерального закона от 21 июля 2007 года № 185-ФЗ «О Фонде содействия реформированию жилищно-коммунального хозяйства».</w:t>
      </w:r>
    </w:p>
    <w:p w:rsidR="0034056E" w:rsidRDefault="0034056E" w:rsidP="0034056E">
      <w:pPr>
        <w:pStyle w:val="ConsPlusTitle"/>
        <w:numPr>
          <w:ilvl w:val="0"/>
          <w:numId w:val="20"/>
        </w:numPr>
        <w:tabs>
          <w:tab w:val="left" w:pos="0"/>
          <w:tab w:val="left" w:pos="1134"/>
        </w:tabs>
        <w:ind w:left="0" w:firstLine="709"/>
        <w:jc w:val="both"/>
        <w:textAlignment w:val="baseline"/>
        <w:rPr>
          <w:b w:val="0"/>
        </w:rPr>
      </w:pPr>
      <w:r>
        <w:rPr>
          <w:b w:val="0"/>
        </w:rPr>
        <w:t>Выполнение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(в случае заключения договора с региональным оператором).</w:t>
      </w:r>
    </w:p>
    <w:p w:rsidR="0034056E" w:rsidRDefault="0034056E" w:rsidP="0034056E">
      <w:pPr>
        <w:pStyle w:val="ConsPlusTitle"/>
        <w:numPr>
          <w:ilvl w:val="0"/>
          <w:numId w:val="20"/>
        </w:numPr>
        <w:tabs>
          <w:tab w:val="left" w:pos="0"/>
          <w:tab w:val="left" w:pos="1134"/>
        </w:tabs>
        <w:ind w:left="0" w:firstLine="709"/>
        <w:jc w:val="both"/>
        <w:textAlignment w:val="baseline"/>
        <w:rPr>
          <w:b w:val="0"/>
        </w:rPr>
      </w:pPr>
      <w:r>
        <w:rPr>
          <w:b w:val="0"/>
        </w:rPr>
        <w:t>Участие в работе конкурсной комиссии по отбору исполнителей на оказание услуг, проведение работ по капитальному ремонту многоквартирного дома.</w:t>
      </w:r>
    </w:p>
    <w:p w:rsidR="0034056E" w:rsidRDefault="0034056E" w:rsidP="0034056E">
      <w:pPr>
        <w:pStyle w:val="ConsPlusTitle"/>
        <w:numPr>
          <w:ilvl w:val="0"/>
          <w:numId w:val="20"/>
        </w:numPr>
        <w:tabs>
          <w:tab w:val="left" w:pos="0"/>
          <w:tab w:val="left" w:pos="1134"/>
        </w:tabs>
        <w:ind w:left="0" w:firstLine="709"/>
        <w:jc w:val="both"/>
        <w:textAlignment w:val="baseline"/>
        <w:rPr>
          <w:b w:val="0"/>
        </w:rPr>
      </w:pPr>
      <w:r>
        <w:rPr>
          <w:b w:val="0"/>
        </w:rPr>
        <w:t xml:space="preserve">Согласование актов приемки оказания услуг и (или) выполнения работ по проведению капитального ремонта общего имущества  многоквартирном </w:t>
      </w:r>
      <w:proofErr w:type="gramStart"/>
      <w:r>
        <w:rPr>
          <w:b w:val="0"/>
        </w:rPr>
        <w:t>доме</w:t>
      </w:r>
      <w:proofErr w:type="gramEnd"/>
      <w:r>
        <w:rPr>
          <w:b w:val="0"/>
        </w:rPr>
        <w:t>.</w:t>
      </w:r>
    </w:p>
    <w:p w:rsidR="0034056E" w:rsidRDefault="0034056E" w:rsidP="0034056E">
      <w:pPr>
        <w:pStyle w:val="ConsPlusTitle"/>
        <w:numPr>
          <w:ilvl w:val="0"/>
          <w:numId w:val="20"/>
        </w:numPr>
        <w:tabs>
          <w:tab w:val="left" w:pos="0"/>
          <w:tab w:val="left" w:pos="1134"/>
        </w:tabs>
        <w:ind w:left="0" w:firstLine="709"/>
        <w:jc w:val="both"/>
        <w:textAlignment w:val="baseline"/>
        <w:rPr>
          <w:b w:val="0"/>
        </w:rPr>
      </w:pPr>
      <w:r>
        <w:rPr>
          <w:b w:val="0"/>
        </w:rPr>
        <w:t>Осуществление муниципального жилищного контроля.</w:t>
      </w:r>
    </w:p>
    <w:p w:rsidR="0034056E" w:rsidRDefault="0034056E" w:rsidP="0034056E">
      <w:pPr>
        <w:pStyle w:val="ConsPlusTitle"/>
        <w:ind w:firstLine="709"/>
        <w:jc w:val="both"/>
        <w:rPr>
          <w:b w:val="0"/>
        </w:rPr>
      </w:pPr>
      <w:r>
        <w:rPr>
          <w:b w:val="0"/>
        </w:rPr>
        <w:t>В рамках основного мероприятия осуществляются плановые и внеплановые проверки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34056E" w:rsidRDefault="0034056E" w:rsidP="0034056E">
      <w:pPr>
        <w:pStyle w:val="ConsPlusTitle"/>
        <w:ind w:firstLine="709"/>
        <w:jc w:val="both"/>
        <w:rPr>
          <w:b w:val="0"/>
          <w:bCs w:val="0"/>
        </w:rPr>
      </w:pPr>
      <w:r>
        <w:rPr>
          <w:b w:val="0"/>
        </w:rPr>
        <w:t xml:space="preserve">Плановые проверки проводятся в соответствии с ежегодным планом проведения плановых проверок. Внеплановые проверки проводятся по основаниям, определенным в </w:t>
      </w:r>
      <w:hyperlink r:id="rId14" w:history="1">
        <w:r w:rsidRPr="00575B6C">
          <w:rPr>
            <w:rStyle w:val="a3"/>
            <w:b w:val="0"/>
            <w:color w:val="auto"/>
            <w:u w:val="none"/>
          </w:rPr>
          <w:t>части 2 статьи 10</w:t>
        </w:r>
      </w:hyperlink>
      <w:r>
        <w:rPr>
          <w:b w:val="0"/>
          <w:bCs w:val="0"/>
        </w:rPr>
        <w:t xml:space="preserve"> </w:t>
      </w:r>
      <w:r>
        <w:rPr>
          <w:b w:val="0"/>
        </w:rPr>
        <w:t>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частях 4.1, 4.2 статьи 20 Жилищного кодекса Российской Федерации.</w:t>
      </w:r>
    </w:p>
    <w:p w:rsidR="0034056E" w:rsidRPr="001F72B1" w:rsidRDefault="0034056E" w:rsidP="001F72B1">
      <w:pPr>
        <w:pStyle w:val="ConsPlusTitle"/>
        <w:numPr>
          <w:ilvl w:val="0"/>
          <w:numId w:val="22"/>
        </w:numPr>
        <w:tabs>
          <w:tab w:val="left" w:pos="0"/>
          <w:tab w:val="left" w:pos="1134"/>
        </w:tabs>
        <w:ind w:left="0" w:firstLine="709"/>
        <w:jc w:val="both"/>
        <w:textAlignment w:val="baseline"/>
        <w:rPr>
          <w:b w:val="0"/>
        </w:rPr>
      </w:pPr>
      <w:r>
        <w:rPr>
          <w:b w:val="0"/>
        </w:rPr>
        <w:t>Информирование населения по вопросам жилищно-коммунального хозяйства.</w:t>
      </w:r>
    </w:p>
    <w:p w:rsidR="0034056E" w:rsidRDefault="0034056E" w:rsidP="0034056E">
      <w:pPr>
        <w:pStyle w:val="ConsPlusTitle"/>
        <w:keepNext/>
        <w:ind w:firstLine="709"/>
        <w:jc w:val="both"/>
        <w:rPr>
          <w:b w:val="0"/>
        </w:rPr>
      </w:pPr>
      <w:r>
        <w:rPr>
          <w:b w:val="0"/>
        </w:rPr>
        <w:lastRenderedPageBreak/>
        <w:t>Информирование населения осуществляется посредством:</w:t>
      </w:r>
    </w:p>
    <w:p w:rsidR="0034056E" w:rsidRDefault="0034056E" w:rsidP="0034056E">
      <w:pPr>
        <w:pStyle w:val="ConsPlusTitle"/>
        <w:numPr>
          <w:ilvl w:val="0"/>
          <w:numId w:val="23"/>
        </w:numPr>
        <w:tabs>
          <w:tab w:val="left" w:pos="0"/>
          <w:tab w:val="left" w:pos="993"/>
        </w:tabs>
        <w:ind w:left="0" w:firstLine="709"/>
        <w:jc w:val="both"/>
        <w:textAlignment w:val="baseline"/>
        <w:rPr>
          <w:b w:val="0"/>
        </w:rPr>
      </w:pPr>
      <w:r>
        <w:rPr>
          <w:b w:val="0"/>
        </w:rPr>
        <w:t>публикац</w:t>
      </w:r>
      <w:r w:rsidR="001F72B1">
        <w:rPr>
          <w:b w:val="0"/>
        </w:rPr>
        <w:t>ий в газете «Авангард</w:t>
      </w:r>
      <w:r>
        <w:rPr>
          <w:b w:val="0"/>
        </w:rPr>
        <w:t>» на основе на</w:t>
      </w:r>
      <w:r w:rsidR="001F72B1">
        <w:rPr>
          <w:b w:val="0"/>
        </w:rPr>
        <w:t xml:space="preserve">правляемых отделом </w:t>
      </w:r>
      <w:r>
        <w:rPr>
          <w:b w:val="0"/>
        </w:rPr>
        <w:t xml:space="preserve"> </w:t>
      </w:r>
      <w:r w:rsidR="001F72B1">
        <w:rPr>
          <w:b w:val="0"/>
        </w:rPr>
        <w:t xml:space="preserve">по строительству и ЖКХ Администрации </w:t>
      </w:r>
      <w:proofErr w:type="spellStart"/>
      <w:r w:rsidR="001F72B1">
        <w:rPr>
          <w:b w:val="0"/>
        </w:rPr>
        <w:t>Вавожского</w:t>
      </w:r>
      <w:proofErr w:type="spellEnd"/>
      <w:r>
        <w:rPr>
          <w:b w:val="0"/>
        </w:rPr>
        <w:t xml:space="preserve"> района развернутых информационных релизов;</w:t>
      </w:r>
    </w:p>
    <w:p w:rsidR="0034056E" w:rsidRDefault="0034056E" w:rsidP="0034056E">
      <w:pPr>
        <w:pStyle w:val="ConsPlusTitle"/>
        <w:numPr>
          <w:ilvl w:val="0"/>
          <w:numId w:val="23"/>
        </w:numPr>
        <w:tabs>
          <w:tab w:val="left" w:pos="0"/>
          <w:tab w:val="left" w:pos="993"/>
        </w:tabs>
        <w:ind w:left="0" w:firstLine="709"/>
        <w:jc w:val="both"/>
        <w:textAlignment w:val="baseline"/>
        <w:rPr>
          <w:b w:val="0"/>
        </w:rPr>
      </w:pPr>
      <w:r>
        <w:rPr>
          <w:b w:val="0"/>
        </w:rPr>
        <w:t>публикаций на официальном сайте муници</w:t>
      </w:r>
      <w:r w:rsidR="001F72B1">
        <w:rPr>
          <w:b w:val="0"/>
        </w:rPr>
        <w:t>пального образования «</w:t>
      </w:r>
      <w:proofErr w:type="spellStart"/>
      <w:r w:rsidR="001F72B1">
        <w:rPr>
          <w:b w:val="0"/>
        </w:rPr>
        <w:t>Вавожского</w:t>
      </w:r>
      <w:proofErr w:type="spellEnd"/>
      <w:r>
        <w:rPr>
          <w:b w:val="0"/>
        </w:rPr>
        <w:t xml:space="preserve"> района»;</w:t>
      </w:r>
    </w:p>
    <w:p w:rsidR="0034056E" w:rsidRDefault="0034056E" w:rsidP="0034056E">
      <w:pPr>
        <w:pStyle w:val="ConsPlusTitle"/>
        <w:numPr>
          <w:ilvl w:val="0"/>
          <w:numId w:val="23"/>
        </w:numPr>
        <w:tabs>
          <w:tab w:val="left" w:pos="0"/>
          <w:tab w:val="left" w:pos="993"/>
        </w:tabs>
        <w:ind w:left="0" w:firstLine="709"/>
        <w:jc w:val="both"/>
        <w:textAlignment w:val="baseline"/>
        <w:rPr>
          <w:b w:val="0"/>
        </w:rPr>
      </w:pPr>
      <w:r>
        <w:rPr>
          <w:b w:val="0"/>
        </w:rPr>
        <w:t>приема граждан по вопросам жилищно-коммунального хозяйства заместителе</w:t>
      </w:r>
      <w:r w:rsidR="001F72B1">
        <w:rPr>
          <w:b w:val="0"/>
        </w:rPr>
        <w:t xml:space="preserve">м Главы Администрации </w:t>
      </w:r>
      <w:proofErr w:type="spellStart"/>
      <w:r w:rsidR="001F72B1">
        <w:rPr>
          <w:b w:val="0"/>
        </w:rPr>
        <w:t>Вавожского</w:t>
      </w:r>
      <w:proofErr w:type="spellEnd"/>
      <w:r>
        <w:rPr>
          <w:b w:val="0"/>
        </w:rPr>
        <w:t xml:space="preserve"> района по строительству и жилищно-коммунальному хозяйству, специалистами отдела </w:t>
      </w:r>
      <w:r w:rsidR="001F72B1">
        <w:rPr>
          <w:b w:val="0"/>
        </w:rPr>
        <w:t xml:space="preserve">по строительству и ЖКХ Администрации </w:t>
      </w:r>
      <w:proofErr w:type="spellStart"/>
      <w:r w:rsidR="001F72B1">
        <w:rPr>
          <w:b w:val="0"/>
        </w:rPr>
        <w:t>Вавожского</w:t>
      </w:r>
      <w:proofErr w:type="spellEnd"/>
      <w:r w:rsidR="001F72B1">
        <w:rPr>
          <w:b w:val="0"/>
        </w:rPr>
        <w:t xml:space="preserve"> </w:t>
      </w:r>
      <w:r>
        <w:rPr>
          <w:b w:val="0"/>
        </w:rPr>
        <w:t>района;</w:t>
      </w:r>
    </w:p>
    <w:p w:rsidR="0034056E" w:rsidRDefault="0034056E" w:rsidP="0034056E">
      <w:pPr>
        <w:pStyle w:val="ConsPlusTitle"/>
        <w:numPr>
          <w:ilvl w:val="0"/>
          <w:numId w:val="23"/>
        </w:numPr>
        <w:tabs>
          <w:tab w:val="left" w:pos="0"/>
          <w:tab w:val="left" w:pos="993"/>
        </w:tabs>
        <w:ind w:left="0" w:firstLine="709"/>
        <w:jc w:val="both"/>
        <w:textAlignment w:val="baseline"/>
        <w:rPr>
          <w:b w:val="0"/>
        </w:rPr>
      </w:pPr>
      <w:r>
        <w:rPr>
          <w:b w:val="0"/>
        </w:rPr>
        <w:t>проведение встреч с гражданами по вопросам жилищно-коммунального хозяйства;</w:t>
      </w:r>
    </w:p>
    <w:p w:rsidR="0034056E" w:rsidRDefault="0034056E" w:rsidP="0034056E">
      <w:pPr>
        <w:pStyle w:val="ConsPlusTitle"/>
        <w:numPr>
          <w:ilvl w:val="0"/>
          <w:numId w:val="23"/>
        </w:numPr>
        <w:tabs>
          <w:tab w:val="left" w:pos="0"/>
          <w:tab w:val="left" w:pos="993"/>
        </w:tabs>
        <w:ind w:left="0" w:firstLine="709"/>
        <w:jc w:val="both"/>
        <w:textAlignment w:val="baseline"/>
        <w:rPr>
          <w:b w:val="0"/>
        </w:rPr>
      </w:pPr>
      <w:r>
        <w:rPr>
          <w:b w:val="0"/>
        </w:rPr>
        <w:t>проведение информационных курсов, семинаров по тематике жилищно-коммунального хозяйства для председателей товариществ собственников жилья, жилищных, жилищно-строительных кооперативов, председателей советов многоквартирных домов, собственников помещений, представителей общественности;</w:t>
      </w:r>
    </w:p>
    <w:p w:rsidR="0034056E" w:rsidRDefault="0034056E" w:rsidP="0034056E">
      <w:pPr>
        <w:pStyle w:val="ConsPlusTitle"/>
        <w:numPr>
          <w:ilvl w:val="0"/>
          <w:numId w:val="23"/>
        </w:numPr>
        <w:tabs>
          <w:tab w:val="left" w:pos="0"/>
          <w:tab w:val="left" w:pos="993"/>
        </w:tabs>
        <w:ind w:left="0" w:firstLine="709"/>
        <w:jc w:val="both"/>
        <w:textAlignment w:val="baseline"/>
        <w:rPr>
          <w:b w:val="0"/>
        </w:rPr>
      </w:pPr>
      <w:r>
        <w:rPr>
          <w:b w:val="0"/>
        </w:rPr>
        <w:t>проведение круглых столов, форумов, совещаний, конференций по вопросам развития системы общественного контроля в сфере жилищно-коммунального хозяйства с участием представителей некоммерческих общественных организаций.</w:t>
      </w:r>
    </w:p>
    <w:p w:rsidR="0034056E" w:rsidRDefault="0034056E" w:rsidP="0034056E">
      <w:pPr>
        <w:pStyle w:val="ConsPlusTitle"/>
        <w:numPr>
          <w:ilvl w:val="0"/>
          <w:numId w:val="24"/>
        </w:numPr>
        <w:tabs>
          <w:tab w:val="left" w:pos="0"/>
          <w:tab w:val="left" w:pos="1134"/>
        </w:tabs>
        <w:ind w:left="0" w:firstLine="709"/>
        <w:jc w:val="both"/>
        <w:textAlignment w:val="baseline"/>
        <w:rPr>
          <w:b w:val="0"/>
        </w:rPr>
      </w:pPr>
      <w:r>
        <w:rPr>
          <w:b w:val="0"/>
        </w:rPr>
        <w:t>Реализация комплекса мер, направленных на подготовку жилищного хозяйства к отопительному периоду.</w:t>
      </w:r>
    </w:p>
    <w:p w:rsidR="0034056E" w:rsidRDefault="0034056E" w:rsidP="0034056E">
      <w:pPr>
        <w:pStyle w:val="ConsPlusTitle"/>
        <w:keepNext/>
        <w:ind w:firstLine="709"/>
        <w:jc w:val="both"/>
      </w:pPr>
      <w:r>
        <w:rPr>
          <w:b w:val="0"/>
        </w:rPr>
        <w:t>Основное мероприятие направлено на своевременную подготовку и устойчивое проведение отопительного сезона. В рамках основного мероприятия реализуются меры, предусмотренные план мероприятий по подготовке к осенне-зимнему периоду. Такой план ежегодно разрабатывается и утверждается постано</w:t>
      </w:r>
      <w:r w:rsidR="001F72B1">
        <w:rPr>
          <w:b w:val="0"/>
        </w:rPr>
        <w:t xml:space="preserve">влением Администрации </w:t>
      </w:r>
      <w:proofErr w:type="spellStart"/>
      <w:r w:rsidR="001F72B1">
        <w:rPr>
          <w:b w:val="0"/>
        </w:rPr>
        <w:t>Вавожского</w:t>
      </w:r>
      <w:proofErr w:type="spellEnd"/>
      <w:r>
        <w:rPr>
          <w:b w:val="0"/>
        </w:rPr>
        <w:t xml:space="preserve"> района.</w:t>
      </w:r>
    </w:p>
    <w:p w:rsidR="0034056E" w:rsidRDefault="00575B6C" w:rsidP="0034056E">
      <w:pPr>
        <w:keepNext/>
        <w:shd w:val="clear" w:color="auto" w:fill="FFFFFF"/>
        <w:tabs>
          <w:tab w:val="left" w:pos="1276"/>
        </w:tabs>
        <w:spacing w:before="480" w:after="240"/>
        <w:ind w:left="709" w:right="624"/>
        <w:jc w:val="center"/>
      </w:pPr>
      <w:r>
        <w:rPr>
          <w:b/>
        </w:rPr>
        <w:t>7.</w:t>
      </w:r>
      <w:r w:rsidR="001F72B1">
        <w:rPr>
          <w:b/>
        </w:rPr>
        <w:t>3</w:t>
      </w:r>
      <w:r w:rsidR="0034056E">
        <w:rPr>
          <w:b/>
        </w:rPr>
        <w:t xml:space="preserve">. </w:t>
      </w:r>
      <w:r w:rsidR="001F72B1">
        <w:rPr>
          <w:b/>
        </w:rPr>
        <w:t>6.</w:t>
      </w:r>
      <w:r w:rsidR="0034056E">
        <w:rPr>
          <w:b/>
        </w:rPr>
        <w:tab/>
        <w:t>Прогноз сводных показателей муниципальных заданий на оказание муниципальных услуг</w:t>
      </w:r>
    </w:p>
    <w:p w:rsidR="0034056E" w:rsidRDefault="0034056E" w:rsidP="0034056E">
      <w:pPr>
        <w:pStyle w:val="ConsPlusTitle"/>
        <w:ind w:firstLine="709"/>
        <w:jc w:val="both"/>
      </w:pPr>
      <w:r>
        <w:rPr>
          <w:b w:val="0"/>
        </w:rPr>
        <w:t>Муниципальные учреждения в рамках подпрограммы не оказывают муниципальные услуги.</w:t>
      </w:r>
    </w:p>
    <w:p w:rsidR="0034056E" w:rsidRDefault="00575B6C" w:rsidP="0034056E">
      <w:pPr>
        <w:keepNext/>
        <w:shd w:val="clear" w:color="auto" w:fill="FFFFFF"/>
        <w:tabs>
          <w:tab w:val="left" w:pos="1276"/>
        </w:tabs>
        <w:spacing w:before="480" w:after="240"/>
        <w:ind w:left="709" w:right="624"/>
        <w:jc w:val="center"/>
      </w:pPr>
      <w:r>
        <w:rPr>
          <w:b/>
        </w:rPr>
        <w:t>7.3</w:t>
      </w:r>
      <w:r w:rsidR="00927CB1">
        <w:rPr>
          <w:b/>
        </w:rPr>
        <w:t>.7</w:t>
      </w:r>
      <w:r w:rsidR="0034056E">
        <w:rPr>
          <w:b/>
        </w:rPr>
        <w:t>. Взаимодействие с органами государственной власти и местного самоуправления, организациями и гражданами</w:t>
      </w:r>
    </w:p>
    <w:p w:rsidR="0034056E" w:rsidRDefault="0034056E" w:rsidP="0034056E">
      <w:pPr>
        <w:pStyle w:val="ConsPlusTitle"/>
        <w:ind w:firstLine="709"/>
        <w:jc w:val="both"/>
        <w:rPr>
          <w:b w:val="0"/>
        </w:rPr>
      </w:pPr>
      <w:r>
        <w:rPr>
          <w:b w:val="0"/>
        </w:rPr>
        <w:t>В целях достижения целей и задач подпрограммы осуществляется взаимодействие с органами государственной власти Удмуртской Республики в части решения следующих вопросов:</w:t>
      </w:r>
    </w:p>
    <w:p w:rsidR="0034056E" w:rsidRDefault="0034056E" w:rsidP="0034056E">
      <w:pPr>
        <w:pStyle w:val="ConsPlusTitle"/>
        <w:numPr>
          <w:ilvl w:val="0"/>
          <w:numId w:val="25"/>
        </w:numPr>
        <w:tabs>
          <w:tab w:val="left" w:pos="0"/>
          <w:tab w:val="left" w:pos="993"/>
        </w:tabs>
        <w:ind w:left="0" w:firstLine="709"/>
        <w:jc w:val="both"/>
        <w:textAlignment w:val="baseline"/>
        <w:rPr>
          <w:b w:val="0"/>
        </w:rPr>
      </w:pPr>
      <w:r>
        <w:rPr>
          <w:b w:val="0"/>
        </w:rPr>
        <w:t>формирование земельных участков под многоквартирными домами;</w:t>
      </w:r>
    </w:p>
    <w:p w:rsidR="0034056E" w:rsidRDefault="0034056E" w:rsidP="0034056E">
      <w:pPr>
        <w:pStyle w:val="ConsPlusTitle"/>
        <w:numPr>
          <w:ilvl w:val="0"/>
          <w:numId w:val="25"/>
        </w:numPr>
        <w:tabs>
          <w:tab w:val="left" w:pos="0"/>
          <w:tab w:val="left" w:pos="993"/>
        </w:tabs>
        <w:ind w:left="0" w:firstLine="709"/>
        <w:jc w:val="both"/>
        <w:textAlignment w:val="baseline"/>
        <w:rPr>
          <w:b w:val="0"/>
        </w:rPr>
      </w:pPr>
      <w:r>
        <w:rPr>
          <w:b w:val="0"/>
        </w:rPr>
        <w:t>сокращение ветхого и аварийного жилищного фонда;</w:t>
      </w:r>
    </w:p>
    <w:p w:rsidR="0034056E" w:rsidRDefault="0034056E" w:rsidP="0034056E">
      <w:pPr>
        <w:pStyle w:val="ConsPlusTitle"/>
        <w:numPr>
          <w:ilvl w:val="0"/>
          <w:numId w:val="25"/>
        </w:numPr>
        <w:tabs>
          <w:tab w:val="left" w:pos="0"/>
          <w:tab w:val="left" w:pos="993"/>
        </w:tabs>
        <w:ind w:left="0" w:firstLine="709"/>
        <w:jc w:val="both"/>
        <w:textAlignment w:val="baseline"/>
        <w:rPr>
          <w:b w:val="0"/>
        </w:rPr>
      </w:pPr>
      <w:r>
        <w:rPr>
          <w:b w:val="0"/>
        </w:rPr>
        <w:t xml:space="preserve">организации обеспечения своевременного проведения капитального ремонта общего имущества </w:t>
      </w:r>
      <w:proofErr w:type="gramStart"/>
      <w:r>
        <w:rPr>
          <w:b w:val="0"/>
        </w:rPr>
        <w:t>в многоквартирных домах за счет взносов собственников помещений в таких домах на капитальный ремонт общего имущества в многоквартирных домах</w:t>
      </w:r>
      <w:proofErr w:type="gramEnd"/>
      <w:r>
        <w:rPr>
          <w:b w:val="0"/>
        </w:rPr>
        <w:t>, бюджетных средств и иных не запрещенных за</w:t>
      </w:r>
      <w:r w:rsidR="00927CB1">
        <w:rPr>
          <w:b w:val="0"/>
        </w:rPr>
        <w:t>коном источников финансирования.</w:t>
      </w:r>
    </w:p>
    <w:p w:rsidR="0034056E" w:rsidRDefault="0034056E" w:rsidP="0034056E">
      <w:pPr>
        <w:pStyle w:val="ConsPlusTitle"/>
        <w:ind w:firstLine="709"/>
        <w:jc w:val="both"/>
        <w:rPr>
          <w:b w:val="0"/>
        </w:rPr>
      </w:pPr>
      <w:r>
        <w:rPr>
          <w:b w:val="0"/>
        </w:rPr>
        <w:t>Осуществляется взаимодействие с региональным оператором в целях обеспечения своевременного проведения капитального ремонта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34056E" w:rsidRDefault="0034056E" w:rsidP="0034056E">
      <w:pPr>
        <w:pStyle w:val="ConsPlusTitle"/>
        <w:ind w:firstLine="709"/>
        <w:jc w:val="both"/>
      </w:pPr>
      <w:r>
        <w:rPr>
          <w:b w:val="0"/>
        </w:rPr>
        <w:t xml:space="preserve">Финансовые ресурсы на </w:t>
      </w:r>
      <w:proofErr w:type="spellStart"/>
      <w:r>
        <w:rPr>
          <w:b w:val="0"/>
        </w:rPr>
        <w:t>софинансирование</w:t>
      </w:r>
      <w:proofErr w:type="spellEnd"/>
      <w:r>
        <w:rPr>
          <w:b w:val="0"/>
        </w:rPr>
        <w:t xml:space="preserve"> мероприятий по переселению граждан из аварийного жилищного фонда, проведению капитального ремонта общего имущества </w:t>
      </w:r>
      <w:r>
        <w:rPr>
          <w:b w:val="0"/>
        </w:rPr>
        <w:lastRenderedPageBreak/>
        <w:t>многоквартирных домов привлекаются из Фонда содействия реформированию жилищно-коммунального хозяйства.</w:t>
      </w:r>
    </w:p>
    <w:p w:rsidR="0034056E" w:rsidRDefault="0034056E" w:rsidP="0034056E">
      <w:pPr>
        <w:spacing w:before="0"/>
        <w:ind w:firstLine="709"/>
        <w:jc w:val="both"/>
      </w:pPr>
      <w:r>
        <w:t>В рамках подпрограммы осуществляется взаимодействие с управляющими организациями, с собственниками помещений в многоквартирном доме, председателями советов многоквартирных домов, органами управления товариществ собственников жилья либо органами управления жилищных кооперативов или органами управления иных специализированных потребительских кооперативов.</w:t>
      </w:r>
    </w:p>
    <w:p w:rsidR="0034056E" w:rsidRDefault="0034056E" w:rsidP="0034056E">
      <w:pPr>
        <w:spacing w:before="0"/>
        <w:ind w:firstLine="709"/>
        <w:jc w:val="both"/>
      </w:pPr>
      <w:r>
        <w:t>К проведению открытых конкурсов по отбору управляющей организации на право заключения договора управления многоквартирными домами могут быть привлечены специализированные организации для осуществления функций по проведению конкурса, включая разработку конкурсной документации, размещение извещения о проведении конкурса, и иных связанных с обеспечением проведения конкурса функций. Выбор специализированной организации осуществляется путем проведения торгов в соответствии с законодательством о размещении государственного (муниципального) заказа.</w:t>
      </w:r>
    </w:p>
    <w:p w:rsidR="0034056E" w:rsidRDefault="0034056E" w:rsidP="0034056E">
      <w:pPr>
        <w:spacing w:before="0"/>
        <w:ind w:firstLine="709"/>
        <w:jc w:val="both"/>
      </w:pPr>
      <w:r>
        <w:t>При выполнении функций технического заказчика работ по капитальному ремонту общего имущества в многоквартирных домах выбор исполнителя работ осуществляется путем проведения торгов в соответствии с законодательством о размещении государственного (муниципального) заказа.</w:t>
      </w:r>
    </w:p>
    <w:p w:rsidR="0034056E" w:rsidRDefault="0034056E" w:rsidP="0034056E">
      <w:pPr>
        <w:spacing w:before="0"/>
        <w:ind w:firstLine="709"/>
        <w:jc w:val="both"/>
      </w:pPr>
      <w:r>
        <w:t>Для взаимодействия с населением:</w:t>
      </w:r>
    </w:p>
    <w:p w:rsidR="0034056E" w:rsidRDefault="0034056E" w:rsidP="0034056E">
      <w:pPr>
        <w:pStyle w:val="a4"/>
        <w:numPr>
          <w:ilvl w:val="0"/>
          <w:numId w:val="26"/>
        </w:numPr>
        <w:shd w:val="clear" w:color="auto" w:fill="FFFFFF"/>
        <w:tabs>
          <w:tab w:val="left" w:pos="0"/>
          <w:tab w:val="left" w:pos="993"/>
        </w:tabs>
        <w:spacing w:before="0"/>
        <w:ind w:left="0" w:right="-2" w:firstLine="709"/>
        <w:jc w:val="both"/>
        <w:textAlignment w:val="baseline"/>
      </w:pPr>
      <w:r>
        <w:t>организован</w:t>
      </w:r>
      <w:r w:rsidR="00927CB1">
        <w:t xml:space="preserve"> прием граждан Главой </w:t>
      </w:r>
      <w:proofErr w:type="spellStart"/>
      <w:r w:rsidR="00927CB1">
        <w:t>Вавожского</w:t>
      </w:r>
      <w:proofErr w:type="spellEnd"/>
      <w:r>
        <w:t xml:space="preserve"> района,</w:t>
      </w:r>
      <w:r w:rsidR="00927CB1">
        <w:t xml:space="preserve"> Главой администрации </w:t>
      </w:r>
      <w:proofErr w:type="spellStart"/>
      <w:r w:rsidR="00927CB1">
        <w:t>Вавожского</w:t>
      </w:r>
      <w:proofErr w:type="spellEnd"/>
      <w:r>
        <w:t xml:space="preserve"> района, Заместителе</w:t>
      </w:r>
      <w:r w:rsidR="00927CB1">
        <w:t xml:space="preserve">м Главы администрации </w:t>
      </w:r>
      <w:proofErr w:type="spellStart"/>
      <w:r w:rsidR="00927CB1">
        <w:t>Вавожского</w:t>
      </w:r>
      <w:proofErr w:type="spellEnd"/>
      <w:r>
        <w:t xml:space="preserve"> района по строительству и жилищно-коммунальному хозяйству;</w:t>
      </w:r>
    </w:p>
    <w:p w:rsidR="0034056E" w:rsidRDefault="0034056E" w:rsidP="0034056E">
      <w:pPr>
        <w:pStyle w:val="a4"/>
        <w:numPr>
          <w:ilvl w:val="0"/>
          <w:numId w:val="26"/>
        </w:numPr>
        <w:shd w:val="clear" w:color="auto" w:fill="FFFFFF"/>
        <w:tabs>
          <w:tab w:val="left" w:pos="0"/>
          <w:tab w:val="left" w:pos="993"/>
        </w:tabs>
        <w:autoSpaceDE w:val="0"/>
        <w:spacing w:before="0"/>
        <w:ind w:left="0" w:right="-2" w:firstLine="709"/>
        <w:jc w:val="both"/>
        <w:textAlignment w:val="baseline"/>
        <w:rPr>
          <w:b/>
        </w:rPr>
      </w:pPr>
      <w:r>
        <w:t>ведется прием, рассмотрение обращений граждан, в том числе через Интернет-приемную; п</w:t>
      </w:r>
      <w:r>
        <w:rPr>
          <w:bCs w:val="0"/>
        </w:rPr>
        <w:t>о результатам рассмотрения обращений граждан принимаются меры реагирования.</w:t>
      </w:r>
    </w:p>
    <w:p w:rsidR="0034056E" w:rsidRDefault="00575B6C" w:rsidP="0034056E">
      <w:pPr>
        <w:keepNext/>
        <w:shd w:val="clear" w:color="auto" w:fill="FFFFFF"/>
        <w:tabs>
          <w:tab w:val="left" w:pos="1276"/>
        </w:tabs>
        <w:spacing w:before="480" w:after="240"/>
        <w:ind w:left="709" w:right="624"/>
        <w:jc w:val="center"/>
      </w:pPr>
      <w:r>
        <w:rPr>
          <w:b/>
        </w:rPr>
        <w:t>7.3</w:t>
      </w:r>
      <w:r w:rsidR="0034056E">
        <w:rPr>
          <w:b/>
        </w:rPr>
        <w:t>.9.</w:t>
      </w:r>
      <w:r w:rsidR="0034056E">
        <w:rPr>
          <w:b/>
        </w:rPr>
        <w:tab/>
        <w:t>Ресурсное обеспечение</w:t>
      </w:r>
    </w:p>
    <w:p w:rsidR="0034056E" w:rsidRDefault="0034056E" w:rsidP="0034056E">
      <w:pPr>
        <w:keepNext/>
        <w:shd w:val="clear" w:color="auto" w:fill="FFFFFF"/>
        <w:spacing w:before="0"/>
        <w:ind w:right="-1" w:firstLine="709"/>
        <w:jc w:val="both"/>
      </w:pPr>
      <w:r>
        <w:t>Источниками ресурсного обеспечения подпрограммы являются собстве</w:t>
      </w:r>
      <w:r w:rsidR="00927CB1">
        <w:t xml:space="preserve">нные средства бюджета </w:t>
      </w:r>
      <w:proofErr w:type="spellStart"/>
      <w:r w:rsidR="00927CB1">
        <w:t>Вавожского</w:t>
      </w:r>
      <w:proofErr w:type="spellEnd"/>
      <w:r>
        <w:t xml:space="preserve"> района, в том числе на цели:</w:t>
      </w:r>
    </w:p>
    <w:p w:rsidR="0034056E" w:rsidRDefault="0034056E" w:rsidP="0034056E">
      <w:pPr>
        <w:pStyle w:val="a4"/>
        <w:numPr>
          <w:ilvl w:val="0"/>
          <w:numId w:val="27"/>
        </w:numPr>
        <w:shd w:val="clear" w:color="auto" w:fill="FFFFFF"/>
        <w:tabs>
          <w:tab w:val="left" w:pos="0"/>
          <w:tab w:val="left" w:pos="1134"/>
        </w:tabs>
        <w:spacing w:before="0"/>
        <w:ind w:left="0" w:right="-1" w:firstLine="709"/>
        <w:jc w:val="both"/>
        <w:textAlignment w:val="baseline"/>
      </w:pPr>
      <w:r>
        <w:t>формирования земельных участков под многоквартирными домами;</w:t>
      </w:r>
    </w:p>
    <w:p w:rsidR="0034056E" w:rsidRDefault="0034056E" w:rsidP="0034056E">
      <w:pPr>
        <w:pStyle w:val="a4"/>
        <w:numPr>
          <w:ilvl w:val="0"/>
          <w:numId w:val="27"/>
        </w:numPr>
        <w:shd w:val="clear" w:color="auto" w:fill="FFFFFF"/>
        <w:tabs>
          <w:tab w:val="left" w:pos="0"/>
          <w:tab w:val="left" w:pos="1134"/>
        </w:tabs>
        <w:spacing w:before="0"/>
        <w:ind w:left="0" w:right="-1" w:firstLine="709"/>
        <w:jc w:val="both"/>
        <w:textAlignment w:val="baseline"/>
      </w:pPr>
      <w:r>
        <w:t>капитального ремонта муниципального жилищного фонда.</w:t>
      </w:r>
    </w:p>
    <w:p w:rsidR="0034056E" w:rsidRDefault="0034056E" w:rsidP="0034056E">
      <w:pPr>
        <w:spacing w:before="0"/>
        <w:ind w:firstLine="709"/>
        <w:jc w:val="both"/>
      </w:pPr>
      <w:r>
        <w:t xml:space="preserve">Из бюджета Удмуртской Республики планируется привлечение субсидий на </w:t>
      </w:r>
      <w:proofErr w:type="spellStart"/>
      <w:r>
        <w:t>софинансирование</w:t>
      </w:r>
      <w:proofErr w:type="spellEnd"/>
      <w:r>
        <w:t xml:space="preserve"> мероприятий по следующим направлениям:</w:t>
      </w:r>
    </w:p>
    <w:p w:rsidR="0034056E" w:rsidRDefault="0034056E" w:rsidP="0034056E">
      <w:pPr>
        <w:pStyle w:val="ConsPlusTitle"/>
        <w:numPr>
          <w:ilvl w:val="0"/>
          <w:numId w:val="28"/>
        </w:numPr>
        <w:tabs>
          <w:tab w:val="left" w:pos="0"/>
          <w:tab w:val="left" w:pos="993"/>
        </w:tabs>
        <w:ind w:left="0" w:firstLine="709"/>
        <w:jc w:val="both"/>
        <w:textAlignment w:val="baseline"/>
        <w:rPr>
          <w:b w:val="0"/>
        </w:rPr>
      </w:pPr>
      <w:r>
        <w:rPr>
          <w:b w:val="0"/>
        </w:rPr>
        <w:t>формирование земельных участков под многоквартирными домами;</w:t>
      </w:r>
    </w:p>
    <w:p w:rsidR="0034056E" w:rsidRDefault="0034056E" w:rsidP="0034056E">
      <w:pPr>
        <w:pStyle w:val="ConsPlusTitle"/>
        <w:numPr>
          <w:ilvl w:val="0"/>
          <w:numId w:val="28"/>
        </w:numPr>
        <w:tabs>
          <w:tab w:val="left" w:pos="0"/>
          <w:tab w:val="left" w:pos="993"/>
        </w:tabs>
        <w:ind w:left="0" w:firstLine="709"/>
        <w:jc w:val="both"/>
        <w:textAlignment w:val="baseline"/>
        <w:rPr>
          <w:b w:val="0"/>
        </w:rPr>
      </w:pPr>
      <w:r>
        <w:rPr>
          <w:b w:val="0"/>
        </w:rPr>
        <w:t>сокращение ветхого и аварийного жилищного фонда;</w:t>
      </w:r>
    </w:p>
    <w:p w:rsidR="0034056E" w:rsidRDefault="0034056E" w:rsidP="0034056E">
      <w:pPr>
        <w:pStyle w:val="ConsPlusTitle"/>
        <w:numPr>
          <w:ilvl w:val="0"/>
          <w:numId w:val="28"/>
        </w:numPr>
        <w:tabs>
          <w:tab w:val="left" w:pos="0"/>
          <w:tab w:val="left" w:pos="993"/>
        </w:tabs>
        <w:ind w:left="0" w:firstLine="709"/>
        <w:jc w:val="both"/>
        <w:textAlignment w:val="baseline"/>
      </w:pPr>
      <w:r>
        <w:rPr>
          <w:b w:val="0"/>
        </w:rPr>
        <w:t>проведение капитального ремонта общего имущества в многоквартирных домах.</w:t>
      </w:r>
    </w:p>
    <w:p w:rsidR="0034056E" w:rsidRDefault="0034056E" w:rsidP="0034056E">
      <w:pPr>
        <w:spacing w:before="0"/>
        <w:ind w:firstLine="709"/>
        <w:jc w:val="both"/>
      </w:pPr>
      <w:r>
        <w:t>Из Фонда содействия реформированию жилищно-коммунального хозяйства планируется привлечение средств на сокращение ветхого и аварийного жилищного фонда, проведение капитального ремонта общего имущества в многоквартирных домах.</w:t>
      </w:r>
    </w:p>
    <w:p w:rsidR="0034056E" w:rsidRDefault="0034056E" w:rsidP="0034056E">
      <w:pPr>
        <w:spacing w:before="0"/>
        <w:ind w:firstLine="709"/>
        <w:jc w:val="both"/>
      </w:pPr>
      <w:r>
        <w:t>Также на проведение капитального ремонта общего имущества в многоквартирных домах в соответствии с законодательством будут привлекаться средства собственников жилых помещений.</w:t>
      </w:r>
    </w:p>
    <w:p w:rsidR="0034056E" w:rsidRDefault="0034056E" w:rsidP="0034056E">
      <w:pPr>
        <w:spacing w:before="0"/>
        <w:ind w:firstLine="709"/>
        <w:jc w:val="both"/>
        <w:rPr>
          <w:color w:val="000000"/>
        </w:rPr>
      </w:pPr>
      <w:r>
        <w:t>Содержание жилых помещений в многоквартирных домах, оплата предоставляемых коммунальных услуг, услуг по управлению многоквартирными домами осуществляется за счет средств собственников жилых помещений в многоквартирных домах, а также граждан, проживающих в жилых помещениях по найму.</w:t>
      </w:r>
    </w:p>
    <w:p w:rsidR="0034056E" w:rsidRDefault="0034056E" w:rsidP="0034056E">
      <w:pPr>
        <w:tabs>
          <w:tab w:val="left" w:pos="1134"/>
        </w:tabs>
        <w:autoSpaceDE w:val="0"/>
        <w:spacing w:before="0"/>
        <w:ind w:firstLine="709"/>
        <w:jc w:val="both"/>
        <w:rPr>
          <w:b/>
          <w:color w:val="000000"/>
          <w:sz w:val="20"/>
          <w:szCs w:val="20"/>
        </w:rPr>
      </w:pPr>
      <w:r>
        <w:rPr>
          <w:color w:val="000000"/>
        </w:rPr>
        <w:t>Общий объем финансирования мероприятий подпрограммы за 2015-2020 годы за счет собств</w:t>
      </w:r>
      <w:r w:rsidR="00927CB1">
        <w:rPr>
          <w:color w:val="000000"/>
        </w:rPr>
        <w:t xml:space="preserve">енных средств бюджета </w:t>
      </w:r>
      <w:proofErr w:type="spellStart"/>
      <w:r w:rsidR="00927CB1">
        <w:rPr>
          <w:color w:val="000000"/>
        </w:rPr>
        <w:t>Вавожского</w:t>
      </w:r>
      <w:proofErr w:type="spellEnd"/>
      <w:r w:rsidR="00927CB1">
        <w:rPr>
          <w:color w:val="000000"/>
        </w:rPr>
        <w:t xml:space="preserve"> района составит </w:t>
      </w:r>
      <w:r w:rsidR="002C0E9F">
        <w:rPr>
          <w:color w:val="000000"/>
          <w:u w:val="single"/>
        </w:rPr>
        <w:t>652,6</w:t>
      </w:r>
      <w:r>
        <w:rPr>
          <w:color w:val="000000"/>
        </w:rPr>
        <w:t xml:space="preserve"> тыс. рублей, в том числе  по годам реализации муниципальной программы (в тыс. руб.):</w:t>
      </w:r>
    </w:p>
    <w:tbl>
      <w:tblPr>
        <w:tblW w:w="0" w:type="auto"/>
        <w:tblInd w:w="10" w:type="dxa"/>
        <w:tblLayout w:type="fixed"/>
        <w:tblCellMar>
          <w:left w:w="10" w:type="dxa"/>
          <w:right w:w="10" w:type="dxa"/>
        </w:tblCellMar>
        <w:tblLook w:val="04A0" w:firstRow="1" w:lastRow="0" w:firstColumn="1" w:lastColumn="0" w:noHBand="0" w:noVBand="1"/>
      </w:tblPr>
      <w:tblGrid>
        <w:gridCol w:w="2552"/>
        <w:gridCol w:w="855"/>
        <w:gridCol w:w="915"/>
        <w:gridCol w:w="891"/>
        <w:gridCol w:w="890"/>
        <w:gridCol w:w="892"/>
        <w:gridCol w:w="900"/>
        <w:gridCol w:w="909"/>
      </w:tblGrid>
      <w:tr w:rsidR="0034056E" w:rsidTr="008B0F97">
        <w:trPr>
          <w:trHeight w:val="282"/>
        </w:trPr>
        <w:tc>
          <w:tcPr>
            <w:tcW w:w="2552" w:type="dxa"/>
            <w:tcBorders>
              <w:top w:val="single" w:sz="4" w:space="0" w:color="808080"/>
              <w:left w:val="single" w:sz="4" w:space="0" w:color="808080"/>
              <w:bottom w:val="single" w:sz="4" w:space="0" w:color="808080"/>
              <w:right w:val="nil"/>
            </w:tcBorders>
            <w:shd w:val="clear" w:color="auto" w:fill="FFFFFF"/>
            <w:vAlign w:val="center"/>
          </w:tcPr>
          <w:p w:rsidR="0034056E" w:rsidRDefault="0034056E">
            <w:pPr>
              <w:snapToGrid w:val="0"/>
              <w:spacing w:before="40" w:after="40"/>
              <w:rPr>
                <w:b/>
                <w:color w:val="000000"/>
                <w:sz w:val="20"/>
                <w:szCs w:val="20"/>
              </w:rPr>
            </w:pPr>
          </w:p>
        </w:tc>
        <w:tc>
          <w:tcPr>
            <w:tcW w:w="855"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jc w:val="center"/>
              <w:rPr>
                <w:color w:val="000000"/>
                <w:sz w:val="20"/>
                <w:szCs w:val="20"/>
              </w:rPr>
            </w:pPr>
            <w:r>
              <w:rPr>
                <w:color w:val="000000"/>
                <w:sz w:val="20"/>
                <w:szCs w:val="20"/>
              </w:rPr>
              <w:t>Всего</w:t>
            </w:r>
          </w:p>
        </w:tc>
        <w:tc>
          <w:tcPr>
            <w:tcW w:w="915"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jc w:val="center"/>
              <w:rPr>
                <w:color w:val="000000"/>
                <w:sz w:val="20"/>
                <w:szCs w:val="20"/>
              </w:rPr>
            </w:pPr>
            <w:r>
              <w:rPr>
                <w:color w:val="000000"/>
                <w:sz w:val="20"/>
                <w:szCs w:val="20"/>
              </w:rPr>
              <w:t>2015 г.</w:t>
            </w:r>
          </w:p>
        </w:tc>
        <w:tc>
          <w:tcPr>
            <w:tcW w:w="891"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jc w:val="center"/>
              <w:rPr>
                <w:color w:val="000000"/>
                <w:sz w:val="20"/>
                <w:szCs w:val="20"/>
              </w:rPr>
            </w:pPr>
            <w:r>
              <w:rPr>
                <w:color w:val="000000"/>
                <w:sz w:val="20"/>
                <w:szCs w:val="20"/>
              </w:rPr>
              <w:t>2016 г.</w:t>
            </w:r>
          </w:p>
        </w:tc>
        <w:tc>
          <w:tcPr>
            <w:tcW w:w="890"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jc w:val="center"/>
              <w:rPr>
                <w:color w:val="000000"/>
                <w:sz w:val="20"/>
                <w:szCs w:val="20"/>
              </w:rPr>
            </w:pPr>
            <w:r>
              <w:rPr>
                <w:color w:val="000000"/>
                <w:sz w:val="20"/>
                <w:szCs w:val="20"/>
              </w:rPr>
              <w:t>2017 г.</w:t>
            </w:r>
          </w:p>
        </w:tc>
        <w:tc>
          <w:tcPr>
            <w:tcW w:w="892"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jc w:val="center"/>
              <w:rPr>
                <w:color w:val="000000"/>
                <w:sz w:val="20"/>
                <w:szCs w:val="20"/>
              </w:rPr>
            </w:pPr>
            <w:r>
              <w:rPr>
                <w:color w:val="000000"/>
                <w:sz w:val="20"/>
                <w:szCs w:val="20"/>
              </w:rPr>
              <w:t>2018 г.</w:t>
            </w:r>
          </w:p>
        </w:tc>
        <w:tc>
          <w:tcPr>
            <w:tcW w:w="900" w:type="dxa"/>
            <w:tcBorders>
              <w:top w:val="single" w:sz="4" w:space="0" w:color="808080"/>
              <w:left w:val="single" w:sz="4" w:space="0" w:color="808080"/>
              <w:bottom w:val="single" w:sz="4" w:space="0" w:color="808080"/>
              <w:right w:val="nil"/>
            </w:tcBorders>
            <w:shd w:val="clear" w:color="auto" w:fill="FFFFFF"/>
            <w:vAlign w:val="center"/>
            <w:hideMark/>
          </w:tcPr>
          <w:p w:rsidR="0034056E" w:rsidRDefault="0034056E">
            <w:pPr>
              <w:spacing w:before="40" w:after="40"/>
              <w:jc w:val="center"/>
              <w:rPr>
                <w:color w:val="000000"/>
                <w:sz w:val="20"/>
                <w:szCs w:val="20"/>
              </w:rPr>
            </w:pPr>
            <w:r>
              <w:rPr>
                <w:color w:val="000000"/>
                <w:sz w:val="20"/>
                <w:szCs w:val="20"/>
              </w:rPr>
              <w:t>2019 г.</w:t>
            </w:r>
          </w:p>
        </w:tc>
        <w:tc>
          <w:tcPr>
            <w:tcW w:w="909"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rsidR="0034056E" w:rsidRDefault="0034056E">
            <w:pPr>
              <w:spacing w:before="40" w:after="40"/>
              <w:jc w:val="center"/>
              <w:rPr>
                <w:bCs w:val="0"/>
                <w:color w:val="000000"/>
                <w:sz w:val="20"/>
                <w:szCs w:val="20"/>
              </w:rPr>
            </w:pPr>
            <w:r>
              <w:rPr>
                <w:color w:val="000000"/>
                <w:sz w:val="20"/>
                <w:szCs w:val="20"/>
              </w:rPr>
              <w:t>2020 г.</w:t>
            </w:r>
          </w:p>
        </w:tc>
      </w:tr>
      <w:tr w:rsidR="008B0F97" w:rsidTr="008B0F97">
        <w:trPr>
          <w:trHeight w:val="270"/>
        </w:trPr>
        <w:tc>
          <w:tcPr>
            <w:tcW w:w="2552" w:type="dxa"/>
            <w:tcBorders>
              <w:top w:val="nil"/>
              <w:left w:val="single" w:sz="4" w:space="0" w:color="808080"/>
              <w:bottom w:val="single" w:sz="4" w:space="0" w:color="808080"/>
              <w:right w:val="nil"/>
            </w:tcBorders>
            <w:shd w:val="clear" w:color="auto" w:fill="FFFFFF"/>
            <w:vAlign w:val="center"/>
            <w:hideMark/>
          </w:tcPr>
          <w:p w:rsidR="008B0F97" w:rsidRDefault="008B0F97">
            <w:pPr>
              <w:spacing w:before="40" w:after="40"/>
              <w:rPr>
                <w:bCs w:val="0"/>
                <w:color w:val="000000"/>
                <w:sz w:val="20"/>
                <w:szCs w:val="20"/>
              </w:rPr>
            </w:pPr>
            <w:r>
              <w:rPr>
                <w:bCs w:val="0"/>
                <w:color w:val="000000"/>
                <w:sz w:val="20"/>
                <w:szCs w:val="20"/>
              </w:rPr>
              <w:t xml:space="preserve">бюджет </w:t>
            </w:r>
            <w:proofErr w:type="spellStart"/>
            <w:r>
              <w:rPr>
                <w:bCs w:val="0"/>
                <w:color w:val="000000"/>
                <w:sz w:val="20"/>
                <w:szCs w:val="20"/>
              </w:rPr>
              <w:t>Вавожского</w:t>
            </w:r>
            <w:proofErr w:type="spellEnd"/>
            <w:r>
              <w:rPr>
                <w:bCs w:val="0"/>
                <w:color w:val="000000"/>
                <w:sz w:val="20"/>
                <w:szCs w:val="20"/>
              </w:rPr>
              <w:t xml:space="preserve"> района</w:t>
            </w:r>
          </w:p>
        </w:tc>
        <w:tc>
          <w:tcPr>
            <w:tcW w:w="855"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652,6</w:t>
            </w:r>
          </w:p>
        </w:tc>
        <w:tc>
          <w:tcPr>
            <w:tcW w:w="915"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100</w:t>
            </w:r>
          </w:p>
        </w:tc>
        <w:tc>
          <w:tcPr>
            <w:tcW w:w="891"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100</w:t>
            </w:r>
          </w:p>
        </w:tc>
        <w:tc>
          <w:tcPr>
            <w:tcW w:w="890"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105</w:t>
            </w:r>
          </w:p>
        </w:tc>
        <w:tc>
          <w:tcPr>
            <w:tcW w:w="892"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110,25</w:t>
            </w:r>
          </w:p>
        </w:tc>
        <w:tc>
          <w:tcPr>
            <w:tcW w:w="900"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115,76</w:t>
            </w:r>
          </w:p>
        </w:tc>
        <w:tc>
          <w:tcPr>
            <w:tcW w:w="909" w:type="dxa"/>
            <w:tcBorders>
              <w:top w:val="nil"/>
              <w:left w:val="single" w:sz="4" w:space="0" w:color="808080"/>
              <w:bottom w:val="single" w:sz="4" w:space="0" w:color="808080"/>
              <w:right w:val="single" w:sz="4" w:space="0" w:color="808080"/>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121,55</w:t>
            </w:r>
          </w:p>
        </w:tc>
      </w:tr>
      <w:tr w:rsidR="0034056E" w:rsidTr="008B0F97">
        <w:trPr>
          <w:trHeight w:val="282"/>
        </w:trPr>
        <w:tc>
          <w:tcPr>
            <w:tcW w:w="2552" w:type="dxa"/>
            <w:tcBorders>
              <w:top w:val="nil"/>
              <w:left w:val="single" w:sz="4" w:space="0" w:color="808080"/>
              <w:bottom w:val="single" w:sz="4" w:space="0" w:color="808080"/>
              <w:right w:val="nil"/>
            </w:tcBorders>
            <w:shd w:val="clear" w:color="auto" w:fill="FFFFFF"/>
            <w:vAlign w:val="center"/>
            <w:hideMark/>
          </w:tcPr>
          <w:p w:rsidR="0034056E" w:rsidRDefault="0034056E">
            <w:pPr>
              <w:spacing w:before="40" w:after="40"/>
              <w:ind w:firstLine="200"/>
              <w:rPr>
                <w:bCs w:val="0"/>
                <w:color w:val="000000"/>
                <w:sz w:val="20"/>
                <w:szCs w:val="20"/>
              </w:rPr>
            </w:pPr>
            <w:r>
              <w:rPr>
                <w:bCs w:val="0"/>
                <w:color w:val="000000"/>
                <w:sz w:val="20"/>
                <w:szCs w:val="20"/>
              </w:rPr>
              <w:t>в том числе:</w:t>
            </w:r>
          </w:p>
        </w:tc>
        <w:tc>
          <w:tcPr>
            <w:tcW w:w="855" w:type="dxa"/>
            <w:tcBorders>
              <w:top w:val="nil"/>
              <w:left w:val="single" w:sz="4" w:space="0" w:color="808080"/>
              <w:bottom w:val="single" w:sz="4" w:space="0" w:color="808080"/>
              <w:right w:val="nil"/>
            </w:tcBorders>
            <w:shd w:val="clear" w:color="auto" w:fill="FFFFFF"/>
            <w:vAlign w:val="center"/>
          </w:tcPr>
          <w:p w:rsidR="0034056E" w:rsidRDefault="0034056E" w:rsidP="00927CB1">
            <w:pPr>
              <w:snapToGrid w:val="0"/>
              <w:spacing w:before="40" w:after="40"/>
              <w:jc w:val="center"/>
              <w:rPr>
                <w:bCs w:val="0"/>
                <w:color w:val="000000"/>
                <w:sz w:val="20"/>
                <w:szCs w:val="20"/>
              </w:rPr>
            </w:pPr>
          </w:p>
        </w:tc>
        <w:tc>
          <w:tcPr>
            <w:tcW w:w="915" w:type="dxa"/>
            <w:tcBorders>
              <w:top w:val="nil"/>
              <w:left w:val="single" w:sz="4" w:space="0" w:color="808080"/>
              <w:bottom w:val="single" w:sz="4" w:space="0" w:color="808080"/>
              <w:right w:val="nil"/>
            </w:tcBorders>
            <w:shd w:val="clear" w:color="auto" w:fill="FFFFFF"/>
            <w:vAlign w:val="center"/>
          </w:tcPr>
          <w:p w:rsidR="0034056E" w:rsidRDefault="0034056E" w:rsidP="00927CB1">
            <w:pPr>
              <w:snapToGrid w:val="0"/>
              <w:spacing w:before="40" w:after="40"/>
              <w:jc w:val="center"/>
              <w:rPr>
                <w:bCs w:val="0"/>
                <w:color w:val="000000"/>
                <w:sz w:val="20"/>
                <w:szCs w:val="20"/>
              </w:rPr>
            </w:pPr>
          </w:p>
        </w:tc>
        <w:tc>
          <w:tcPr>
            <w:tcW w:w="891" w:type="dxa"/>
            <w:tcBorders>
              <w:top w:val="nil"/>
              <w:left w:val="single" w:sz="4" w:space="0" w:color="808080"/>
              <w:bottom w:val="single" w:sz="4" w:space="0" w:color="808080"/>
              <w:right w:val="nil"/>
            </w:tcBorders>
            <w:shd w:val="clear" w:color="auto" w:fill="FFFFFF"/>
            <w:vAlign w:val="center"/>
          </w:tcPr>
          <w:p w:rsidR="0034056E" w:rsidRDefault="0034056E" w:rsidP="00927CB1">
            <w:pPr>
              <w:snapToGrid w:val="0"/>
              <w:spacing w:before="40" w:after="40"/>
              <w:jc w:val="center"/>
              <w:rPr>
                <w:bCs w:val="0"/>
                <w:color w:val="000000"/>
                <w:sz w:val="20"/>
                <w:szCs w:val="20"/>
              </w:rPr>
            </w:pPr>
          </w:p>
        </w:tc>
        <w:tc>
          <w:tcPr>
            <w:tcW w:w="890" w:type="dxa"/>
            <w:tcBorders>
              <w:top w:val="nil"/>
              <w:left w:val="single" w:sz="4" w:space="0" w:color="808080"/>
              <w:bottom w:val="single" w:sz="4" w:space="0" w:color="808080"/>
              <w:right w:val="nil"/>
            </w:tcBorders>
            <w:shd w:val="clear" w:color="auto" w:fill="FFFFFF"/>
            <w:vAlign w:val="center"/>
          </w:tcPr>
          <w:p w:rsidR="0034056E" w:rsidRDefault="0034056E" w:rsidP="00927CB1">
            <w:pPr>
              <w:snapToGrid w:val="0"/>
              <w:spacing w:before="40" w:after="40"/>
              <w:jc w:val="center"/>
              <w:rPr>
                <w:bCs w:val="0"/>
                <w:color w:val="000000"/>
                <w:sz w:val="20"/>
                <w:szCs w:val="20"/>
              </w:rPr>
            </w:pPr>
          </w:p>
        </w:tc>
        <w:tc>
          <w:tcPr>
            <w:tcW w:w="892" w:type="dxa"/>
            <w:tcBorders>
              <w:top w:val="nil"/>
              <w:left w:val="single" w:sz="4" w:space="0" w:color="808080"/>
              <w:bottom w:val="single" w:sz="4" w:space="0" w:color="808080"/>
              <w:right w:val="nil"/>
            </w:tcBorders>
            <w:shd w:val="clear" w:color="auto" w:fill="FFFFFF"/>
            <w:vAlign w:val="center"/>
          </w:tcPr>
          <w:p w:rsidR="0034056E" w:rsidRDefault="0034056E" w:rsidP="00927CB1">
            <w:pPr>
              <w:snapToGrid w:val="0"/>
              <w:spacing w:before="40" w:after="40"/>
              <w:jc w:val="center"/>
              <w:rPr>
                <w:bCs w:val="0"/>
                <w:color w:val="000000"/>
                <w:sz w:val="20"/>
                <w:szCs w:val="20"/>
              </w:rPr>
            </w:pPr>
          </w:p>
        </w:tc>
        <w:tc>
          <w:tcPr>
            <w:tcW w:w="900" w:type="dxa"/>
            <w:tcBorders>
              <w:top w:val="nil"/>
              <w:left w:val="single" w:sz="4" w:space="0" w:color="808080"/>
              <w:bottom w:val="single" w:sz="4" w:space="0" w:color="808080"/>
              <w:right w:val="nil"/>
            </w:tcBorders>
            <w:shd w:val="clear" w:color="auto" w:fill="FFFFFF"/>
            <w:vAlign w:val="center"/>
          </w:tcPr>
          <w:p w:rsidR="0034056E" w:rsidRDefault="0034056E" w:rsidP="00927CB1">
            <w:pPr>
              <w:snapToGrid w:val="0"/>
              <w:spacing w:before="40" w:after="40"/>
              <w:jc w:val="center"/>
              <w:rPr>
                <w:bCs w:val="0"/>
                <w:color w:val="000000"/>
                <w:sz w:val="20"/>
                <w:szCs w:val="20"/>
              </w:rPr>
            </w:pPr>
          </w:p>
        </w:tc>
        <w:tc>
          <w:tcPr>
            <w:tcW w:w="909" w:type="dxa"/>
            <w:tcBorders>
              <w:top w:val="nil"/>
              <w:left w:val="single" w:sz="4" w:space="0" w:color="808080"/>
              <w:bottom w:val="single" w:sz="4" w:space="0" w:color="808080"/>
              <w:right w:val="single" w:sz="4" w:space="0" w:color="808080"/>
            </w:tcBorders>
            <w:shd w:val="clear" w:color="auto" w:fill="FFFFFF"/>
            <w:vAlign w:val="center"/>
          </w:tcPr>
          <w:p w:rsidR="0034056E" w:rsidRDefault="0034056E" w:rsidP="00927CB1">
            <w:pPr>
              <w:snapToGrid w:val="0"/>
              <w:spacing w:before="40" w:after="40"/>
              <w:jc w:val="center"/>
              <w:rPr>
                <w:bCs w:val="0"/>
                <w:color w:val="000000"/>
                <w:sz w:val="20"/>
                <w:szCs w:val="20"/>
              </w:rPr>
            </w:pPr>
          </w:p>
        </w:tc>
      </w:tr>
      <w:tr w:rsidR="008B0F97" w:rsidTr="008B0F97">
        <w:trPr>
          <w:trHeight w:val="300"/>
        </w:trPr>
        <w:tc>
          <w:tcPr>
            <w:tcW w:w="2552" w:type="dxa"/>
            <w:tcBorders>
              <w:top w:val="nil"/>
              <w:left w:val="single" w:sz="4" w:space="0" w:color="808080"/>
              <w:bottom w:val="single" w:sz="4" w:space="0" w:color="808080"/>
              <w:right w:val="nil"/>
            </w:tcBorders>
            <w:shd w:val="clear" w:color="auto" w:fill="FFFFFF"/>
            <w:vAlign w:val="center"/>
            <w:hideMark/>
          </w:tcPr>
          <w:p w:rsidR="008B0F97" w:rsidRDefault="008B0F97">
            <w:pPr>
              <w:spacing w:before="40" w:after="40"/>
              <w:ind w:firstLine="200"/>
              <w:rPr>
                <w:bCs w:val="0"/>
                <w:color w:val="000000"/>
                <w:sz w:val="20"/>
                <w:szCs w:val="20"/>
              </w:rPr>
            </w:pPr>
            <w:r>
              <w:rPr>
                <w:bCs w:val="0"/>
                <w:color w:val="000000"/>
                <w:sz w:val="20"/>
                <w:szCs w:val="20"/>
              </w:rPr>
              <w:t>собственные средства</w:t>
            </w:r>
          </w:p>
        </w:tc>
        <w:tc>
          <w:tcPr>
            <w:tcW w:w="855"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652,6</w:t>
            </w:r>
          </w:p>
        </w:tc>
        <w:tc>
          <w:tcPr>
            <w:tcW w:w="915"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100</w:t>
            </w:r>
          </w:p>
        </w:tc>
        <w:tc>
          <w:tcPr>
            <w:tcW w:w="891"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100</w:t>
            </w:r>
          </w:p>
        </w:tc>
        <w:tc>
          <w:tcPr>
            <w:tcW w:w="890"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105</w:t>
            </w:r>
          </w:p>
        </w:tc>
        <w:tc>
          <w:tcPr>
            <w:tcW w:w="892"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110,25</w:t>
            </w:r>
          </w:p>
        </w:tc>
        <w:tc>
          <w:tcPr>
            <w:tcW w:w="900" w:type="dxa"/>
            <w:tcBorders>
              <w:top w:val="nil"/>
              <w:left w:val="single" w:sz="4" w:space="0" w:color="808080"/>
              <w:bottom w:val="single" w:sz="4" w:space="0" w:color="808080"/>
              <w:right w:val="nil"/>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115,76</w:t>
            </w:r>
          </w:p>
        </w:tc>
        <w:tc>
          <w:tcPr>
            <w:tcW w:w="909" w:type="dxa"/>
            <w:tcBorders>
              <w:top w:val="nil"/>
              <w:left w:val="single" w:sz="4" w:space="0" w:color="808080"/>
              <w:bottom w:val="single" w:sz="4" w:space="0" w:color="808080"/>
              <w:right w:val="single" w:sz="4" w:space="0" w:color="808080"/>
            </w:tcBorders>
            <w:shd w:val="clear" w:color="auto" w:fill="FFFFFF"/>
            <w:vAlign w:val="center"/>
          </w:tcPr>
          <w:p w:rsidR="008B0F97" w:rsidRDefault="008B0F97" w:rsidP="004056E9">
            <w:pPr>
              <w:snapToGrid w:val="0"/>
              <w:spacing w:before="0"/>
              <w:jc w:val="center"/>
              <w:rPr>
                <w:bCs w:val="0"/>
                <w:sz w:val="18"/>
                <w:szCs w:val="18"/>
              </w:rPr>
            </w:pPr>
            <w:r>
              <w:rPr>
                <w:bCs w:val="0"/>
                <w:sz w:val="18"/>
                <w:szCs w:val="18"/>
              </w:rPr>
              <w:t>121,55</w:t>
            </w:r>
          </w:p>
        </w:tc>
      </w:tr>
    </w:tbl>
    <w:p w:rsidR="0034056E" w:rsidRDefault="0034056E" w:rsidP="0034056E">
      <w:pPr>
        <w:spacing w:before="0"/>
        <w:ind w:firstLine="709"/>
        <w:jc w:val="both"/>
        <w:rPr>
          <w:color w:val="000000"/>
        </w:rPr>
      </w:pPr>
    </w:p>
    <w:p w:rsidR="0034056E" w:rsidRDefault="0034056E" w:rsidP="0034056E">
      <w:pPr>
        <w:spacing w:before="0"/>
        <w:ind w:firstLine="709"/>
        <w:jc w:val="both"/>
        <w:rPr>
          <w:color w:val="000000"/>
        </w:rPr>
      </w:pPr>
      <w:r>
        <w:rPr>
          <w:color w:val="000000"/>
        </w:rPr>
        <w:t>Ресурсное обеспечение подпрограммы за</w:t>
      </w:r>
      <w:r w:rsidR="00927CB1">
        <w:rPr>
          <w:color w:val="000000"/>
        </w:rPr>
        <w:t xml:space="preserve"> счет средств бюджета </w:t>
      </w:r>
      <w:proofErr w:type="spellStart"/>
      <w:r w:rsidR="00927CB1">
        <w:rPr>
          <w:color w:val="000000"/>
        </w:rPr>
        <w:t>Вавожского</w:t>
      </w:r>
      <w:proofErr w:type="spellEnd"/>
      <w:r>
        <w:rPr>
          <w:color w:val="000000"/>
        </w:rPr>
        <w:t xml:space="preserve"> района сформировано:</w:t>
      </w:r>
    </w:p>
    <w:p w:rsidR="0034056E" w:rsidRDefault="0034056E" w:rsidP="0034056E">
      <w:pPr>
        <w:pStyle w:val="a4"/>
        <w:numPr>
          <w:ilvl w:val="0"/>
          <w:numId w:val="29"/>
        </w:numPr>
        <w:tabs>
          <w:tab w:val="left" w:pos="0"/>
          <w:tab w:val="left" w:pos="1134"/>
        </w:tabs>
        <w:spacing w:before="0"/>
        <w:ind w:left="0" w:firstLine="709"/>
        <w:jc w:val="both"/>
        <w:textAlignment w:val="baseline"/>
        <w:rPr>
          <w:color w:val="000000"/>
        </w:rPr>
      </w:pPr>
      <w:r>
        <w:rPr>
          <w:color w:val="000000"/>
        </w:rPr>
        <w:t>на 2015-2016 годы – в соответствии с проек</w:t>
      </w:r>
      <w:r w:rsidR="00927CB1">
        <w:rPr>
          <w:color w:val="000000"/>
        </w:rPr>
        <w:t xml:space="preserve">том решения о бюджете </w:t>
      </w:r>
      <w:proofErr w:type="spellStart"/>
      <w:r w:rsidR="00927CB1">
        <w:rPr>
          <w:color w:val="000000"/>
        </w:rPr>
        <w:t>Вавожского</w:t>
      </w:r>
      <w:proofErr w:type="spellEnd"/>
      <w:r>
        <w:rPr>
          <w:color w:val="000000"/>
        </w:rPr>
        <w:t xml:space="preserve"> района на 2014 год и  плановый период 2015 и 2016 годов;</w:t>
      </w:r>
    </w:p>
    <w:p w:rsidR="0034056E" w:rsidRDefault="0034056E" w:rsidP="0034056E">
      <w:pPr>
        <w:spacing w:before="0"/>
        <w:ind w:firstLine="709"/>
        <w:jc w:val="both"/>
        <w:rPr>
          <w:color w:val="000000"/>
        </w:rPr>
      </w:pPr>
      <w:r>
        <w:rPr>
          <w:color w:val="000000"/>
        </w:rPr>
        <w:t>Ресурсное обеспечение подпрограммы за</w:t>
      </w:r>
      <w:r w:rsidR="00927CB1">
        <w:rPr>
          <w:color w:val="000000"/>
        </w:rPr>
        <w:t xml:space="preserve"> счет средств бюджета </w:t>
      </w:r>
      <w:proofErr w:type="spellStart"/>
      <w:r w:rsidR="00927CB1">
        <w:rPr>
          <w:color w:val="000000"/>
        </w:rPr>
        <w:t>Вавожского</w:t>
      </w:r>
      <w:proofErr w:type="spellEnd"/>
      <w:r>
        <w:rPr>
          <w:color w:val="000000"/>
        </w:rPr>
        <w:t xml:space="preserve"> района подлежит уточнению в рамках бюджетного цикла.</w:t>
      </w:r>
    </w:p>
    <w:p w:rsidR="0034056E" w:rsidRDefault="0034056E" w:rsidP="0034056E">
      <w:pPr>
        <w:spacing w:before="0"/>
        <w:ind w:firstLine="709"/>
        <w:jc w:val="both"/>
      </w:pPr>
      <w:r>
        <w:rPr>
          <w:color w:val="000000"/>
        </w:rPr>
        <w:t>Ресурсное обеспечение реализации подпрограммы за</w:t>
      </w:r>
      <w:r w:rsidR="00927CB1">
        <w:rPr>
          <w:color w:val="000000"/>
        </w:rPr>
        <w:t xml:space="preserve"> счет средств бюджета </w:t>
      </w:r>
      <w:proofErr w:type="spellStart"/>
      <w:r w:rsidR="00927CB1">
        <w:rPr>
          <w:color w:val="000000"/>
        </w:rPr>
        <w:t>Вавожского</w:t>
      </w:r>
      <w:proofErr w:type="spellEnd"/>
      <w:r>
        <w:rPr>
          <w:color w:val="000000"/>
        </w:rPr>
        <w:t xml:space="preserve"> района представлено в приложении 5 к муниципальной программе.</w:t>
      </w:r>
    </w:p>
    <w:p w:rsidR="0034056E" w:rsidRDefault="0034056E" w:rsidP="0034056E">
      <w:pPr>
        <w:spacing w:before="0"/>
        <w:ind w:firstLine="709"/>
        <w:jc w:val="both"/>
      </w:pPr>
      <w: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4056E" w:rsidRDefault="0034056E" w:rsidP="0034056E">
      <w:pPr>
        <w:spacing w:before="0"/>
        <w:ind w:firstLine="709"/>
        <w:jc w:val="both"/>
      </w:pPr>
    </w:p>
    <w:p w:rsidR="0034056E" w:rsidRDefault="00575B6C" w:rsidP="0034056E">
      <w:pPr>
        <w:spacing w:before="0"/>
        <w:ind w:firstLine="709"/>
        <w:jc w:val="center"/>
      </w:pPr>
      <w:r>
        <w:rPr>
          <w:b/>
        </w:rPr>
        <w:t>7.3</w:t>
      </w:r>
      <w:r w:rsidR="0034056E">
        <w:rPr>
          <w:b/>
        </w:rPr>
        <w:t>.10. Риски и меры по управлению рисками</w:t>
      </w:r>
    </w:p>
    <w:p w:rsidR="0034056E" w:rsidRDefault="0034056E" w:rsidP="0034056E">
      <w:pPr>
        <w:pStyle w:val="a4"/>
        <w:keepNext/>
        <w:numPr>
          <w:ilvl w:val="0"/>
          <w:numId w:val="30"/>
        </w:numPr>
        <w:tabs>
          <w:tab w:val="left" w:pos="0"/>
          <w:tab w:val="left" w:pos="1134"/>
        </w:tabs>
        <w:autoSpaceDE w:val="0"/>
        <w:spacing w:before="0"/>
        <w:ind w:left="0" w:firstLine="709"/>
        <w:jc w:val="both"/>
        <w:textAlignment w:val="baseline"/>
      </w:pPr>
      <w:r>
        <w:t>Финансовые риски.</w:t>
      </w:r>
    </w:p>
    <w:p w:rsidR="0034056E" w:rsidRDefault="0034056E" w:rsidP="0034056E">
      <w:pPr>
        <w:spacing w:before="0"/>
        <w:ind w:firstLine="709"/>
        <w:jc w:val="both"/>
      </w:pPr>
      <w: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34056E" w:rsidRDefault="0034056E" w:rsidP="0034056E">
      <w:pPr>
        <w:spacing w:before="0"/>
        <w:ind w:firstLine="709"/>
        <w:jc w:val="both"/>
      </w:pPr>
      <w:r>
        <w:t>Финансовые риски также связаны с возможным нецелевым и (или) неэффективным использованием бюджетных средств.</w:t>
      </w:r>
    </w:p>
    <w:p w:rsidR="0034056E" w:rsidRDefault="0034056E" w:rsidP="0034056E">
      <w:pPr>
        <w:spacing w:before="0"/>
        <w:ind w:firstLine="709"/>
        <w:jc w:val="both"/>
      </w:pPr>
      <w:r>
        <w:t>Для минимизации риска:</w:t>
      </w:r>
    </w:p>
    <w:p w:rsidR="0034056E" w:rsidRDefault="0034056E" w:rsidP="0034056E">
      <w:pPr>
        <w:pStyle w:val="a4"/>
        <w:numPr>
          <w:ilvl w:val="0"/>
          <w:numId w:val="31"/>
        </w:numPr>
        <w:shd w:val="clear" w:color="auto" w:fill="FFFFFF"/>
        <w:tabs>
          <w:tab w:val="left" w:pos="0"/>
          <w:tab w:val="left" w:pos="993"/>
        </w:tabs>
        <w:spacing w:before="0"/>
        <w:ind w:left="0" w:right="-2" w:firstLine="709"/>
        <w:jc w:val="both"/>
        <w:textAlignment w:val="baseline"/>
      </w:pPr>
      <w:r>
        <w:t>принят и реализуется ведомственный план по повышению эффективности бюджетных расходов;</w:t>
      </w:r>
    </w:p>
    <w:p w:rsidR="0034056E" w:rsidRDefault="00927CB1" w:rsidP="0034056E">
      <w:pPr>
        <w:pStyle w:val="a4"/>
        <w:numPr>
          <w:ilvl w:val="0"/>
          <w:numId w:val="31"/>
        </w:numPr>
        <w:shd w:val="clear" w:color="auto" w:fill="FFFFFF"/>
        <w:tabs>
          <w:tab w:val="left" w:pos="0"/>
          <w:tab w:val="left" w:pos="993"/>
        </w:tabs>
        <w:spacing w:before="0"/>
        <w:ind w:left="0" w:right="-2" w:firstLine="709"/>
        <w:jc w:val="both"/>
        <w:textAlignment w:val="baseline"/>
      </w:pPr>
      <w:r>
        <w:t>решением о бюджете Вавожского</w:t>
      </w:r>
      <w:r w:rsidR="0034056E">
        <w:t xml:space="preserve"> района устанавливаются ограничения по авансовым платежам при заключении муниципальных контрактов (договоров);</w:t>
      </w:r>
    </w:p>
    <w:p w:rsidR="0034056E" w:rsidRDefault="0034056E" w:rsidP="0034056E">
      <w:pPr>
        <w:pStyle w:val="a4"/>
        <w:numPr>
          <w:ilvl w:val="0"/>
          <w:numId w:val="31"/>
        </w:numPr>
        <w:shd w:val="clear" w:color="auto" w:fill="FFFFFF"/>
        <w:tabs>
          <w:tab w:val="left" w:pos="0"/>
          <w:tab w:val="left" w:pos="993"/>
        </w:tabs>
        <w:spacing w:before="0"/>
        <w:ind w:left="0" w:right="-2" w:firstLine="709"/>
        <w:jc w:val="both"/>
        <w:textAlignment w:val="baseline"/>
      </w:pPr>
      <w:r>
        <w:t>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w:t>
      </w:r>
    </w:p>
    <w:p w:rsidR="0034056E" w:rsidRDefault="0034056E" w:rsidP="0034056E">
      <w:pPr>
        <w:pStyle w:val="a4"/>
        <w:numPr>
          <w:ilvl w:val="0"/>
          <w:numId w:val="31"/>
        </w:numPr>
        <w:shd w:val="clear" w:color="auto" w:fill="FFFFFF"/>
        <w:tabs>
          <w:tab w:val="left" w:pos="0"/>
          <w:tab w:val="left" w:pos="993"/>
        </w:tabs>
        <w:spacing w:before="0"/>
        <w:ind w:left="0" w:right="-2" w:firstLine="709"/>
        <w:jc w:val="both"/>
        <w:textAlignment w:val="baseline"/>
      </w:pPr>
      <w: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4056E" w:rsidRDefault="0034056E" w:rsidP="0034056E">
      <w:pPr>
        <w:pStyle w:val="a4"/>
        <w:numPr>
          <w:ilvl w:val="0"/>
          <w:numId w:val="31"/>
        </w:numPr>
        <w:shd w:val="clear" w:color="auto" w:fill="FFFFFF"/>
        <w:tabs>
          <w:tab w:val="left" w:pos="0"/>
          <w:tab w:val="left" w:pos="993"/>
        </w:tabs>
        <w:spacing w:before="0"/>
        <w:ind w:left="0" w:right="-2" w:firstLine="709"/>
        <w:jc w:val="both"/>
        <w:textAlignment w:val="baseline"/>
      </w:pPr>
      <w:r>
        <w:t>создаются условия для общественного контроля.</w:t>
      </w:r>
    </w:p>
    <w:p w:rsidR="0034056E" w:rsidRDefault="0034056E" w:rsidP="0034056E">
      <w:pPr>
        <w:pStyle w:val="a4"/>
        <w:numPr>
          <w:ilvl w:val="0"/>
          <w:numId w:val="32"/>
        </w:numPr>
        <w:tabs>
          <w:tab w:val="left" w:pos="0"/>
          <w:tab w:val="left" w:pos="1134"/>
        </w:tabs>
        <w:autoSpaceDE w:val="0"/>
        <w:spacing w:before="0"/>
        <w:ind w:left="0" w:firstLine="709"/>
        <w:jc w:val="both"/>
        <w:textAlignment w:val="baseline"/>
      </w:pPr>
      <w:r>
        <w:t>Социальные риски.</w:t>
      </w:r>
    </w:p>
    <w:p w:rsidR="0034056E" w:rsidRDefault="0034056E" w:rsidP="0034056E">
      <w:pPr>
        <w:spacing w:before="0"/>
        <w:ind w:firstLine="709"/>
        <w:jc w:val="both"/>
      </w:pPr>
      <w:r>
        <w:t>Социальные риски связаны с доступностью для граждан оплаты жилья и коммунальных услуг, в том числе в связи с введением платы за капитальный ремонт общего имущества многоквартирных домов.</w:t>
      </w:r>
    </w:p>
    <w:p w:rsidR="0034056E" w:rsidRDefault="0034056E" w:rsidP="0034056E">
      <w:pPr>
        <w:spacing w:before="0"/>
        <w:ind w:firstLine="709"/>
        <w:jc w:val="both"/>
      </w:pPr>
      <w:r>
        <w:t>Ограничения по росту тарифов на жилищно-коммунальные услуги устанавливаются федеральными органами государственной власти. На уровне Удмуртской Республики тарифы на жилищно-коммунальные услуги регулируются Республиканской энергетической комиссией. В целях сокращения расходов, а также создания возможности для потребителей производить оплату исходя из потребленного количества коммунальных услуг, устанавливаются приборы учета коммунальных услуг.</w:t>
      </w:r>
    </w:p>
    <w:p w:rsidR="0034056E" w:rsidRDefault="0034056E" w:rsidP="0034056E">
      <w:pPr>
        <w:spacing w:before="0"/>
        <w:ind w:firstLine="709"/>
        <w:jc w:val="both"/>
      </w:pPr>
      <w:r>
        <w:t xml:space="preserve">Для минимизации социальных рисков важно установить и соблюдать понятные принципы </w:t>
      </w:r>
      <w:proofErr w:type="gramStart"/>
      <w:r>
        <w:t xml:space="preserve">очередности проведения капитального ремонта общего имущества </w:t>
      </w:r>
      <w:r>
        <w:lastRenderedPageBreak/>
        <w:t>многоквартирных домов</w:t>
      </w:r>
      <w:proofErr w:type="gramEnd"/>
      <w:r>
        <w:t>. В этом направлении информация должна быть максимально открыта.</w:t>
      </w:r>
    </w:p>
    <w:p w:rsidR="0034056E" w:rsidRDefault="0034056E" w:rsidP="0034056E">
      <w:pPr>
        <w:pStyle w:val="a4"/>
        <w:numPr>
          <w:ilvl w:val="0"/>
          <w:numId w:val="32"/>
        </w:numPr>
        <w:tabs>
          <w:tab w:val="left" w:pos="0"/>
          <w:tab w:val="left" w:pos="1134"/>
        </w:tabs>
        <w:autoSpaceDE w:val="0"/>
        <w:spacing w:before="0"/>
        <w:ind w:left="0" w:firstLine="709"/>
        <w:jc w:val="both"/>
        <w:textAlignment w:val="baseline"/>
      </w:pPr>
      <w:r>
        <w:t>Возможность аварий и нарушений в системах жизнеобеспечения.</w:t>
      </w:r>
    </w:p>
    <w:p w:rsidR="0034056E" w:rsidRDefault="0034056E" w:rsidP="0034056E">
      <w:pPr>
        <w:tabs>
          <w:tab w:val="left" w:pos="1134"/>
        </w:tabs>
        <w:autoSpaceDE w:val="0"/>
        <w:spacing w:before="0"/>
        <w:ind w:firstLine="709"/>
        <w:jc w:val="both"/>
      </w:pPr>
      <w:r>
        <w:t>Аварии и нарушения в системах жизнеобеспечения могут привести к нестабильности в предоставлении коммунальных услуг, что скажется на качестве предоставления жилищно-коммунальных услуг, а также оценке гражданами работы органов местного самоуправления.</w:t>
      </w:r>
    </w:p>
    <w:p w:rsidR="0034056E" w:rsidRDefault="0034056E" w:rsidP="0034056E">
      <w:pPr>
        <w:tabs>
          <w:tab w:val="left" w:pos="1134"/>
        </w:tabs>
        <w:autoSpaceDE w:val="0"/>
        <w:spacing w:before="0"/>
        <w:ind w:firstLine="709"/>
        <w:jc w:val="both"/>
      </w:pPr>
      <w:r>
        <w:t>В целях минимизации риска, а также оперативной ликвидации последствий аварий и нарушений в системах жизнеобеспечения:</w:t>
      </w:r>
    </w:p>
    <w:p w:rsidR="0034056E" w:rsidRDefault="0034056E" w:rsidP="0034056E">
      <w:pPr>
        <w:pStyle w:val="a4"/>
        <w:numPr>
          <w:ilvl w:val="0"/>
          <w:numId w:val="33"/>
        </w:numPr>
        <w:tabs>
          <w:tab w:val="left" w:pos="0"/>
          <w:tab w:val="left" w:pos="993"/>
        </w:tabs>
        <w:autoSpaceDE w:val="0"/>
        <w:spacing w:before="0"/>
        <w:ind w:left="0" w:firstLine="709"/>
        <w:jc w:val="both"/>
        <w:textAlignment w:val="baseline"/>
      </w:pPr>
      <w:r>
        <w:t>реализуется комплекс мер по подготовке к работе в отопительный период;</w:t>
      </w:r>
    </w:p>
    <w:p w:rsidR="0034056E" w:rsidRDefault="0034056E" w:rsidP="0034056E">
      <w:pPr>
        <w:pStyle w:val="a4"/>
        <w:numPr>
          <w:ilvl w:val="0"/>
          <w:numId w:val="33"/>
        </w:numPr>
        <w:tabs>
          <w:tab w:val="left" w:pos="0"/>
          <w:tab w:val="left" w:pos="993"/>
        </w:tabs>
        <w:autoSpaceDE w:val="0"/>
        <w:spacing w:before="0"/>
        <w:ind w:left="0" w:firstLine="709"/>
        <w:jc w:val="both"/>
        <w:textAlignment w:val="baseline"/>
      </w:pPr>
      <w:r>
        <w:t>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4056E" w:rsidRDefault="0034056E" w:rsidP="0034056E">
      <w:pPr>
        <w:pStyle w:val="a4"/>
        <w:numPr>
          <w:ilvl w:val="0"/>
          <w:numId w:val="33"/>
        </w:numPr>
        <w:tabs>
          <w:tab w:val="left" w:pos="0"/>
          <w:tab w:val="left" w:pos="993"/>
        </w:tabs>
        <w:autoSpaceDE w:val="0"/>
        <w:spacing w:before="0"/>
        <w:ind w:left="0" w:firstLine="709"/>
        <w:jc w:val="both"/>
        <w:textAlignment w:val="baseline"/>
      </w:pPr>
      <w:r>
        <w:t>проводятся противоаварийные тренировки с целью предотвращения аварийных ситуаций в условиях низких температур наружного воздуха;</w:t>
      </w:r>
    </w:p>
    <w:p w:rsidR="0034056E" w:rsidRDefault="0034056E" w:rsidP="0034056E">
      <w:pPr>
        <w:pStyle w:val="a4"/>
        <w:numPr>
          <w:ilvl w:val="0"/>
          <w:numId w:val="33"/>
        </w:numPr>
        <w:tabs>
          <w:tab w:val="left" w:pos="0"/>
          <w:tab w:val="left" w:pos="993"/>
        </w:tabs>
        <w:autoSpaceDE w:val="0"/>
        <w:spacing w:before="0"/>
        <w:ind w:left="0" w:firstLine="709"/>
        <w:jc w:val="both"/>
        <w:textAlignment w:val="baseline"/>
      </w:pPr>
      <w:proofErr w:type="gramStart"/>
      <w:r>
        <w:t>управляющим многоквартирными домами компаниям совместно с обслуживающими жилищный фонд организациями рекомендуется организовывать подготовку жилищного фонда, в том числе внутридомового газового оборудования, систем вентиляции и дымоходов к работе в отопительном периоде, оформлять паспорта готовности в соответствии с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 сентября 2003 года №170</w:t>
      </w:r>
      <w:proofErr w:type="gramEnd"/>
      <w:r>
        <w:t>, и согласно распоряжению Правительства Удмуртской Республики от 21 марта 2005 года № 237-р «О рекомендациях по техническому обслуживанию газового оборудования в жилищном фонде, расположенном на территории Удмуртской Республики».</w:t>
      </w:r>
    </w:p>
    <w:p w:rsidR="0034056E" w:rsidRDefault="0034056E" w:rsidP="0034056E">
      <w:pPr>
        <w:pStyle w:val="a4"/>
        <w:numPr>
          <w:ilvl w:val="0"/>
          <w:numId w:val="34"/>
        </w:numPr>
        <w:tabs>
          <w:tab w:val="left" w:pos="0"/>
          <w:tab w:val="left" w:pos="1134"/>
        </w:tabs>
        <w:autoSpaceDE w:val="0"/>
        <w:spacing w:before="0"/>
        <w:ind w:left="0" w:firstLine="709"/>
        <w:jc w:val="both"/>
        <w:textAlignment w:val="baseline"/>
      </w:pPr>
      <w:r>
        <w:t>Риск возникновения пожаров в жилых домах.</w:t>
      </w:r>
    </w:p>
    <w:p w:rsidR="0034056E" w:rsidRDefault="0034056E" w:rsidP="0034056E">
      <w:pPr>
        <w:shd w:val="clear" w:color="auto" w:fill="FFFFFF"/>
        <w:spacing w:before="0"/>
        <w:ind w:firstLine="709"/>
        <w:jc w:val="both"/>
      </w:pPr>
      <w:r>
        <w:t>В целях снижения риска возникновения пожаров в жилых домах, обеспечения приемлемого уровня защищённости личности, имущества и общества от пожаров государственными органами осуществляется технический надзор за эксплуатацией жилищного фонда.</w:t>
      </w:r>
    </w:p>
    <w:p w:rsidR="0034056E" w:rsidRDefault="0034056E" w:rsidP="0034056E">
      <w:pPr>
        <w:numPr>
          <w:ilvl w:val="0"/>
          <w:numId w:val="34"/>
        </w:numPr>
        <w:shd w:val="clear" w:color="auto" w:fill="FFFFFF"/>
        <w:spacing w:before="0"/>
        <w:jc w:val="both"/>
        <w:textAlignment w:val="baseline"/>
      </w:pPr>
      <w:r>
        <w:t>Ресурсные ограничения.</w:t>
      </w:r>
    </w:p>
    <w:p w:rsidR="0034056E" w:rsidRDefault="0034056E" w:rsidP="0034056E">
      <w:pPr>
        <w:shd w:val="clear" w:color="auto" w:fill="FFFFFF"/>
        <w:tabs>
          <w:tab w:val="left" w:pos="1134"/>
        </w:tabs>
        <w:spacing w:before="0"/>
        <w:ind w:right="-2" w:firstLine="709"/>
        <w:jc w:val="both"/>
        <w:rPr>
          <w:b/>
        </w:rPr>
      </w:pPr>
      <w:proofErr w:type="gramStart"/>
      <w:r>
        <w:t xml:space="preserve">В связи с проведением </w:t>
      </w:r>
      <w:r>
        <w:rPr>
          <w:bCs w:val="0"/>
        </w:rPr>
        <w:t>значительных объемов капитального ремонта общего имущества в многоквартирных домов с использованием средств собственников жилья</w:t>
      </w:r>
      <w:r>
        <w:t xml:space="preserve"> могут возникнуть ресурсные ограничения в части необходимых производственных мощностей, техники, кадровых ресурсов требуемой квалификации.</w:t>
      </w:r>
      <w:proofErr w:type="gramEnd"/>
      <w:r>
        <w:t xml:space="preserve">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34056E" w:rsidRDefault="00575B6C" w:rsidP="0034056E">
      <w:pPr>
        <w:keepNext/>
        <w:shd w:val="clear" w:color="auto" w:fill="FFFFFF"/>
        <w:tabs>
          <w:tab w:val="left" w:pos="1276"/>
        </w:tabs>
        <w:spacing w:before="480" w:after="240"/>
        <w:ind w:left="709" w:right="624"/>
        <w:jc w:val="center"/>
      </w:pPr>
      <w:r>
        <w:rPr>
          <w:b/>
        </w:rPr>
        <w:t xml:space="preserve">7.3.11. </w:t>
      </w:r>
      <w:r w:rsidR="0034056E">
        <w:rPr>
          <w:b/>
        </w:rPr>
        <w:t>Конечные результаты и оценка эффективности</w:t>
      </w:r>
    </w:p>
    <w:p w:rsidR="0034056E" w:rsidRDefault="0034056E" w:rsidP="0034056E">
      <w:pPr>
        <w:shd w:val="clear" w:color="auto" w:fill="FFFFFF"/>
        <w:tabs>
          <w:tab w:val="left" w:pos="1134"/>
        </w:tabs>
        <w:spacing w:before="0"/>
        <w:ind w:firstLine="709"/>
        <w:jc w:val="both"/>
      </w:pPr>
      <w:r>
        <w:t>Ожидаемыми результатами  реализации подпрограммы являются:</w:t>
      </w:r>
    </w:p>
    <w:p w:rsidR="0034056E" w:rsidRDefault="0034056E" w:rsidP="0034056E">
      <w:pPr>
        <w:pStyle w:val="a4"/>
        <w:numPr>
          <w:ilvl w:val="0"/>
          <w:numId w:val="35"/>
        </w:numPr>
        <w:shd w:val="clear" w:color="auto" w:fill="FFFFFF"/>
        <w:tabs>
          <w:tab w:val="left" w:pos="0"/>
          <w:tab w:val="left" w:pos="993"/>
        </w:tabs>
        <w:spacing w:before="0"/>
        <w:ind w:left="0" w:firstLine="709"/>
        <w:jc w:val="both"/>
        <w:textAlignment w:val="baseline"/>
      </w:pPr>
      <w:r>
        <w:t>повышение качества жилищно-коммунальных услуг;</w:t>
      </w:r>
    </w:p>
    <w:p w:rsidR="0034056E" w:rsidRDefault="0034056E" w:rsidP="0034056E">
      <w:pPr>
        <w:pStyle w:val="a4"/>
        <w:numPr>
          <w:ilvl w:val="0"/>
          <w:numId w:val="35"/>
        </w:numPr>
        <w:shd w:val="clear" w:color="auto" w:fill="FFFFFF"/>
        <w:tabs>
          <w:tab w:val="left" w:pos="0"/>
          <w:tab w:val="left" w:pos="993"/>
        </w:tabs>
        <w:spacing w:before="0"/>
        <w:ind w:left="0" w:firstLine="709"/>
        <w:jc w:val="both"/>
        <w:textAlignment w:val="baseline"/>
      </w:pPr>
      <w:r>
        <w:t>совершенствование механизмов управления многоквартирными  домами, в том числе за счет создания конкурентной среды в данной сфере;</w:t>
      </w:r>
    </w:p>
    <w:p w:rsidR="0034056E" w:rsidRDefault="0034056E" w:rsidP="0034056E">
      <w:pPr>
        <w:pStyle w:val="a4"/>
        <w:numPr>
          <w:ilvl w:val="0"/>
          <w:numId w:val="35"/>
        </w:numPr>
        <w:shd w:val="clear" w:color="auto" w:fill="FFFFFF"/>
        <w:tabs>
          <w:tab w:val="left" w:pos="0"/>
          <w:tab w:val="left" w:pos="993"/>
        </w:tabs>
        <w:spacing w:before="0"/>
        <w:ind w:left="0" w:firstLine="709"/>
        <w:jc w:val="both"/>
        <w:textAlignment w:val="baseline"/>
      </w:pPr>
      <w:r>
        <w:t>повышение безопасности и комфортности условий проживаний граждан – за счет сокращения аварийного и ветхого жилья, проведения капитального ремонта общего имущества многоквартирных домов;</w:t>
      </w:r>
    </w:p>
    <w:p w:rsidR="0034056E" w:rsidRDefault="0034056E" w:rsidP="0034056E">
      <w:pPr>
        <w:pStyle w:val="a4"/>
        <w:numPr>
          <w:ilvl w:val="0"/>
          <w:numId w:val="35"/>
        </w:numPr>
        <w:shd w:val="clear" w:color="auto" w:fill="FFFFFF"/>
        <w:tabs>
          <w:tab w:val="left" w:pos="0"/>
          <w:tab w:val="left" w:pos="993"/>
        </w:tabs>
        <w:spacing w:before="0"/>
        <w:ind w:left="0" w:firstLine="709"/>
        <w:jc w:val="both"/>
        <w:textAlignment w:val="baseline"/>
      </w:pPr>
      <w:r>
        <w:t>создание условий для потребителей производить оплату за потребленные коммунальные услуги – за счет установки общедомовых и индивидуальных приборов учета потребления ресурсов;</w:t>
      </w:r>
    </w:p>
    <w:p w:rsidR="0034056E" w:rsidRDefault="0034056E" w:rsidP="0034056E">
      <w:pPr>
        <w:pStyle w:val="a4"/>
        <w:numPr>
          <w:ilvl w:val="0"/>
          <w:numId w:val="35"/>
        </w:numPr>
        <w:shd w:val="clear" w:color="auto" w:fill="FFFFFF"/>
        <w:tabs>
          <w:tab w:val="left" w:pos="0"/>
          <w:tab w:val="left" w:pos="993"/>
        </w:tabs>
        <w:spacing w:before="0"/>
        <w:ind w:left="0" w:firstLine="709"/>
        <w:jc w:val="both"/>
        <w:textAlignment w:val="baseline"/>
      </w:pPr>
      <w:r>
        <w:lastRenderedPageBreak/>
        <w:t>создание условий для общественного контроля в сфере жилищного хозяйства – за счет повышения открытости информации.</w:t>
      </w:r>
    </w:p>
    <w:p w:rsidR="0034056E" w:rsidRDefault="0034056E" w:rsidP="0034056E">
      <w:pPr>
        <w:pStyle w:val="a4"/>
        <w:shd w:val="clear" w:color="auto" w:fill="FFFFFF"/>
        <w:spacing w:before="0"/>
        <w:ind w:left="0" w:firstLine="709"/>
        <w:jc w:val="both"/>
      </w:pPr>
      <w:r>
        <w:t>Ожидаемые эффекты от реализации подпрограммы:</w:t>
      </w:r>
    </w:p>
    <w:p w:rsidR="0034056E" w:rsidRDefault="0034056E" w:rsidP="0034056E">
      <w:pPr>
        <w:pStyle w:val="a4"/>
        <w:shd w:val="clear" w:color="auto" w:fill="FFFFFF"/>
        <w:spacing w:before="0"/>
        <w:ind w:left="0" w:firstLine="709"/>
        <w:jc w:val="both"/>
      </w:pPr>
      <w:r>
        <w:t>экономический эффект – 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w:t>
      </w:r>
    </w:p>
    <w:p w:rsidR="0034056E" w:rsidRDefault="0034056E" w:rsidP="0034056E">
      <w:pPr>
        <w:pStyle w:val="a4"/>
        <w:shd w:val="clear" w:color="auto" w:fill="FFFFFF"/>
        <w:spacing w:before="0"/>
        <w:ind w:left="0" w:firstLine="709"/>
        <w:jc w:val="both"/>
      </w:pPr>
      <w:r>
        <w:t>социальный эффект – повышение удовлетворенности граждан деятельностью органов государственной власти и местного самоуправления в сфере жилищно-коммунального хозяйства;</w:t>
      </w:r>
    </w:p>
    <w:p w:rsidR="0034056E" w:rsidRDefault="0034056E" w:rsidP="0034056E">
      <w:pPr>
        <w:pStyle w:val="a4"/>
        <w:shd w:val="clear" w:color="auto" w:fill="FFFFFF"/>
        <w:spacing w:before="0"/>
        <w:ind w:left="0" w:firstLine="709"/>
        <w:jc w:val="both"/>
      </w:pPr>
      <w:r>
        <w:t>бюджетный эффект – увеличение поступлений земельного налога от собственников жилых помещений в многоквартирных домах.</w:t>
      </w:r>
    </w:p>
    <w:p w:rsidR="0034056E" w:rsidRDefault="0034056E" w:rsidP="0034056E">
      <w:pPr>
        <w:shd w:val="clear" w:color="auto" w:fill="FFFFFF"/>
        <w:tabs>
          <w:tab w:val="left" w:pos="1134"/>
        </w:tabs>
        <w:spacing w:before="0"/>
        <w:ind w:firstLine="709"/>
        <w:jc w:val="both"/>
        <w:rPr>
          <w:b/>
        </w:rPr>
      </w:pPr>
      <w: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4056E" w:rsidRDefault="0034056E" w:rsidP="0034056E">
      <w:pPr>
        <w:keepNext/>
        <w:tabs>
          <w:tab w:val="left" w:pos="426"/>
        </w:tabs>
        <w:autoSpaceDE w:val="0"/>
        <w:spacing w:before="0" w:after="120"/>
        <w:ind w:right="-85"/>
        <w:rPr>
          <w:b/>
        </w:rPr>
      </w:pPr>
    </w:p>
    <w:p w:rsidR="00D0786D" w:rsidRDefault="00D0786D"/>
    <w:sectPr w:rsidR="00D078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name w:val="WW8Num19"/>
    <w:lvl w:ilvl="0">
      <w:numFmt w:val="bullet"/>
      <w:lvlText w:val=""/>
      <w:lvlJc w:val="left"/>
      <w:pPr>
        <w:tabs>
          <w:tab w:val="num" w:pos="0"/>
        </w:tabs>
        <w:ind w:left="1429" w:hanging="360"/>
      </w:pPr>
      <w:rPr>
        <w:rFonts w:ascii="Symbol" w:hAnsi="Symbol"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nsid w:val="0000000C"/>
    <w:multiLevelType w:val="multilevel"/>
    <w:tmpl w:val="0000000C"/>
    <w:name w:val="WW8Num20"/>
    <w:lvl w:ilvl="0">
      <w:numFmt w:val="bullet"/>
      <w:lvlText w:val=""/>
      <w:lvlJc w:val="left"/>
      <w:pPr>
        <w:tabs>
          <w:tab w:val="num" w:pos="0"/>
        </w:tabs>
        <w:ind w:left="1429" w:hanging="360"/>
      </w:pPr>
      <w:rPr>
        <w:rFonts w:ascii="Symbol" w:hAnsi="Symbol"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17"/>
    <w:multiLevelType w:val="multilevel"/>
    <w:tmpl w:val="00000017"/>
    <w:name w:val="WW8Num31"/>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18"/>
    <w:multiLevelType w:val="multilevel"/>
    <w:tmpl w:val="00000018"/>
    <w:name w:val="WW8Num32"/>
    <w:lvl w:ilvl="0">
      <w:start w:val="1"/>
      <w:numFmt w:val="decimal"/>
      <w:lvlText w:val="%1)"/>
      <w:lvlJc w:val="left"/>
      <w:pPr>
        <w:tabs>
          <w:tab w:val="num" w:pos="0"/>
        </w:tabs>
        <w:ind w:left="1429" w:hanging="36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24"/>
    <w:multiLevelType w:val="multilevel"/>
    <w:tmpl w:val="00000024"/>
    <w:name w:val="WW8Num44"/>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0000025"/>
    <w:multiLevelType w:val="multilevel"/>
    <w:tmpl w:val="00000025"/>
    <w:name w:val="WW8Num45"/>
    <w:lvl w:ilvl="0">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00000026"/>
    <w:multiLevelType w:val="multilevel"/>
    <w:tmpl w:val="00000026"/>
    <w:name w:val="WW8Num46"/>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nsid w:val="00000027"/>
    <w:multiLevelType w:val="multilevel"/>
    <w:tmpl w:val="00000027"/>
    <w:name w:val="WW8Num47"/>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nsid w:val="00000028"/>
    <w:multiLevelType w:val="multilevel"/>
    <w:tmpl w:val="00000028"/>
    <w:name w:val="WW8Num48"/>
    <w:lvl w:ilvl="0">
      <w:start w:val="1"/>
      <w:numFmt w:val="decimal"/>
      <w:lvlText w:val="%1)"/>
      <w:lvlJc w:val="left"/>
      <w:pPr>
        <w:tabs>
          <w:tab w:val="num" w:pos="0"/>
        </w:tabs>
        <w:ind w:left="1429" w:hanging="360"/>
      </w:pPr>
      <w:rPr>
        <w:rFonts w:ascii="Times New Roman" w:hAnsi="Times New Roman"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nsid w:val="0000002A"/>
    <w:multiLevelType w:val="multilevel"/>
    <w:tmpl w:val="0000002A"/>
    <w:name w:val="WW8Num50"/>
    <w:lvl w:ilvl="0">
      <w:numFmt w:val="bullet"/>
      <w:lvlText w:val=""/>
      <w:lvlJc w:val="left"/>
      <w:pPr>
        <w:tabs>
          <w:tab w:val="num" w:pos="0"/>
        </w:tabs>
        <w:ind w:left="1429" w:hanging="360"/>
      </w:pPr>
      <w:rPr>
        <w:rFonts w:ascii="Symbol" w:hAnsi="Symbol" w:cs="Symbol"/>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nsid w:val="0000002B"/>
    <w:multiLevelType w:val="multilevel"/>
    <w:tmpl w:val="0000002B"/>
    <w:name w:val="WW8Num51"/>
    <w:lvl w:ilvl="0">
      <w:start w:val="1"/>
      <w:numFmt w:val="decimal"/>
      <w:lvlText w:val="%1)"/>
      <w:lvlJc w:val="left"/>
      <w:pPr>
        <w:tabs>
          <w:tab w:val="num" w:pos="0"/>
        </w:tabs>
        <w:ind w:left="1429" w:hanging="36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nsid w:val="0000002C"/>
    <w:multiLevelType w:val="multilevel"/>
    <w:tmpl w:val="0000002C"/>
    <w:name w:val="WW8Num52"/>
    <w:lvl w:ilvl="0">
      <w:start w:val="1"/>
      <w:numFmt w:val="decimal"/>
      <w:lvlText w:val="%1)"/>
      <w:lvlJc w:val="left"/>
      <w:pPr>
        <w:tabs>
          <w:tab w:val="num" w:pos="0"/>
        </w:tabs>
        <w:ind w:left="1429" w:hanging="36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2">
    <w:nsid w:val="0000002D"/>
    <w:multiLevelType w:val="multilevel"/>
    <w:tmpl w:val="0000002D"/>
    <w:name w:val="WW8Num53"/>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0000002E"/>
    <w:multiLevelType w:val="multilevel"/>
    <w:tmpl w:val="0000002E"/>
    <w:name w:val="WW8Num54"/>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nsid w:val="00000030"/>
    <w:multiLevelType w:val="multilevel"/>
    <w:tmpl w:val="00000030"/>
    <w:name w:val="WW8Num56"/>
    <w:lvl w:ilvl="0">
      <w:start w:val="1"/>
      <w:numFmt w:val="decimal"/>
      <w:lvlText w:val="%1)"/>
      <w:lvlJc w:val="left"/>
      <w:pPr>
        <w:tabs>
          <w:tab w:val="num" w:pos="0"/>
        </w:tabs>
        <w:ind w:left="1429" w:hanging="36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5">
    <w:nsid w:val="00000034"/>
    <w:multiLevelType w:val="multilevel"/>
    <w:tmpl w:val="00000034"/>
    <w:name w:val="WW8Num60"/>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6">
    <w:nsid w:val="00000038"/>
    <w:multiLevelType w:val="multilevel"/>
    <w:tmpl w:val="00000038"/>
    <w:name w:val="WW8Num64"/>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nsid w:val="0000003E"/>
    <w:multiLevelType w:val="multilevel"/>
    <w:tmpl w:val="0000003E"/>
    <w:name w:val="WW8Num70"/>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8">
    <w:nsid w:val="0000003F"/>
    <w:multiLevelType w:val="multilevel"/>
    <w:tmpl w:val="0000003F"/>
    <w:name w:val="WW8Num71"/>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nsid w:val="00000040"/>
    <w:multiLevelType w:val="multilevel"/>
    <w:tmpl w:val="00000040"/>
    <w:name w:val="WW8Num72"/>
    <w:lvl w:ilvl="0">
      <w:start w:val="1"/>
      <w:numFmt w:val="decimal"/>
      <w:lvlText w:val="%1)"/>
      <w:lvlJc w:val="left"/>
      <w:pPr>
        <w:tabs>
          <w:tab w:val="num" w:pos="0"/>
        </w:tabs>
        <w:ind w:left="1211"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0">
    <w:nsid w:val="00000044"/>
    <w:multiLevelType w:val="multilevel"/>
    <w:tmpl w:val="00000044"/>
    <w:name w:val="WW8Num76"/>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1">
    <w:nsid w:val="00000045"/>
    <w:multiLevelType w:val="multilevel"/>
    <w:tmpl w:val="00000045"/>
    <w:name w:val="WW8Num77"/>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2">
    <w:nsid w:val="0000004D"/>
    <w:multiLevelType w:val="multilevel"/>
    <w:tmpl w:val="0000004D"/>
    <w:name w:val="WW8Num85"/>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3">
    <w:nsid w:val="0000004E"/>
    <w:multiLevelType w:val="multilevel"/>
    <w:tmpl w:val="0000004E"/>
    <w:name w:val="WW8Num86"/>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4">
    <w:nsid w:val="0000004F"/>
    <w:multiLevelType w:val="multilevel"/>
    <w:tmpl w:val="0000004F"/>
    <w:name w:val="WW8Num87"/>
    <w:lvl w:ilvl="0">
      <w:numFmt w:val="bullet"/>
      <w:lvlText w:val=""/>
      <w:lvlJc w:val="left"/>
      <w:pPr>
        <w:tabs>
          <w:tab w:val="num" w:pos="0"/>
        </w:tabs>
        <w:ind w:left="1429" w:hanging="36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5">
    <w:nsid w:val="00000051"/>
    <w:multiLevelType w:val="multilevel"/>
    <w:tmpl w:val="00000051"/>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6">
    <w:nsid w:val="00000052"/>
    <w:multiLevelType w:val="multilevel"/>
    <w:tmpl w:val="00000052"/>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7">
    <w:nsid w:val="00000053"/>
    <w:multiLevelType w:val="multilevel"/>
    <w:tmpl w:val="00000053"/>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8">
    <w:nsid w:val="00000054"/>
    <w:multiLevelType w:val="multilevel"/>
    <w:tmpl w:val="00000054"/>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9">
    <w:nsid w:val="00000055"/>
    <w:multiLevelType w:val="multilevel"/>
    <w:tmpl w:val="00000055"/>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0">
    <w:nsid w:val="00000056"/>
    <w:multiLevelType w:val="multilevel"/>
    <w:tmpl w:val="00000056"/>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1">
    <w:nsid w:val="00000057"/>
    <w:multiLevelType w:val="multilevel"/>
    <w:tmpl w:val="00000057"/>
    <w:lvl w:ilvl="0">
      <w:start w:val="1"/>
      <w:numFmt w:val="decimal"/>
      <w:lvlText w:val="%1)"/>
      <w:lvlJc w:val="left"/>
      <w:pPr>
        <w:tabs>
          <w:tab w:val="num" w:pos="0"/>
        </w:tabs>
        <w:ind w:left="1260" w:hanging="360"/>
      </w:pPr>
      <w:rPr>
        <w:b w:val="0"/>
        <w:bCs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2">
    <w:nsid w:val="00000058"/>
    <w:multiLevelType w:val="multilevel"/>
    <w:tmpl w:val="00000058"/>
    <w:lvl w:ilvl="0">
      <w:numFmt w:val="bullet"/>
      <w:lvlText w:val=""/>
      <w:lvlJc w:val="left"/>
      <w:pPr>
        <w:tabs>
          <w:tab w:val="num" w:pos="0"/>
        </w:tabs>
        <w:ind w:left="1429" w:hanging="360"/>
      </w:pPr>
      <w:rPr>
        <w:rFonts w:ascii="Symbol" w:hAnsi="Symbol" w:cs="Times New Roman"/>
        <w:b w:val="0"/>
        <w:i w:val="0"/>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3">
    <w:nsid w:val="00000059"/>
    <w:multiLevelType w:val="multilevel"/>
    <w:tmpl w:val="00000059"/>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4">
    <w:nsid w:val="0000005A"/>
    <w:multiLevelType w:val="multilevel"/>
    <w:tmpl w:val="0000005A"/>
    <w:lvl w:ilvl="0">
      <w:start w:val="1"/>
      <w:numFmt w:val="decimal"/>
      <w:lvlText w:val="%1)"/>
      <w:lvlJc w:val="left"/>
      <w:pPr>
        <w:tabs>
          <w:tab w:val="num" w:pos="0"/>
        </w:tabs>
        <w:ind w:left="1429" w:hanging="360"/>
      </w:pPr>
      <w:rPr>
        <w:sz w:val="24"/>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58E"/>
    <w:rsid w:val="00012508"/>
    <w:rsid w:val="0003158E"/>
    <w:rsid w:val="000B441F"/>
    <w:rsid w:val="00146117"/>
    <w:rsid w:val="001F72B1"/>
    <w:rsid w:val="002C0E9F"/>
    <w:rsid w:val="0034056E"/>
    <w:rsid w:val="00575B6C"/>
    <w:rsid w:val="007A2C66"/>
    <w:rsid w:val="007C265A"/>
    <w:rsid w:val="007F517C"/>
    <w:rsid w:val="00814FD2"/>
    <w:rsid w:val="008B0F97"/>
    <w:rsid w:val="00927CB1"/>
    <w:rsid w:val="00965AA1"/>
    <w:rsid w:val="009B08D0"/>
    <w:rsid w:val="00D0786D"/>
    <w:rsid w:val="00D35ADF"/>
    <w:rsid w:val="00DD5C06"/>
    <w:rsid w:val="00ED4F67"/>
    <w:rsid w:val="00F00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56E"/>
    <w:pPr>
      <w:suppressAutoHyphens/>
      <w:spacing w:before="240" w:after="0" w:line="240" w:lineRule="auto"/>
    </w:pPr>
    <w:rPr>
      <w:rFonts w:ascii="Times New Roman" w:eastAsia="Times New Roman" w:hAnsi="Times New Roman" w:cs="Times New Roman"/>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34056E"/>
    <w:rPr>
      <w:color w:val="0000FF"/>
      <w:u w:val="single"/>
    </w:rPr>
  </w:style>
  <w:style w:type="paragraph" w:styleId="a4">
    <w:name w:val="List Paragraph"/>
    <w:basedOn w:val="a"/>
    <w:qFormat/>
    <w:rsid w:val="0034056E"/>
    <w:pPr>
      <w:ind w:left="720"/>
    </w:pPr>
  </w:style>
  <w:style w:type="paragraph" w:customStyle="1" w:styleId="ConsPlusTitle">
    <w:name w:val="ConsPlusTitle"/>
    <w:rsid w:val="0034056E"/>
    <w:pPr>
      <w:suppressAutoHyphens/>
      <w:autoSpaceDE w:val="0"/>
      <w:spacing w:after="0" w:line="240" w:lineRule="auto"/>
    </w:pPr>
    <w:rPr>
      <w:rFonts w:ascii="Times New Roman" w:eastAsia="Calibri" w:hAnsi="Times New Roman" w:cs="Times New Roman"/>
      <w:b/>
      <w:bCs/>
      <w:sz w:val="24"/>
      <w:szCs w:val="24"/>
      <w:lang w:eastAsia="ar-SA"/>
    </w:rPr>
  </w:style>
  <w:style w:type="paragraph" w:styleId="a5">
    <w:name w:val="No Spacing"/>
    <w:uiPriority w:val="1"/>
    <w:qFormat/>
    <w:rsid w:val="00012508"/>
    <w:pPr>
      <w:suppressAutoHyphens/>
      <w:spacing w:after="0" w:line="240" w:lineRule="auto"/>
    </w:pPr>
    <w:rPr>
      <w:rFonts w:ascii="Times New Roman" w:eastAsia="Times New Roman" w:hAnsi="Times New Roman" w:cs="Times New Roman"/>
      <w:bCs/>
      <w:sz w:val="24"/>
      <w:szCs w:val="24"/>
      <w:lang w:eastAsia="ar-SA"/>
    </w:rPr>
  </w:style>
  <w:style w:type="paragraph" w:styleId="a6">
    <w:name w:val="Balloon Text"/>
    <w:basedOn w:val="a"/>
    <w:link w:val="a7"/>
    <w:uiPriority w:val="99"/>
    <w:semiHidden/>
    <w:unhideWhenUsed/>
    <w:rsid w:val="00575B6C"/>
    <w:pPr>
      <w:spacing w:before="0"/>
    </w:pPr>
    <w:rPr>
      <w:rFonts w:ascii="Tahoma" w:hAnsi="Tahoma" w:cs="Tahoma"/>
      <w:sz w:val="16"/>
      <w:szCs w:val="16"/>
    </w:rPr>
  </w:style>
  <w:style w:type="character" w:customStyle="1" w:styleId="a7">
    <w:name w:val="Текст выноски Знак"/>
    <w:basedOn w:val="a0"/>
    <w:link w:val="a6"/>
    <w:uiPriority w:val="99"/>
    <w:semiHidden/>
    <w:rsid w:val="00575B6C"/>
    <w:rPr>
      <w:rFonts w:ascii="Tahoma" w:eastAsia="Times New Roman" w:hAnsi="Tahoma" w:cs="Tahoma"/>
      <w:bCs/>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56E"/>
    <w:pPr>
      <w:suppressAutoHyphens/>
      <w:spacing w:before="240" w:after="0" w:line="240" w:lineRule="auto"/>
    </w:pPr>
    <w:rPr>
      <w:rFonts w:ascii="Times New Roman" w:eastAsia="Times New Roman" w:hAnsi="Times New Roman" w:cs="Times New Roman"/>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34056E"/>
    <w:rPr>
      <w:color w:val="0000FF"/>
      <w:u w:val="single"/>
    </w:rPr>
  </w:style>
  <w:style w:type="paragraph" w:styleId="a4">
    <w:name w:val="List Paragraph"/>
    <w:basedOn w:val="a"/>
    <w:qFormat/>
    <w:rsid w:val="0034056E"/>
    <w:pPr>
      <w:ind w:left="720"/>
    </w:pPr>
  </w:style>
  <w:style w:type="paragraph" w:customStyle="1" w:styleId="ConsPlusTitle">
    <w:name w:val="ConsPlusTitle"/>
    <w:rsid w:val="0034056E"/>
    <w:pPr>
      <w:suppressAutoHyphens/>
      <w:autoSpaceDE w:val="0"/>
      <w:spacing w:after="0" w:line="240" w:lineRule="auto"/>
    </w:pPr>
    <w:rPr>
      <w:rFonts w:ascii="Times New Roman" w:eastAsia="Calibri" w:hAnsi="Times New Roman" w:cs="Times New Roman"/>
      <w:b/>
      <w:bCs/>
      <w:sz w:val="24"/>
      <w:szCs w:val="24"/>
      <w:lang w:eastAsia="ar-SA"/>
    </w:rPr>
  </w:style>
  <w:style w:type="paragraph" w:styleId="a5">
    <w:name w:val="No Spacing"/>
    <w:uiPriority w:val="1"/>
    <w:qFormat/>
    <w:rsid w:val="00012508"/>
    <w:pPr>
      <w:suppressAutoHyphens/>
      <w:spacing w:after="0" w:line="240" w:lineRule="auto"/>
    </w:pPr>
    <w:rPr>
      <w:rFonts w:ascii="Times New Roman" w:eastAsia="Times New Roman" w:hAnsi="Times New Roman" w:cs="Times New Roman"/>
      <w:bCs/>
      <w:sz w:val="24"/>
      <w:szCs w:val="24"/>
      <w:lang w:eastAsia="ar-SA"/>
    </w:rPr>
  </w:style>
  <w:style w:type="paragraph" w:styleId="a6">
    <w:name w:val="Balloon Text"/>
    <w:basedOn w:val="a"/>
    <w:link w:val="a7"/>
    <w:uiPriority w:val="99"/>
    <w:semiHidden/>
    <w:unhideWhenUsed/>
    <w:rsid w:val="00575B6C"/>
    <w:pPr>
      <w:spacing w:before="0"/>
    </w:pPr>
    <w:rPr>
      <w:rFonts w:ascii="Tahoma" w:hAnsi="Tahoma" w:cs="Tahoma"/>
      <w:sz w:val="16"/>
      <w:szCs w:val="16"/>
    </w:rPr>
  </w:style>
  <w:style w:type="character" w:customStyle="1" w:styleId="a7">
    <w:name w:val="Текст выноски Знак"/>
    <w:basedOn w:val="a0"/>
    <w:link w:val="a6"/>
    <w:uiPriority w:val="99"/>
    <w:semiHidden/>
    <w:rsid w:val="00575B6C"/>
    <w:rPr>
      <w:rFonts w:ascii="Tahoma" w:eastAsia="Times New Roman" w:hAnsi="Tahoma" w:cs="Tahoma"/>
      <w:bCs/>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04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7D9E570BEF59CF53D8A01E2321A1A51BFED07EE587E36C95C7094026nC26J" TargetMode="External"/><Relationship Id="rId13" Type="http://schemas.openxmlformats.org/officeDocument/2006/relationships/hyperlink" Target="consultantplus://offline/ref=5F016BD455003AB6CCBF6B183ED1C9206ED5EE135FB4A376E76FF8AD38B6CAD98BC827A271CD7D95N6rES" TargetMode="External"/><Relationship Id="rId3" Type="http://schemas.microsoft.com/office/2007/relationships/stylesWithEffects" Target="stylesWithEffects.xml"/><Relationship Id="rId7" Type="http://schemas.openxmlformats.org/officeDocument/2006/relationships/hyperlink" Target="consultantplus://offline/ref=221ACD9AE6463FDA13A1C2D164CAF12A90472EACC8ACC44755882CA259973C8F6EC25DE5CAB75484e119T" TargetMode="External"/><Relationship Id="rId12" Type="http://schemas.openxmlformats.org/officeDocument/2006/relationships/hyperlink" Target="consultantplus://offline/ref=33ADC93696D2A0259C0AD208A3D4F0187240FF93774996E6178AF09362BAA3A96BA79FD645E7F7BDiCA6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F083F5BEE066FF6E1FB4BC9BF06DE7C1E9FE262E22E6E0643C66991A3ApCv6U" TargetMode="External"/><Relationship Id="rId11" Type="http://schemas.openxmlformats.org/officeDocument/2006/relationships/hyperlink" Target="consultantplus://offline/ref=33ADC93696D2A0259C0AD208A3D4F0187240F096724F96E6178AF09362BAA3A96BA79FD645E7F6BDiCA5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3ADC93696D2A0259C0AD208A3D4F0187240F096724F96E6178AF09362BAA3A96BA79FD645E6FFB5iCA4T" TargetMode="External"/><Relationship Id="rId4" Type="http://schemas.openxmlformats.org/officeDocument/2006/relationships/settings" Target="settings.xml"/><Relationship Id="rId9" Type="http://schemas.openxmlformats.org/officeDocument/2006/relationships/hyperlink" Target="consultantplus://offline/ref=907D9E570BEF59CF53D8A01E2321A1A513FCDF7DE789BE669D9E054221C9B59BDB06D06E367AC8nF25J" TargetMode="External"/><Relationship Id="rId14" Type="http://schemas.openxmlformats.org/officeDocument/2006/relationships/hyperlink" Target="consultantplus://offline/ref=3C775A42CF63C5983A7DB88EF288196A1DC8C26A66CF1C31F210490377986AE3B2EFD8F4DD39E502l01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17</Pages>
  <Words>7840</Words>
  <Characters>44690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2014-05-27T15:46:00Z</cp:lastPrinted>
  <dcterms:created xsi:type="dcterms:W3CDTF">2014-05-18T11:11:00Z</dcterms:created>
  <dcterms:modified xsi:type="dcterms:W3CDTF">2014-08-05T06:22:00Z</dcterms:modified>
</cp:coreProperties>
</file>