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D35" w:rsidRPr="00513676" w:rsidRDefault="00D3347E" w:rsidP="00D3347E">
      <w:pPr>
        <w:pStyle w:val="a7"/>
        <w:jc w:val="center"/>
        <w:rPr>
          <w:rStyle w:val="FontStyle55"/>
          <w:sz w:val="24"/>
          <w:szCs w:val="24"/>
        </w:rPr>
      </w:pPr>
      <w:r w:rsidRPr="00513676">
        <w:rPr>
          <w:rStyle w:val="FontStyle55"/>
          <w:sz w:val="24"/>
          <w:szCs w:val="24"/>
        </w:rPr>
        <w:t>Пояснительная</w:t>
      </w:r>
      <w:r w:rsidR="000A68AA" w:rsidRPr="00513676">
        <w:rPr>
          <w:rStyle w:val="FontStyle55"/>
          <w:sz w:val="24"/>
          <w:szCs w:val="24"/>
        </w:rPr>
        <w:t xml:space="preserve"> записка</w:t>
      </w:r>
    </w:p>
    <w:p w:rsidR="00F466AD" w:rsidRPr="002F5003" w:rsidRDefault="007E5D35" w:rsidP="00D3347E">
      <w:pPr>
        <w:pStyle w:val="a7"/>
        <w:jc w:val="center"/>
        <w:rPr>
          <w:rStyle w:val="FontStyle55"/>
          <w:sz w:val="24"/>
          <w:szCs w:val="24"/>
        </w:rPr>
      </w:pPr>
      <w:r w:rsidRPr="00513676">
        <w:rPr>
          <w:rStyle w:val="FontStyle55"/>
          <w:sz w:val="24"/>
          <w:szCs w:val="24"/>
        </w:rPr>
        <w:t xml:space="preserve">к </w:t>
      </w:r>
      <w:r w:rsidR="00D3347E" w:rsidRPr="00513676">
        <w:rPr>
          <w:rStyle w:val="FontStyle55"/>
          <w:sz w:val="24"/>
          <w:szCs w:val="24"/>
        </w:rPr>
        <w:t xml:space="preserve">проекту решения </w:t>
      </w:r>
      <w:r w:rsidRPr="00513676">
        <w:rPr>
          <w:rStyle w:val="FontStyle55"/>
          <w:sz w:val="24"/>
          <w:szCs w:val="24"/>
        </w:rPr>
        <w:t>Совета</w:t>
      </w:r>
      <w:r w:rsidR="00DD6AF0" w:rsidRPr="00513676">
        <w:rPr>
          <w:rStyle w:val="FontStyle55"/>
          <w:sz w:val="24"/>
          <w:szCs w:val="24"/>
        </w:rPr>
        <w:t xml:space="preserve"> депутатов </w:t>
      </w:r>
      <w:r w:rsidR="00FA35C8" w:rsidRPr="00513676">
        <w:rPr>
          <w:rStyle w:val="FontStyle55"/>
          <w:sz w:val="24"/>
          <w:szCs w:val="24"/>
        </w:rPr>
        <w:t>муниципального образования «</w:t>
      </w:r>
      <w:r w:rsidR="002F5003">
        <w:rPr>
          <w:rStyle w:val="FontStyle55"/>
          <w:sz w:val="24"/>
          <w:szCs w:val="24"/>
        </w:rPr>
        <w:t xml:space="preserve">Муниципальный округ </w:t>
      </w:r>
      <w:r w:rsidR="00FA35C8" w:rsidRPr="00513676">
        <w:rPr>
          <w:rStyle w:val="FontStyle55"/>
          <w:sz w:val="24"/>
          <w:szCs w:val="24"/>
        </w:rPr>
        <w:t>Вавожский район</w:t>
      </w:r>
      <w:r w:rsidR="002F5003">
        <w:rPr>
          <w:rStyle w:val="FontStyle55"/>
          <w:sz w:val="24"/>
          <w:szCs w:val="24"/>
        </w:rPr>
        <w:t xml:space="preserve"> Удмуртской Республики</w:t>
      </w:r>
      <w:r w:rsidR="00FA35C8" w:rsidRPr="00513676">
        <w:rPr>
          <w:rStyle w:val="FontStyle55"/>
          <w:sz w:val="24"/>
          <w:szCs w:val="24"/>
        </w:rPr>
        <w:t xml:space="preserve">»  </w:t>
      </w:r>
    </w:p>
    <w:p w:rsidR="007919D4" w:rsidRPr="00513676" w:rsidRDefault="00FA35C8" w:rsidP="00D3347E">
      <w:pPr>
        <w:pStyle w:val="a7"/>
        <w:jc w:val="center"/>
        <w:rPr>
          <w:rStyle w:val="FontStyle55"/>
          <w:sz w:val="24"/>
          <w:szCs w:val="24"/>
        </w:rPr>
      </w:pPr>
      <w:r w:rsidRPr="00513676">
        <w:rPr>
          <w:rStyle w:val="FontStyle55"/>
          <w:sz w:val="24"/>
          <w:szCs w:val="24"/>
        </w:rPr>
        <w:t xml:space="preserve">          </w:t>
      </w:r>
      <w:r w:rsidR="007E5D35" w:rsidRPr="00513676">
        <w:rPr>
          <w:rStyle w:val="FontStyle55"/>
          <w:sz w:val="24"/>
          <w:szCs w:val="24"/>
        </w:rPr>
        <w:t xml:space="preserve"> «О бюджете муниципального образ</w:t>
      </w:r>
      <w:r w:rsidR="00124BA1" w:rsidRPr="00513676">
        <w:rPr>
          <w:rStyle w:val="FontStyle55"/>
          <w:sz w:val="24"/>
          <w:szCs w:val="24"/>
        </w:rPr>
        <w:t>овани</w:t>
      </w:r>
      <w:r w:rsidR="000C24A8" w:rsidRPr="00513676">
        <w:rPr>
          <w:rStyle w:val="FontStyle55"/>
          <w:sz w:val="24"/>
          <w:szCs w:val="24"/>
        </w:rPr>
        <w:t>я «</w:t>
      </w:r>
      <w:r w:rsidR="002F5003">
        <w:rPr>
          <w:rStyle w:val="FontStyle55"/>
          <w:sz w:val="24"/>
          <w:szCs w:val="24"/>
        </w:rPr>
        <w:t xml:space="preserve">Муниципальный округ </w:t>
      </w:r>
      <w:r w:rsidR="002F5003" w:rsidRPr="00513676">
        <w:rPr>
          <w:rStyle w:val="FontStyle55"/>
          <w:sz w:val="24"/>
          <w:szCs w:val="24"/>
        </w:rPr>
        <w:t>Вавожский район</w:t>
      </w:r>
      <w:r w:rsidR="002F5003">
        <w:rPr>
          <w:rStyle w:val="FontStyle55"/>
          <w:sz w:val="24"/>
          <w:szCs w:val="24"/>
        </w:rPr>
        <w:t xml:space="preserve"> Удмуртской Республики</w:t>
      </w:r>
      <w:r w:rsidR="000C24A8" w:rsidRPr="00513676">
        <w:rPr>
          <w:rStyle w:val="FontStyle55"/>
          <w:sz w:val="24"/>
          <w:szCs w:val="24"/>
        </w:rPr>
        <w:t>» на 202</w:t>
      </w:r>
      <w:r w:rsidR="00120F54">
        <w:rPr>
          <w:rStyle w:val="FontStyle55"/>
          <w:sz w:val="24"/>
          <w:szCs w:val="24"/>
        </w:rPr>
        <w:t>3</w:t>
      </w:r>
      <w:r w:rsidR="00A9325D" w:rsidRPr="00513676">
        <w:rPr>
          <w:rStyle w:val="FontStyle55"/>
          <w:sz w:val="24"/>
          <w:szCs w:val="24"/>
        </w:rPr>
        <w:t xml:space="preserve"> год</w:t>
      </w:r>
      <w:r w:rsidR="000C24A8" w:rsidRPr="00513676">
        <w:rPr>
          <w:rStyle w:val="FontStyle55"/>
          <w:sz w:val="24"/>
          <w:szCs w:val="24"/>
        </w:rPr>
        <w:t xml:space="preserve"> </w:t>
      </w:r>
    </w:p>
    <w:p w:rsidR="007E5D35" w:rsidRPr="00513676" w:rsidRDefault="000C24A8" w:rsidP="00D3347E">
      <w:pPr>
        <w:pStyle w:val="a7"/>
        <w:jc w:val="center"/>
        <w:rPr>
          <w:rStyle w:val="FontStyle55"/>
          <w:sz w:val="24"/>
          <w:szCs w:val="24"/>
        </w:rPr>
      </w:pPr>
      <w:r w:rsidRPr="00513676">
        <w:rPr>
          <w:rStyle w:val="FontStyle55"/>
          <w:sz w:val="24"/>
          <w:szCs w:val="24"/>
        </w:rPr>
        <w:t>и на плановый период 202</w:t>
      </w:r>
      <w:r w:rsidR="00120F54">
        <w:rPr>
          <w:rStyle w:val="FontStyle55"/>
          <w:sz w:val="24"/>
          <w:szCs w:val="24"/>
        </w:rPr>
        <w:t>4</w:t>
      </w:r>
      <w:r w:rsidR="00EF23FD" w:rsidRPr="00513676">
        <w:rPr>
          <w:rStyle w:val="FontStyle55"/>
          <w:sz w:val="24"/>
          <w:szCs w:val="24"/>
        </w:rPr>
        <w:t xml:space="preserve"> и 202</w:t>
      </w:r>
      <w:r w:rsidR="00120F54">
        <w:rPr>
          <w:rStyle w:val="FontStyle55"/>
          <w:sz w:val="24"/>
          <w:szCs w:val="24"/>
        </w:rPr>
        <w:t>5</w:t>
      </w:r>
      <w:r w:rsidR="00C938D9" w:rsidRPr="00513676">
        <w:rPr>
          <w:rStyle w:val="FontStyle55"/>
          <w:sz w:val="24"/>
          <w:szCs w:val="24"/>
        </w:rPr>
        <w:t xml:space="preserve"> годов</w:t>
      </w:r>
      <w:r w:rsidR="007E5D35" w:rsidRPr="00513676">
        <w:rPr>
          <w:rStyle w:val="FontStyle55"/>
          <w:sz w:val="24"/>
          <w:szCs w:val="24"/>
        </w:rPr>
        <w:t>»</w:t>
      </w:r>
    </w:p>
    <w:p w:rsidR="00EE3F3E" w:rsidRDefault="00EE3F3E" w:rsidP="000C24A8">
      <w:pPr>
        <w:pStyle w:val="Style4"/>
        <w:widowControl/>
        <w:spacing w:before="34" w:line="240" w:lineRule="auto"/>
        <w:ind w:right="5" w:firstLine="709"/>
        <w:rPr>
          <w:rStyle w:val="FontStyle56"/>
          <w:sz w:val="22"/>
          <w:szCs w:val="22"/>
        </w:rPr>
      </w:pPr>
    </w:p>
    <w:p w:rsidR="000C24A8" w:rsidRDefault="000C24A8" w:rsidP="000C24A8">
      <w:pPr>
        <w:pStyle w:val="Style4"/>
        <w:widowControl/>
        <w:spacing w:before="34" w:line="240" w:lineRule="auto"/>
        <w:ind w:right="5" w:firstLine="709"/>
        <w:rPr>
          <w:rStyle w:val="FontStyle56"/>
          <w:bCs/>
          <w:sz w:val="22"/>
          <w:szCs w:val="22"/>
        </w:rPr>
      </w:pPr>
      <w:r w:rsidRPr="008C186B">
        <w:rPr>
          <w:rStyle w:val="FontStyle56"/>
          <w:bCs/>
          <w:sz w:val="22"/>
          <w:szCs w:val="22"/>
        </w:rPr>
        <w:t xml:space="preserve">Формирование </w:t>
      </w:r>
      <w:r w:rsidR="0084285B" w:rsidRPr="008C186B">
        <w:rPr>
          <w:rStyle w:val="FontStyle56"/>
          <w:bCs/>
          <w:sz w:val="22"/>
          <w:szCs w:val="22"/>
        </w:rPr>
        <w:t>проекта</w:t>
      </w:r>
      <w:r w:rsidRPr="008C186B">
        <w:rPr>
          <w:rStyle w:val="FontStyle56"/>
          <w:bCs/>
          <w:sz w:val="22"/>
          <w:szCs w:val="22"/>
        </w:rPr>
        <w:t xml:space="preserve"> бюджета муниципального образования «</w:t>
      </w:r>
      <w:r w:rsidR="008523E8" w:rsidRPr="008C186B">
        <w:rPr>
          <w:rStyle w:val="FontStyle56"/>
          <w:sz w:val="22"/>
          <w:szCs w:val="22"/>
        </w:rPr>
        <w:t>Муниципальный округ Вавожский район Удмуртской Республики</w:t>
      </w:r>
      <w:r w:rsidRPr="008C186B">
        <w:rPr>
          <w:rStyle w:val="FontStyle56"/>
          <w:bCs/>
          <w:sz w:val="22"/>
          <w:szCs w:val="22"/>
        </w:rPr>
        <w:t>»</w:t>
      </w:r>
      <w:r w:rsidR="00FE7913" w:rsidRPr="008C186B">
        <w:rPr>
          <w:rStyle w:val="FontStyle56"/>
          <w:bCs/>
          <w:sz w:val="22"/>
          <w:szCs w:val="22"/>
        </w:rPr>
        <w:t xml:space="preserve"> (далее по тексту – округ)</w:t>
      </w:r>
      <w:r w:rsidRPr="008C186B">
        <w:rPr>
          <w:rStyle w:val="FontStyle56"/>
          <w:bCs/>
          <w:sz w:val="22"/>
          <w:szCs w:val="22"/>
        </w:rPr>
        <w:t xml:space="preserve"> на 202</w:t>
      </w:r>
      <w:r w:rsidR="00120F54">
        <w:rPr>
          <w:rStyle w:val="FontStyle56"/>
          <w:bCs/>
          <w:sz w:val="22"/>
          <w:szCs w:val="22"/>
        </w:rPr>
        <w:t>3</w:t>
      </w:r>
      <w:r w:rsidRPr="008C186B">
        <w:rPr>
          <w:rStyle w:val="FontStyle56"/>
          <w:bCs/>
          <w:sz w:val="22"/>
          <w:szCs w:val="22"/>
        </w:rPr>
        <w:t xml:space="preserve"> год и на плановый период 202</w:t>
      </w:r>
      <w:r w:rsidR="00120F54">
        <w:rPr>
          <w:rStyle w:val="FontStyle56"/>
          <w:bCs/>
          <w:sz w:val="22"/>
          <w:szCs w:val="22"/>
        </w:rPr>
        <w:t>4</w:t>
      </w:r>
      <w:r w:rsidRPr="008C186B">
        <w:rPr>
          <w:rStyle w:val="FontStyle56"/>
          <w:bCs/>
          <w:sz w:val="22"/>
          <w:szCs w:val="22"/>
        </w:rPr>
        <w:t xml:space="preserve"> и 202</w:t>
      </w:r>
      <w:r w:rsidR="00120F54">
        <w:rPr>
          <w:rStyle w:val="FontStyle56"/>
          <w:bCs/>
          <w:sz w:val="22"/>
          <w:szCs w:val="22"/>
        </w:rPr>
        <w:t>5</w:t>
      </w:r>
      <w:r w:rsidRPr="008C186B">
        <w:rPr>
          <w:rStyle w:val="FontStyle56"/>
          <w:bCs/>
          <w:sz w:val="22"/>
          <w:szCs w:val="22"/>
        </w:rPr>
        <w:t xml:space="preserve"> годов осуществлялось в соответствии с требованиями Бюджетного кодекса Российской Федерации</w:t>
      </w:r>
      <w:r w:rsidR="00B155AD">
        <w:rPr>
          <w:rStyle w:val="FontStyle56"/>
          <w:bCs/>
          <w:sz w:val="22"/>
          <w:szCs w:val="22"/>
        </w:rPr>
        <w:t xml:space="preserve"> и </w:t>
      </w:r>
      <w:r w:rsidR="00B155AD" w:rsidRPr="00B155AD">
        <w:rPr>
          <w:rStyle w:val="FontStyle56"/>
          <w:bCs/>
          <w:sz w:val="22"/>
          <w:szCs w:val="22"/>
        </w:rPr>
        <w:t>Положения о бюджетном процессе в муниципальном образовании "</w:t>
      </w:r>
      <w:r w:rsidR="00120F54">
        <w:rPr>
          <w:rStyle w:val="FontStyle56"/>
          <w:bCs/>
          <w:sz w:val="22"/>
          <w:szCs w:val="22"/>
        </w:rPr>
        <w:t xml:space="preserve">Муниципальный округ </w:t>
      </w:r>
      <w:r w:rsidR="00B155AD" w:rsidRPr="00B155AD">
        <w:rPr>
          <w:rStyle w:val="FontStyle56"/>
          <w:bCs/>
          <w:sz w:val="22"/>
          <w:szCs w:val="22"/>
        </w:rPr>
        <w:t>Вавожский район</w:t>
      </w:r>
      <w:r w:rsidR="00120F54">
        <w:rPr>
          <w:rStyle w:val="FontStyle56"/>
          <w:bCs/>
          <w:sz w:val="22"/>
          <w:szCs w:val="22"/>
        </w:rPr>
        <w:t xml:space="preserve"> Удмуртской Республики</w:t>
      </w:r>
      <w:r w:rsidR="00B155AD" w:rsidRPr="00B155AD">
        <w:rPr>
          <w:rStyle w:val="FontStyle56"/>
          <w:bCs/>
          <w:sz w:val="22"/>
          <w:szCs w:val="22"/>
        </w:rPr>
        <w:t>"</w:t>
      </w:r>
      <w:r w:rsidRPr="008C186B">
        <w:rPr>
          <w:rStyle w:val="FontStyle56"/>
          <w:bCs/>
          <w:sz w:val="22"/>
          <w:szCs w:val="22"/>
        </w:rPr>
        <w:t>.</w:t>
      </w:r>
    </w:p>
    <w:p w:rsidR="00330CD3" w:rsidRPr="00330CD3" w:rsidRDefault="00330CD3" w:rsidP="00330CD3">
      <w:pPr>
        <w:pStyle w:val="Style4"/>
        <w:widowControl/>
        <w:spacing w:line="276" w:lineRule="auto"/>
        <w:ind w:firstLine="710"/>
        <w:rPr>
          <w:rStyle w:val="FontStyle56"/>
          <w:bCs/>
          <w:sz w:val="22"/>
          <w:szCs w:val="22"/>
        </w:rPr>
      </w:pPr>
      <w:r w:rsidRPr="00330CD3">
        <w:rPr>
          <w:rStyle w:val="FontStyle56"/>
          <w:bCs/>
          <w:sz w:val="22"/>
          <w:szCs w:val="22"/>
        </w:rPr>
        <w:t xml:space="preserve">В основу формирования проекта бюджета положены следующие программные документы и нормативные правовые акты Российской Федерации, Удмуртской Республики </w:t>
      </w:r>
      <w:r>
        <w:rPr>
          <w:rStyle w:val="FontStyle56"/>
          <w:bCs/>
          <w:sz w:val="22"/>
          <w:szCs w:val="22"/>
        </w:rPr>
        <w:t>и муниципального образования «</w:t>
      </w:r>
      <w:r w:rsidR="00120F54">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120F54">
        <w:rPr>
          <w:rStyle w:val="FontStyle56"/>
          <w:bCs/>
          <w:sz w:val="22"/>
          <w:szCs w:val="22"/>
        </w:rPr>
        <w:t xml:space="preserve"> Удмуртской Республики</w:t>
      </w:r>
      <w:r w:rsidRPr="00330CD3">
        <w:rPr>
          <w:rStyle w:val="FontStyle56"/>
          <w:bCs/>
          <w:sz w:val="22"/>
          <w:szCs w:val="22"/>
        </w:rPr>
        <w:t>»:</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 xml:space="preserve">Послание Президента Российской Федерации Федеральному Собранию Российской Федерации </w:t>
      </w:r>
      <w:r w:rsidRPr="001F2A56">
        <w:rPr>
          <w:rStyle w:val="FontStyle56"/>
          <w:sz w:val="22"/>
          <w:szCs w:val="22"/>
        </w:rPr>
        <w:t>от 21 апреля 2021 года;</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proofErr w:type="gramStart"/>
      <w:r w:rsidRPr="00330CD3">
        <w:rPr>
          <w:rStyle w:val="FontStyle56"/>
          <w:sz w:val="22"/>
          <w:szCs w:val="22"/>
        </w:rPr>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(с изменениями, внесенными Указом Президента Российской Федерации </w:t>
      </w:r>
      <w:r w:rsidRPr="001F2A56">
        <w:rPr>
          <w:rStyle w:val="FontStyle56"/>
          <w:sz w:val="22"/>
          <w:szCs w:val="22"/>
        </w:rPr>
        <w:t>от 21 июля 2020</w:t>
      </w:r>
      <w:r w:rsidRPr="00330CD3">
        <w:rPr>
          <w:rStyle w:val="FontStyle56"/>
          <w:sz w:val="22"/>
          <w:szCs w:val="22"/>
        </w:rPr>
        <w:t xml:space="preserve"> года № 474 «О национальных целях развития Российской Федерации на период до 2030 года) (далее – Указ</w:t>
      </w:r>
      <w:proofErr w:type="gramEnd"/>
      <w:r w:rsidRPr="00330CD3">
        <w:rPr>
          <w:rStyle w:val="FontStyle56"/>
          <w:sz w:val="22"/>
          <w:szCs w:val="22"/>
        </w:rPr>
        <w:t xml:space="preserve"> </w:t>
      </w:r>
      <w:proofErr w:type="gramStart"/>
      <w:r w:rsidRPr="00330CD3">
        <w:rPr>
          <w:rStyle w:val="FontStyle56"/>
          <w:sz w:val="22"/>
          <w:szCs w:val="22"/>
        </w:rPr>
        <w:t>Президента Российской Федерации № 204);</w:t>
      </w:r>
      <w:proofErr w:type="gramEnd"/>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Указы Президента Российской Федерации от 7 мая 2012 года № 596-606, от 1 июня 2012 года №761, от 28 декабря 2012 года № 1688 (далее – Указы Президента Российской Федерации от 7 мая 2012 года);</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w:t>
      </w:r>
    </w:p>
    <w:p w:rsidR="00330CD3" w:rsidRPr="001F2A56" w:rsidRDefault="00330CD3" w:rsidP="00330CD3">
      <w:pPr>
        <w:pStyle w:val="Style6"/>
        <w:widowControl/>
        <w:numPr>
          <w:ilvl w:val="0"/>
          <w:numId w:val="13"/>
        </w:numPr>
        <w:tabs>
          <w:tab w:val="left" w:pos="998"/>
        </w:tabs>
        <w:spacing w:line="276" w:lineRule="auto"/>
        <w:ind w:right="125"/>
        <w:rPr>
          <w:rStyle w:val="FontStyle56"/>
          <w:sz w:val="22"/>
          <w:szCs w:val="22"/>
        </w:rPr>
      </w:pPr>
      <w:r w:rsidRPr="001F2A56">
        <w:rPr>
          <w:rStyle w:val="FontStyle56"/>
          <w:sz w:val="22"/>
          <w:szCs w:val="22"/>
        </w:rPr>
        <w:t>Федеральный закон от 6 октября 2003 года № 131-ФЗ «Об общих принципах организации местного самоуправления в Российской Федерации»;</w:t>
      </w:r>
    </w:p>
    <w:p w:rsidR="00330CD3" w:rsidRPr="00330CD3" w:rsidRDefault="00330CD3" w:rsidP="00330CD3">
      <w:pPr>
        <w:pStyle w:val="Style6"/>
        <w:widowControl/>
        <w:numPr>
          <w:ilvl w:val="0"/>
          <w:numId w:val="13"/>
        </w:numPr>
        <w:tabs>
          <w:tab w:val="left" w:pos="998"/>
        </w:tabs>
        <w:spacing w:line="276" w:lineRule="auto"/>
        <w:ind w:right="125"/>
        <w:rPr>
          <w:rStyle w:val="FontStyle56"/>
          <w:sz w:val="22"/>
          <w:szCs w:val="22"/>
        </w:rPr>
      </w:pPr>
      <w:r w:rsidRPr="00330CD3">
        <w:rPr>
          <w:rStyle w:val="FontStyle56"/>
          <w:sz w:val="22"/>
          <w:szCs w:val="22"/>
        </w:rPr>
        <w:t>Указ Главы Удмуртской Республи</w:t>
      </w:r>
      <w:r w:rsidR="00A553B6">
        <w:rPr>
          <w:rStyle w:val="FontStyle56"/>
          <w:sz w:val="22"/>
          <w:szCs w:val="22"/>
        </w:rPr>
        <w:t>ки от 3 октября 2022 года № 232</w:t>
      </w:r>
      <w:r w:rsidRPr="00330CD3">
        <w:rPr>
          <w:rStyle w:val="FontStyle56"/>
          <w:sz w:val="22"/>
          <w:szCs w:val="22"/>
        </w:rPr>
        <w:t xml:space="preserve"> «Об основных направлениях бюджетной и налоговой полити</w:t>
      </w:r>
      <w:r w:rsidR="00A553B6">
        <w:rPr>
          <w:rStyle w:val="FontStyle56"/>
          <w:sz w:val="22"/>
          <w:szCs w:val="22"/>
        </w:rPr>
        <w:t>ки Удмуртской Республики на 2023 год и на плановый период 2024 и 2025</w:t>
      </w:r>
      <w:r w:rsidRPr="00330CD3">
        <w:rPr>
          <w:rStyle w:val="FontStyle56"/>
          <w:sz w:val="22"/>
          <w:szCs w:val="22"/>
        </w:rPr>
        <w:t xml:space="preserve"> годов»;</w:t>
      </w:r>
    </w:p>
    <w:p w:rsidR="00330CD3" w:rsidRPr="00330CD3" w:rsidRDefault="00330CD3" w:rsidP="00330CD3">
      <w:pPr>
        <w:pStyle w:val="Style6"/>
        <w:widowControl/>
        <w:numPr>
          <w:ilvl w:val="0"/>
          <w:numId w:val="13"/>
        </w:numPr>
        <w:tabs>
          <w:tab w:val="left" w:pos="907"/>
        </w:tabs>
        <w:spacing w:before="48" w:line="276" w:lineRule="auto"/>
        <w:ind w:firstLine="730"/>
        <w:rPr>
          <w:rStyle w:val="FontStyle56"/>
          <w:bCs/>
          <w:sz w:val="22"/>
          <w:szCs w:val="22"/>
        </w:rPr>
      </w:pPr>
      <w:r w:rsidRPr="00330CD3">
        <w:rPr>
          <w:rStyle w:val="FontStyle56"/>
          <w:bCs/>
          <w:sz w:val="22"/>
          <w:szCs w:val="22"/>
        </w:rPr>
        <w:t xml:space="preserve">Закон Удмуртской Республики от </w:t>
      </w:r>
      <w:r w:rsidRPr="001F2A56">
        <w:rPr>
          <w:rStyle w:val="FontStyle56"/>
          <w:bCs/>
          <w:sz w:val="22"/>
          <w:szCs w:val="22"/>
        </w:rPr>
        <w:t>21 ноября 2006 года № 52-РЗ</w:t>
      </w:r>
      <w:r w:rsidRPr="00330CD3">
        <w:rPr>
          <w:rStyle w:val="FontStyle56"/>
          <w:bCs/>
          <w:sz w:val="22"/>
          <w:szCs w:val="22"/>
        </w:rPr>
        <w:t xml:space="preserve"> «О регулировании межбюджетных отношений в Удмуртской Республике»;</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Прогноз социально-экономического развития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 на 2023 год и на плановый период 2024 и 2025</w:t>
      </w:r>
      <w:r w:rsidRPr="00330CD3">
        <w:rPr>
          <w:rStyle w:val="FontStyle56"/>
          <w:bCs/>
          <w:sz w:val="22"/>
          <w:szCs w:val="22"/>
        </w:rPr>
        <w:t xml:space="preserve"> годов, разработанный </w:t>
      </w:r>
      <w:r>
        <w:rPr>
          <w:rStyle w:val="FontStyle56"/>
          <w:bCs/>
          <w:sz w:val="22"/>
          <w:szCs w:val="22"/>
        </w:rPr>
        <w:t xml:space="preserve"> </w:t>
      </w:r>
      <w:r w:rsidRPr="00330CD3">
        <w:rPr>
          <w:rStyle w:val="FontStyle56"/>
          <w:bCs/>
          <w:sz w:val="22"/>
          <w:szCs w:val="22"/>
        </w:rPr>
        <w:t xml:space="preserve">отделом </w:t>
      </w:r>
      <w:r w:rsidR="00A553B6">
        <w:rPr>
          <w:rStyle w:val="FontStyle56"/>
          <w:bCs/>
          <w:sz w:val="22"/>
          <w:szCs w:val="22"/>
        </w:rPr>
        <w:t xml:space="preserve">экономического развития </w:t>
      </w:r>
      <w:r w:rsidRPr="00330CD3">
        <w:rPr>
          <w:rStyle w:val="FontStyle56"/>
          <w:bCs/>
          <w:sz w:val="22"/>
          <w:szCs w:val="22"/>
        </w:rPr>
        <w:t>Администрации муниципального образования «</w:t>
      </w:r>
      <w:r w:rsidR="00A553B6">
        <w:rPr>
          <w:rStyle w:val="FontStyle56"/>
          <w:bCs/>
          <w:sz w:val="22"/>
          <w:szCs w:val="22"/>
        </w:rPr>
        <w:t xml:space="preserve">Муниципальный округ </w:t>
      </w:r>
      <w:r>
        <w:rPr>
          <w:rStyle w:val="FontStyle56"/>
          <w:bCs/>
          <w:sz w:val="22"/>
          <w:szCs w:val="22"/>
        </w:rPr>
        <w:t>Вавож</w:t>
      </w:r>
      <w:r w:rsidRPr="00330CD3">
        <w:rPr>
          <w:rStyle w:val="FontStyle56"/>
          <w:bCs/>
          <w:sz w:val="22"/>
          <w:szCs w:val="22"/>
        </w:rPr>
        <w:t>ский район</w:t>
      </w:r>
      <w:r w:rsidR="00A553B6">
        <w:rPr>
          <w:rStyle w:val="FontStyle56"/>
          <w:bCs/>
          <w:sz w:val="22"/>
          <w:szCs w:val="22"/>
        </w:rPr>
        <w:t xml:space="preserve"> Удмуртской Республики</w:t>
      </w:r>
      <w:r w:rsidRPr="00330CD3">
        <w:rPr>
          <w:rStyle w:val="FontStyle56"/>
          <w:bCs/>
          <w:sz w:val="22"/>
          <w:szCs w:val="22"/>
        </w:rPr>
        <w:t xml:space="preserve">»; </w:t>
      </w:r>
    </w:p>
    <w:p w:rsidR="00330CD3" w:rsidRDefault="00A553B6" w:rsidP="00330CD3">
      <w:pPr>
        <w:pStyle w:val="Style6"/>
        <w:widowControl/>
        <w:numPr>
          <w:ilvl w:val="0"/>
          <w:numId w:val="14"/>
        </w:numPr>
        <w:tabs>
          <w:tab w:val="left" w:pos="907"/>
        </w:tabs>
        <w:spacing w:line="276" w:lineRule="auto"/>
        <w:ind w:firstLine="730"/>
        <w:rPr>
          <w:rStyle w:val="FontStyle56"/>
          <w:bCs/>
          <w:sz w:val="22"/>
          <w:szCs w:val="22"/>
        </w:rPr>
      </w:pPr>
      <w:r>
        <w:rPr>
          <w:rStyle w:val="FontStyle56"/>
          <w:bCs/>
          <w:sz w:val="22"/>
          <w:szCs w:val="22"/>
        </w:rPr>
        <w:t>Решение Совета депутатов муниципального образования «Муниципальный округ Вавожский район Удмуртской Республики от 26 ноября 2021 года № 46 «Об утверждении Положения</w:t>
      </w:r>
      <w:r w:rsidR="00615465">
        <w:rPr>
          <w:rStyle w:val="FontStyle56"/>
          <w:bCs/>
          <w:sz w:val="22"/>
          <w:szCs w:val="22"/>
        </w:rPr>
        <w:t xml:space="preserve"> о</w:t>
      </w:r>
      <w:r w:rsidR="00330CD3" w:rsidRPr="00330CD3">
        <w:rPr>
          <w:rStyle w:val="FontStyle56"/>
          <w:bCs/>
          <w:sz w:val="22"/>
          <w:szCs w:val="22"/>
        </w:rPr>
        <w:t xml:space="preserve"> бюджетном процессе в муниципальном образовании «</w:t>
      </w:r>
      <w:r w:rsidR="00615465" w:rsidRPr="00615465">
        <w:rPr>
          <w:rStyle w:val="FontStyle56"/>
          <w:bCs/>
          <w:sz w:val="22"/>
          <w:szCs w:val="22"/>
        </w:rPr>
        <w:t>Муниципальный округ Вавожский район Удмуртской Республики</w:t>
      </w:r>
      <w:r w:rsidR="00615465">
        <w:rPr>
          <w:rStyle w:val="FontStyle56"/>
          <w:bCs/>
          <w:sz w:val="22"/>
          <w:szCs w:val="22"/>
        </w:rPr>
        <w:t>»</w:t>
      </w:r>
      <w:r w:rsidR="00330CD3" w:rsidRPr="00330CD3">
        <w:rPr>
          <w:rStyle w:val="FontStyle56"/>
          <w:bCs/>
          <w:sz w:val="22"/>
          <w:szCs w:val="22"/>
        </w:rPr>
        <w:t>;</w:t>
      </w:r>
    </w:p>
    <w:p w:rsidR="00330CD3" w:rsidRPr="00045C5F" w:rsidRDefault="00330CD3" w:rsidP="00045C5F">
      <w:pPr>
        <w:pStyle w:val="Style6"/>
        <w:widowControl/>
        <w:numPr>
          <w:ilvl w:val="0"/>
          <w:numId w:val="14"/>
        </w:numPr>
        <w:tabs>
          <w:tab w:val="left" w:pos="907"/>
        </w:tabs>
        <w:spacing w:line="276" w:lineRule="auto"/>
        <w:ind w:firstLine="730"/>
        <w:rPr>
          <w:rStyle w:val="FontStyle56"/>
          <w:bCs/>
          <w:sz w:val="22"/>
          <w:szCs w:val="22"/>
        </w:rPr>
      </w:pPr>
      <w:r w:rsidRPr="00045C5F">
        <w:rPr>
          <w:rStyle w:val="FontStyle56"/>
          <w:bCs/>
          <w:sz w:val="22"/>
          <w:szCs w:val="22"/>
        </w:rPr>
        <w:t>Постановление Администрации муниципального образования «</w:t>
      </w:r>
      <w:r w:rsidR="00CA6F6B">
        <w:rPr>
          <w:rStyle w:val="FontStyle56"/>
          <w:bCs/>
          <w:sz w:val="22"/>
          <w:szCs w:val="22"/>
        </w:rPr>
        <w:t xml:space="preserve">Муниципальный округ </w:t>
      </w:r>
      <w:r w:rsidRPr="00045C5F">
        <w:rPr>
          <w:rStyle w:val="FontStyle56"/>
          <w:bCs/>
          <w:sz w:val="22"/>
          <w:szCs w:val="22"/>
        </w:rPr>
        <w:t>Вавожский район</w:t>
      </w:r>
      <w:r w:rsidR="00CA6F6B">
        <w:rPr>
          <w:rStyle w:val="FontStyle56"/>
          <w:bCs/>
          <w:sz w:val="22"/>
          <w:szCs w:val="22"/>
        </w:rPr>
        <w:t xml:space="preserve"> Удмуртской Республики</w:t>
      </w:r>
      <w:r w:rsidRPr="00045C5F">
        <w:rPr>
          <w:rStyle w:val="FontStyle56"/>
          <w:bCs/>
          <w:sz w:val="22"/>
          <w:szCs w:val="22"/>
        </w:rPr>
        <w:t>» от 1</w:t>
      </w:r>
      <w:r w:rsidR="000C055E">
        <w:rPr>
          <w:rStyle w:val="FontStyle56"/>
          <w:bCs/>
          <w:sz w:val="22"/>
          <w:szCs w:val="22"/>
        </w:rPr>
        <w:t>2 октября</w:t>
      </w:r>
      <w:r w:rsidR="00B95E6F">
        <w:rPr>
          <w:rStyle w:val="FontStyle56"/>
          <w:bCs/>
          <w:sz w:val="22"/>
          <w:szCs w:val="22"/>
        </w:rPr>
        <w:t xml:space="preserve"> 2022</w:t>
      </w:r>
      <w:r w:rsidR="000C055E">
        <w:rPr>
          <w:rStyle w:val="FontStyle56"/>
          <w:bCs/>
          <w:sz w:val="22"/>
          <w:szCs w:val="22"/>
        </w:rPr>
        <w:t xml:space="preserve"> г. № 1255</w:t>
      </w:r>
      <w:r w:rsidRPr="00045C5F">
        <w:rPr>
          <w:rStyle w:val="FontStyle56"/>
          <w:bCs/>
          <w:sz w:val="22"/>
          <w:szCs w:val="22"/>
        </w:rPr>
        <w:t xml:space="preserve"> «</w:t>
      </w:r>
      <w:r w:rsidR="00045C5F" w:rsidRPr="00045C5F">
        <w:rPr>
          <w:rStyle w:val="FontStyle56"/>
          <w:bCs/>
          <w:sz w:val="22"/>
          <w:szCs w:val="22"/>
        </w:rPr>
        <w:t>О разработке  проекта бюджета муниципального образования  "Муниципальный округ Вавожский район</w:t>
      </w:r>
      <w:r w:rsidR="00A553B6">
        <w:rPr>
          <w:rStyle w:val="FontStyle56"/>
          <w:bCs/>
          <w:sz w:val="22"/>
          <w:szCs w:val="22"/>
        </w:rPr>
        <w:t xml:space="preserve"> Удмуртской Республики»  на 2023  год и на плановый период 2024 и 2025</w:t>
      </w:r>
      <w:r w:rsidR="00045C5F" w:rsidRPr="00045C5F">
        <w:rPr>
          <w:rStyle w:val="FontStyle56"/>
          <w:bCs/>
          <w:sz w:val="22"/>
          <w:szCs w:val="22"/>
        </w:rPr>
        <w:t xml:space="preserve"> годов</w:t>
      </w:r>
      <w:r w:rsidRPr="00045C5F">
        <w:rPr>
          <w:rStyle w:val="FontStyle56"/>
          <w:bCs/>
          <w:sz w:val="22"/>
          <w:szCs w:val="22"/>
        </w:rPr>
        <w:t>»;</w:t>
      </w:r>
    </w:p>
    <w:p w:rsidR="00330CD3" w:rsidRPr="00330CD3" w:rsidRDefault="00045C5F" w:rsidP="00330CD3">
      <w:pPr>
        <w:pStyle w:val="Style6"/>
        <w:widowControl/>
        <w:numPr>
          <w:ilvl w:val="0"/>
          <w:numId w:val="14"/>
        </w:numPr>
        <w:tabs>
          <w:tab w:val="left" w:pos="907"/>
        </w:tabs>
        <w:spacing w:before="48" w:line="276" w:lineRule="auto"/>
        <w:ind w:firstLine="730"/>
        <w:rPr>
          <w:rStyle w:val="FontStyle56"/>
          <w:bCs/>
          <w:sz w:val="22"/>
          <w:szCs w:val="22"/>
        </w:rPr>
      </w:pPr>
      <w:r w:rsidRPr="003654BF">
        <w:rPr>
          <w:rStyle w:val="FontStyle56"/>
          <w:bCs/>
          <w:sz w:val="22"/>
          <w:szCs w:val="22"/>
        </w:rPr>
        <w:t>Постановле</w:t>
      </w:r>
      <w:r w:rsidR="00330CD3" w:rsidRPr="003654BF">
        <w:rPr>
          <w:rStyle w:val="FontStyle56"/>
          <w:bCs/>
          <w:sz w:val="22"/>
          <w:szCs w:val="22"/>
        </w:rPr>
        <w:t>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330CD3" w:rsidRPr="003654BF">
        <w:rPr>
          <w:rStyle w:val="FontStyle56"/>
          <w:bCs/>
          <w:sz w:val="22"/>
          <w:szCs w:val="22"/>
        </w:rPr>
        <w:t xml:space="preserve"> </w:t>
      </w:r>
      <w:r w:rsidR="003654BF" w:rsidRPr="003654BF">
        <w:rPr>
          <w:rStyle w:val="FontStyle56"/>
          <w:bCs/>
          <w:sz w:val="22"/>
          <w:szCs w:val="22"/>
        </w:rPr>
        <w:t>от 7 ноября 2022</w:t>
      </w:r>
      <w:r w:rsidR="00330CD3" w:rsidRPr="003654BF">
        <w:rPr>
          <w:rStyle w:val="FontStyle56"/>
          <w:bCs/>
          <w:sz w:val="22"/>
          <w:szCs w:val="22"/>
        </w:rPr>
        <w:t xml:space="preserve"> г. № </w:t>
      </w:r>
      <w:r w:rsidR="003654BF" w:rsidRPr="003654BF">
        <w:rPr>
          <w:rStyle w:val="FontStyle56"/>
          <w:bCs/>
          <w:sz w:val="22"/>
          <w:szCs w:val="22"/>
        </w:rPr>
        <w:t>1372</w:t>
      </w:r>
      <w:r w:rsidR="00330CD3" w:rsidRPr="003654BF">
        <w:rPr>
          <w:rStyle w:val="FontStyle56"/>
          <w:bCs/>
          <w:sz w:val="22"/>
          <w:szCs w:val="22"/>
        </w:rPr>
        <w:t xml:space="preserve"> «Об утверждении долговой политики муниципального образования «Муниципальный округ</w:t>
      </w:r>
      <w:r w:rsidR="00330CD3" w:rsidRPr="00330CD3">
        <w:rPr>
          <w:rStyle w:val="FontStyle56"/>
          <w:bCs/>
          <w:sz w:val="22"/>
          <w:szCs w:val="22"/>
        </w:rPr>
        <w:t xml:space="preserve"> </w:t>
      </w:r>
      <w:r>
        <w:rPr>
          <w:rStyle w:val="FontStyle56"/>
          <w:bCs/>
          <w:sz w:val="22"/>
          <w:szCs w:val="22"/>
        </w:rPr>
        <w:t>Вавож</w:t>
      </w:r>
      <w:r w:rsidR="00330CD3" w:rsidRPr="00330CD3">
        <w:rPr>
          <w:rStyle w:val="FontStyle56"/>
          <w:bCs/>
          <w:sz w:val="22"/>
          <w:szCs w:val="22"/>
        </w:rPr>
        <w:t>ский райо</w:t>
      </w:r>
      <w:r w:rsidR="003654BF">
        <w:rPr>
          <w:rStyle w:val="FontStyle56"/>
          <w:bCs/>
          <w:sz w:val="22"/>
          <w:szCs w:val="22"/>
        </w:rPr>
        <w:t>н Удмуртской Республики» на 2023 год и на плановый период 2024 и 2025</w:t>
      </w:r>
      <w:r w:rsidR="00330CD3" w:rsidRPr="00330CD3">
        <w:rPr>
          <w:rStyle w:val="FontStyle56"/>
          <w:bCs/>
          <w:sz w:val="22"/>
          <w:szCs w:val="22"/>
        </w:rPr>
        <w:t xml:space="preserve"> годов»;</w:t>
      </w:r>
    </w:p>
    <w:p w:rsidR="00330CD3" w:rsidRPr="004B0230"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 xml:space="preserve"> </w:t>
      </w:r>
      <w:r w:rsidRPr="004B0230">
        <w:rPr>
          <w:rStyle w:val="FontStyle56"/>
          <w:bCs/>
          <w:sz w:val="22"/>
          <w:szCs w:val="22"/>
        </w:rPr>
        <w:t xml:space="preserve">Постановление  Администрации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00CA6F6B" w:rsidRPr="004B0230">
        <w:rPr>
          <w:rStyle w:val="FontStyle56"/>
          <w:bCs/>
          <w:sz w:val="22"/>
          <w:szCs w:val="22"/>
        </w:rPr>
        <w:t xml:space="preserve"> </w:t>
      </w:r>
      <w:r w:rsidRPr="004B0230">
        <w:rPr>
          <w:rStyle w:val="FontStyle56"/>
          <w:bCs/>
          <w:sz w:val="22"/>
          <w:szCs w:val="22"/>
        </w:rPr>
        <w:t>от</w:t>
      </w:r>
      <w:r w:rsidR="004B0230" w:rsidRPr="004B0230">
        <w:rPr>
          <w:rStyle w:val="FontStyle56"/>
          <w:bCs/>
          <w:sz w:val="22"/>
          <w:szCs w:val="22"/>
        </w:rPr>
        <w:t xml:space="preserve"> 11</w:t>
      </w:r>
      <w:r w:rsidR="00F34855">
        <w:rPr>
          <w:rStyle w:val="FontStyle56"/>
          <w:bCs/>
          <w:sz w:val="22"/>
          <w:szCs w:val="22"/>
        </w:rPr>
        <w:t xml:space="preserve">  ноября 2022</w:t>
      </w:r>
      <w:r w:rsidRPr="004B0230">
        <w:rPr>
          <w:rStyle w:val="FontStyle56"/>
          <w:bCs/>
          <w:sz w:val="22"/>
          <w:szCs w:val="22"/>
        </w:rPr>
        <w:t xml:space="preserve"> г. № </w:t>
      </w:r>
      <w:r w:rsidR="00F34855">
        <w:rPr>
          <w:rStyle w:val="FontStyle56"/>
          <w:bCs/>
          <w:sz w:val="22"/>
          <w:szCs w:val="22"/>
        </w:rPr>
        <w:t>1393</w:t>
      </w:r>
      <w:r w:rsidRPr="004B0230">
        <w:rPr>
          <w:rStyle w:val="FontStyle56"/>
          <w:bCs/>
          <w:sz w:val="22"/>
          <w:szCs w:val="22"/>
        </w:rPr>
        <w:t xml:space="preserve"> «О проекте </w:t>
      </w:r>
      <w:r w:rsidR="00F34855">
        <w:rPr>
          <w:rStyle w:val="FontStyle56"/>
          <w:bCs/>
          <w:sz w:val="22"/>
          <w:szCs w:val="22"/>
        </w:rPr>
        <w:t xml:space="preserve">изменений </w:t>
      </w:r>
      <w:r w:rsidRPr="004B0230">
        <w:rPr>
          <w:rStyle w:val="FontStyle56"/>
          <w:bCs/>
          <w:sz w:val="22"/>
          <w:szCs w:val="22"/>
        </w:rPr>
        <w:lastRenderedPageBreak/>
        <w:t xml:space="preserve">Бюджетного прогноза муниципального образования «Муниципальный округ </w:t>
      </w:r>
      <w:r w:rsidR="00045C5F" w:rsidRPr="004B0230">
        <w:rPr>
          <w:rStyle w:val="FontStyle56"/>
          <w:bCs/>
          <w:sz w:val="22"/>
          <w:szCs w:val="22"/>
        </w:rPr>
        <w:t>Вавож</w:t>
      </w:r>
      <w:r w:rsidRPr="004B0230">
        <w:rPr>
          <w:rStyle w:val="FontStyle56"/>
          <w:bCs/>
          <w:sz w:val="22"/>
          <w:szCs w:val="22"/>
        </w:rPr>
        <w:t>ский район Удмуртской Республики» на долгосрочный период</w:t>
      </w:r>
      <w:r w:rsidR="004B0230" w:rsidRPr="004B0230">
        <w:rPr>
          <w:rStyle w:val="FontStyle56"/>
          <w:bCs/>
          <w:sz w:val="22"/>
          <w:szCs w:val="22"/>
        </w:rPr>
        <w:t xml:space="preserve"> до 2027 года</w:t>
      </w:r>
      <w:r w:rsidRPr="004B0230">
        <w:rPr>
          <w:rStyle w:val="FontStyle56"/>
          <w:bCs/>
          <w:sz w:val="22"/>
          <w:szCs w:val="22"/>
        </w:rPr>
        <w:t xml:space="preserve">»; </w:t>
      </w:r>
    </w:p>
    <w:p w:rsidR="00330CD3" w:rsidRPr="00330CD3" w:rsidRDefault="00330CD3" w:rsidP="00330CD3">
      <w:pPr>
        <w:pStyle w:val="Style6"/>
        <w:widowControl/>
        <w:numPr>
          <w:ilvl w:val="0"/>
          <w:numId w:val="14"/>
        </w:numPr>
        <w:tabs>
          <w:tab w:val="left" w:pos="907"/>
        </w:tabs>
        <w:spacing w:before="48" w:line="276" w:lineRule="auto"/>
        <w:ind w:firstLine="730"/>
        <w:rPr>
          <w:rStyle w:val="FontStyle56"/>
          <w:bCs/>
          <w:sz w:val="22"/>
          <w:szCs w:val="22"/>
        </w:rPr>
      </w:pPr>
      <w:r w:rsidRPr="00330CD3">
        <w:rPr>
          <w:rStyle w:val="FontStyle56"/>
          <w:bCs/>
          <w:sz w:val="22"/>
          <w:szCs w:val="22"/>
        </w:rPr>
        <w:t>муниципальные программы муниципального образования «</w:t>
      </w:r>
      <w:r w:rsidR="005A5680">
        <w:rPr>
          <w:rStyle w:val="FontStyle56"/>
          <w:bCs/>
          <w:sz w:val="22"/>
          <w:szCs w:val="22"/>
        </w:rPr>
        <w:t>Муници</w:t>
      </w:r>
      <w:r w:rsidR="000B3E94">
        <w:rPr>
          <w:rStyle w:val="FontStyle56"/>
          <w:bCs/>
          <w:sz w:val="22"/>
          <w:szCs w:val="22"/>
        </w:rPr>
        <w:t xml:space="preserve">пальный округ </w:t>
      </w:r>
      <w:r w:rsidR="00045C5F">
        <w:rPr>
          <w:rStyle w:val="FontStyle56"/>
          <w:bCs/>
          <w:sz w:val="22"/>
          <w:szCs w:val="22"/>
        </w:rPr>
        <w:t>Вавож</w:t>
      </w:r>
      <w:r w:rsidRPr="00330CD3">
        <w:rPr>
          <w:rStyle w:val="FontStyle56"/>
          <w:bCs/>
          <w:sz w:val="22"/>
          <w:szCs w:val="22"/>
        </w:rPr>
        <w:t>ский район</w:t>
      </w:r>
      <w:r w:rsidR="000B3E94">
        <w:rPr>
          <w:rStyle w:val="FontStyle56"/>
          <w:bCs/>
          <w:sz w:val="22"/>
          <w:szCs w:val="22"/>
        </w:rPr>
        <w:t xml:space="preserve"> Удмуртской Республики</w:t>
      </w:r>
      <w:r w:rsidRPr="00330CD3">
        <w:rPr>
          <w:rStyle w:val="FontStyle56"/>
          <w:bCs/>
          <w:sz w:val="22"/>
          <w:szCs w:val="22"/>
        </w:rPr>
        <w:t>» (проекты изменений указанных программ);</w:t>
      </w:r>
    </w:p>
    <w:p w:rsidR="00330CD3" w:rsidRPr="00330CD3" w:rsidRDefault="00330CD3" w:rsidP="00330CD3">
      <w:pPr>
        <w:pStyle w:val="Style6"/>
        <w:widowControl/>
        <w:tabs>
          <w:tab w:val="left" w:pos="907"/>
        </w:tabs>
        <w:spacing w:line="276" w:lineRule="auto"/>
        <w:ind w:firstLine="0"/>
        <w:rPr>
          <w:rStyle w:val="FontStyle56"/>
          <w:bCs/>
          <w:sz w:val="22"/>
          <w:szCs w:val="22"/>
        </w:rPr>
      </w:pPr>
      <w:r w:rsidRPr="00330CD3">
        <w:rPr>
          <w:rStyle w:val="FontStyle56"/>
          <w:bCs/>
          <w:sz w:val="22"/>
          <w:szCs w:val="22"/>
        </w:rPr>
        <w:t xml:space="preserve">             - Постановление  Администра</w:t>
      </w:r>
      <w:r w:rsidR="00CA6F6B">
        <w:rPr>
          <w:rStyle w:val="FontStyle56"/>
          <w:bCs/>
          <w:sz w:val="22"/>
          <w:szCs w:val="22"/>
        </w:rPr>
        <w:t xml:space="preserve">ции муниципального образования </w:t>
      </w:r>
      <w:r w:rsidR="00CA6F6B" w:rsidRPr="00045C5F">
        <w:rPr>
          <w:rStyle w:val="FontStyle56"/>
          <w:bCs/>
          <w:sz w:val="22"/>
          <w:szCs w:val="22"/>
        </w:rPr>
        <w:t>«</w:t>
      </w:r>
      <w:r w:rsidR="00CA6F6B">
        <w:rPr>
          <w:rStyle w:val="FontStyle56"/>
          <w:bCs/>
          <w:sz w:val="22"/>
          <w:szCs w:val="22"/>
        </w:rPr>
        <w:t xml:space="preserve">Муниципальный округ </w:t>
      </w:r>
      <w:r w:rsidR="00CA6F6B" w:rsidRPr="00045C5F">
        <w:rPr>
          <w:rStyle w:val="FontStyle56"/>
          <w:bCs/>
          <w:sz w:val="22"/>
          <w:szCs w:val="22"/>
        </w:rPr>
        <w:t>Вавожский район</w:t>
      </w:r>
      <w:r w:rsidR="00CA6F6B">
        <w:rPr>
          <w:rStyle w:val="FontStyle56"/>
          <w:bCs/>
          <w:sz w:val="22"/>
          <w:szCs w:val="22"/>
        </w:rPr>
        <w:t xml:space="preserve"> Удмуртской Республики</w:t>
      </w:r>
      <w:r w:rsidR="00CA6F6B" w:rsidRPr="00045C5F">
        <w:rPr>
          <w:rStyle w:val="FontStyle56"/>
          <w:bCs/>
          <w:sz w:val="22"/>
          <w:szCs w:val="22"/>
        </w:rPr>
        <w:t>»</w:t>
      </w:r>
      <w:r w:rsidRPr="00330CD3">
        <w:rPr>
          <w:rStyle w:val="FontStyle56"/>
          <w:bCs/>
          <w:sz w:val="22"/>
          <w:szCs w:val="22"/>
        </w:rPr>
        <w:t xml:space="preserve"> от </w:t>
      </w:r>
      <w:r w:rsidR="00130560">
        <w:rPr>
          <w:rStyle w:val="FontStyle56"/>
          <w:bCs/>
          <w:sz w:val="22"/>
          <w:szCs w:val="22"/>
        </w:rPr>
        <w:t>22 декабря 2021 года № 18</w:t>
      </w:r>
      <w:r w:rsidRPr="00D66CB4">
        <w:rPr>
          <w:rStyle w:val="FontStyle56"/>
          <w:bCs/>
          <w:sz w:val="22"/>
          <w:szCs w:val="22"/>
        </w:rPr>
        <w:t xml:space="preserve"> «</w:t>
      </w:r>
      <w:r w:rsidR="00130560">
        <w:rPr>
          <w:rStyle w:val="FontStyle56"/>
          <w:bCs/>
          <w:sz w:val="22"/>
          <w:szCs w:val="22"/>
        </w:rPr>
        <w:t>Об утверждении п</w:t>
      </w:r>
      <w:r w:rsidRPr="00330CD3">
        <w:rPr>
          <w:rStyle w:val="FontStyle56"/>
          <w:bCs/>
          <w:sz w:val="22"/>
          <w:szCs w:val="22"/>
        </w:rPr>
        <w:t>орядка составления проекта бюджета  муниципального образования «</w:t>
      </w:r>
      <w:r w:rsidR="005A5680">
        <w:rPr>
          <w:rStyle w:val="FontStyle56"/>
          <w:bCs/>
          <w:sz w:val="22"/>
          <w:szCs w:val="22"/>
        </w:rPr>
        <w:t>Муни</w:t>
      </w:r>
      <w:r w:rsidR="00130560">
        <w:rPr>
          <w:rStyle w:val="FontStyle56"/>
          <w:bCs/>
          <w:sz w:val="22"/>
          <w:szCs w:val="22"/>
        </w:rPr>
        <w:t>ц</w:t>
      </w:r>
      <w:r w:rsidR="005A5680">
        <w:rPr>
          <w:rStyle w:val="FontStyle56"/>
          <w:bCs/>
          <w:sz w:val="22"/>
          <w:szCs w:val="22"/>
        </w:rPr>
        <w:t>и</w:t>
      </w:r>
      <w:r w:rsidR="00130560">
        <w:rPr>
          <w:rStyle w:val="FontStyle56"/>
          <w:bCs/>
          <w:sz w:val="22"/>
          <w:szCs w:val="22"/>
        </w:rPr>
        <w:t>пальный округ Вавож</w:t>
      </w:r>
      <w:r w:rsidR="00130560" w:rsidRPr="00330CD3">
        <w:rPr>
          <w:rStyle w:val="FontStyle56"/>
          <w:bCs/>
          <w:sz w:val="22"/>
          <w:szCs w:val="22"/>
        </w:rPr>
        <w:t>ский район</w:t>
      </w:r>
      <w:r w:rsidR="00130560">
        <w:rPr>
          <w:rStyle w:val="FontStyle56"/>
          <w:bCs/>
          <w:sz w:val="22"/>
          <w:szCs w:val="22"/>
        </w:rPr>
        <w:t xml:space="preserve"> Удмуртской Республики</w:t>
      </w:r>
      <w:r w:rsidRPr="00330CD3">
        <w:rPr>
          <w:rStyle w:val="FontStyle56"/>
          <w:bCs/>
          <w:sz w:val="22"/>
          <w:szCs w:val="22"/>
        </w:rPr>
        <w:t>» на очередной финансовый год и плановый период»;</w:t>
      </w:r>
    </w:p>
    <w:p w:rsidR="00615465" w:rsidRPr="00CA7271" w:rsidRDefault="00330CD3" w:rsidP="002D7F2A">
      <w:pPr>
        <w:pStyle w:val="Style6"/>
        <w:widowControl/>
        <w:tabs>
          <w:tab w:val="left" w:pos="907"/>
        </w:tabs>
        <w:spacing w:line="276" w:lineRule="auto"/>
        <w:ind w:firstLine="709"/>
        <w:rPr>
          <w:rStyle w:val="FontStyle56"/>
          <w:bCs/>
          <w:sz w:val="22"/>
          <w:szCs w:val="22"/>
        </w:rPr>
      </w:pPr>
      <w:r w:rsidRPr="00CA7271">
        <w:rPr>
          <w:rStyle w:val="FontStyle56"/>
          <w:bCs/>
          <w:sz w:val="22"/>
          <w:szCs w:val="22"/>
        </w:rPr>
        <w:t>- Приказ Управления финансов муниципального образования «</w:t>
      </w:r>
      <w:r w:rsidR="005A5680">
        <w:rPr>
          <w:rStyle w:val="FontStyle56"/>
          <w:bCs/>
          <w:sz w:val="22"/>
          <w:szCs w:val="22"/>
        </w:rPr>
        <w:t xml:space="preserve">Муниципальный округ </w:t>
      </w:r>
      <w:r w:rsidR="00CA7271" w:rsidRPr="00CA7271">
        <w:rPr>
          <w:rStyle w:val="FontStyle56"/>
          <w:bCs/>
          <w:sz w:val="22"/>
          <w:szCs w:val="22"/>
        </w:rPr>
        <w:t>Вавож</w:t>
      </w:r>
      <w:r w:rsidRPr="00CA7271">
        <w:rPr>
          <w:rStyle w:val="FontStyle56"/>
          <w:bCs/>
          <w:sz w:val="22"/>
          <w:szCs w:val="22"/>
        </w:rPr>
        <w:t>ский район</w:t>
      </w:r>
      <w:r w:rsidR="005A5680">
        <w:rPr>
          <w:rStyle w:val="FontStyle56"/>
          <w:bCs/>
          <w:sz w:val="22"/>
          <w:szCs w:val="22"/>
        </w:rPr>
        <w:t xml:space="preserve"> Удмуртской Республики</w:t>
      </w:r>
      <w:r w:rsidRPr="00CA7271">
        <w:rPr>
          <w:rStyle w:val="FontStyle56"/>
          <w:bCs/>
          <w:sz w:val="22"/>
          <w:szCs w:val="22"/>
        </w:rPr>
        <w:t xml:space="preserve">» от </w:t>
      </w:r>
      <w:r w:rsidR="005A5680">
        <w:rPr>
          <w:rStyle w:val="FontStyle56"/>
          <w:bCs/>
          <w:sz w:val="22"/>
          <w:szCs w:val="22"/>
        </w:rPr>
        <w:t>27 декабря 2021 года №15</w:t>
      </w:r>
      <w:r w:rsidRPr="00CA7271">
        <w:rPr>
          <w:rStyle w:val="FontStyle56"/>
          <w:bCs/>
          <w:sz w:val="22"/>
          <w:szCs w:val="22"/>
        </w:rPr>
        <w:t xml:space="preserve"> «Об утверждении порядка и методики планирования бюджетных ассигнований проекта бюджета муниципального образования «</w:t>
      </w:r>
      <w:r w:rsidR="005A5680">
        <w:rPr>
          <w:rStyle w:val="FontStyle56"/>
          <w:bCs/>
          <w:sz w:val="22"/>
          <w:szCs w:val="22"/>
        </w:rPr>
        <w:t>Муниципальный округ Вавож</w:t>
      </w:r>
      <w:r w:rsidR="005A5680" w:rsidRPr="00330CD3">
        <w:rPr>
          <w:rStyle w:val="FontStyle56"/>
          <w:bCs/>
          <w:sz w:val="22"/>
          <w:szCs w:val="22"/>
        </w:rPr>
        <w:t>ский район</w:t>
      </w:r>
      <w:r w:rsidR="005A5680">
        <w:rPr>
          <w:rStyle w:val="FontStyle56"/>
          <w:bCs/>
          <w:sz w:val="22"/>
          <w:szCs w:val="22"/>
        </w:rPr>
        <w:t xml:space="preserve"> Удмуртской Республики» </w:t>
      </w:r>
      <w:r w:rsidR="00CA7271" w:rsidRPr="00CA7271">
        <w:rPr>
          <w:rStyle w:val="FontStyle56"/>
          <w:bCs/>
          <w:sz w:val="22"/>
          <w:szCs w:val="22"/>
        </w:rPr>
        <w:t xml:space="preserve"> </w:t>
      </w:r>
      <w:r w:rsidRPr="00CA7271">
        <w:rPr>
          <w:rStyle w:val="FontStyle56"/>
          <w:bCs/>
          <w:sz w:val="22"/>
          <w:szCs w:val="22"/>
        </w:rPr>
        <w:t>на очередной фи</w:t>
      </w:r>
      <w:r w:rsidR="002D7F2A">
        <w:rPr>
          <w:rStyle w:val="FontStyle56"/>
          <w:bCs/>
          <w:sz w:val="22"/>
          <w:szCs w:val="22"/>
        </w:rPr>
        <w:t>нансовый год и плановый период»</w:t>
      </w:r>
      <w:r w:rsidR="00615465" w:rsidRPr="00615465">
        <w:rPr>
          <w:rStyle w:val="FontStyle56"/>
          <w:bCs/>
          <w:sz w:val="22"/>
          <w:szCs w:val="22"/>
        </w:rPr>
        <w:t>.</w:t>
      </w:r>
    </w:p>
    <w:p w:rsidR="00B155AD" w:rsidRPr="008C186B" w:rsidRDefault="00B155AD" w:rsidP="000C24A8">
      <w:pPr>
        <w:pStyle w:val="Style4"/>
        <w:widowControl/>
        <w:spacing w:before="34" w:line="240" w:lineRule="auto"/>
        <w:ind w:right="5" w:firstLine="709"/>
        <w:rPr>
          <w:rStyle w:val="FontStyle56"/>
          <w:bCs/>
          <w:sz w:val="22"/>
          <w:szCs w:val="22"/>
        </w:rPr>
      </w:pPr>
    </w:p>
    <w:p w:rsidR="00C45712" w:rsidRPr="000A4841" w:rsidRDefault="00C45712" w:rsidP="00C45712">
      <w:pPr>
        <w:spacing w:line="276" w:lineRule="auto"/>
        <w:ind w:firstLine="709"/>
        <w:jc w:val="both"/>
        <w:rPr>
          <w:rStyle w:val="FontStyle56"/>
          <w:bCs/>
          <w:sz w:val="22"/>
          <w:szCs w:val="22"/>
        </w:rPr>
      </w:pPr>
      <w:r w:rsidRPr="000A4841">
        <w:rPr>
          <w:rStyle w:val="FontStyle56"/>
          <w:bCs/>
          <w:sz w:val="22"/>
          <w:szCs w:val="22"/>
        </w:rPr>
        <w:t>Проектом решения о бюджете предлагается утвердить:</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прогнозируемый общий объем доходов</w:t>
      </w:r>
      <w:r w:rsidR="003C2DBF" w:rsidRPr="000A4841">
        <w:rPr>
          <w:rStyle w:val="FontStyle56"/>
          <w:bCs/>
          <w:sz w:val="22"/>
          <w:szCs w:val="22"/>
          <w:lang w:val="ru-RU" w:eastAsia="ru-RU"/>
        </w:rPr>
        <w:t xml:space="preserve"> </w:t>
      </w:r>
      <w:r w:rsidR="005A5680" w:rsidRPr="000A4841">
        <w:rPr>
          <w:rStyle w:val="FontStyle56"/>
          <w:bCs/>
          <w:sz w:val="22"/>
          <w:szCs w:val="22"/>
          <w:lang w:val="ru-RU" w:eastAsia="ru-RU"/>
        </w:rPr>
        <w:t>на 2023 год и на плановый период 2024 и 2025</w:t>
      </w:r>
      <w:r w:rsidRPr="000A4841">
        <w:rPr>
          <w:rStyle w:val="FontStyle56"/>
          <w:bCs/>
          <w:sz w:val="22"/>
          <w:szCs w:val="22"/>
          <w:lang w:val="ru-RU" w:eastAsia="ru-RU"/>
        </w:rPr>
        <w:t xml:space="preserve"> годов согласно классификации доходов бюджетов Российской Федерации </w:t>
      </w:r>
      <w:r w:rsidR="003C2DBF" w:rsidRPr="000A4841">
        <w:rPr>
          <w:rStyle w:val="FontStyle56"/>
          <w:bCs/>
          <w:sz w:val="22"/>
          <w:szCs w:val="22"/>
          <w:lang w:val="ru-RU" w:eastAsia="ru-RU"/>
        </w:rPr>
        <w:t xml:space="preserve">и объем расходов </w:t>
      </w:r>
      <w:r w:rsidRPr="000A4841">
        <w:rPr>
          <w:rStyle w:val="FontStyle56"/>
          <w:bCs/>
          <w:sz w:val="22"/>
          <w:szCs w:val="22"/>
          <w:lang w:val="ru-RU" w:eastAsia="ru-RU"/>
        </w:rPr>
        <w:t>(приложени</w:t>
      </w:r>
      <w:r w:rsidR="00D361C6">
        <w:rPr>
          <w:rStyle w:val="FontStyle56"/>
          <w:bCs/>
          <w:sz w:val="22"/>
          <w:szCs w:val="22"/>
          <w:lang w:val="ru-RU" w:eastAsia="ru-RU"/>
        </w:rPr>
        <w:t>е</w:t>
      </w:r>
      <w:r w:rsidRPr="000A4841">
        <w:rPr>
          <w:rStyle w:val="FontStyle56"/>
          <w:bCs/>
          <w:sz w:val="22"/>
          <w:szCs w:val="22"/>
          <w:lang w:val="ru-RU" w:eastAsia="ru-RU"/>
        </w:rPr>
        <w:t xml:space="preserve"> 1</w:t>
      </w:r>
      <w:r w:rsidR="003C2DBF" w:rsidRPr="000A4841">
        <w:rPr>
          <w:rStyle w:val="FontStyle56"/>
          <w:bCs/>
          <w:sz w:val="22"/>
          <w:szCs w:val="22"/>
          <w:lang w:val="ru-RU" w:eastAsia="ru-RU"/>
        </w:rPr>
        <w:t xml:space="preserve"> </w:t>
      </w:r>
      <w:r w:rsidRPr="000A4841">
        <w:rPr>
          <w:rStyle w:val="FontStyle56"/>
          <w:bCs/>
          <w:sz w:val="22"/>
          <w:szCs w:val="22"/>
          <w:lang w:val="ru-RU" w:eastAsia="ru-RU"/>
        </w:rPr>
        <w:t>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источники внутреннего финансирования</w:t>
      </w:r>
      <w:r w:rsidR="005A5680" w:rsidRPr="000A4841">
        <w:rPr>
          <w:rStyle w:val="FontStyle56"/>
          <w:bCs/>
          <w:sz w:val="22"/>
          <w:szCs w:val="22"/>
          <w:lang w:val="ru-RU" w:eastAsia="ru-RU"/>
        </w:rPr>
        <w:t xml:space="preserve"> дефицита бюджета округа на 2023 год и на плановый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2</w:t>
      </w:r>
      <w:r w:rsidRPr="000A4841">
        <w:rPr>
          <w:rStyle w:val="FontStyle56"/>
          <w:bCs/>
          <w:sz w:val="22"/>
          <w:szCs w:val="22"/>
          <w:lang w:val="ru-RU" w:eastAsia="ru-RU"/>
        </w:rPr>
        <w:t xml:space="preserve"> к проекту решения о бюджете);</w:t>
      </w:r>
    </w:p>
    <w:p w:rsidR="00C45712" w:rsidRPr="000A4841"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 xml:space="preserve"> ведомственную структуру</w:t>
      </w:r>
      <w:r w:rsidR="005A5680" w:rsidRPr="000A4841">
        <w:rPr>
          <w:rStyle w:val="FontStyle56"/>
          <w:bCs/>
          <w:sz w:val="22"/>
          <w:szCs w:val="22"/>
          <w:lang w:val="ru-RU" w:eastAsia="ru-RU"/>
        </w:rPr>
        <w:t xml:space="preserve"> расходов бюджета округа на 2023</w:t>
      </w:r>
      <w:r w:rsidRPr="000A4841">
        <w:rPr>
          <w:rStyle w:val="FontStyle56"/>
          <w:bCs/>
          <w:sz w:val="22"/>
          <w:szCs w:val="22"/>
          <w:lang w:val="ru-RU" w:eastAsia="ru-RU"/>
        </w:rPr>
        <w:t xml:space="preserve"> год и на плано</w:t>
      </w:r>
      <w:r w:rsidR="005A5680" w:rsidRPr="000A4841">
        <w:rPr>
          <w:rStyle w:val="FontStyle56"/>
          <w:bCs/>
          <w:sz w:val="22"/>
          <w:szCs w:val="22"/>
          <w:lang w:val="ru-RU" w:eastAsia="ru-RU"/>
        </w:rPr>
        <w:t>вый период 2024 и 2025</w:t>
      </w:r>
      <w:r w:rsidR="00D361C6">
        <w:rPr>
          <w:rStyle w:val="FontStyle56"/>
          <w:bCs/>
          <w:sz w:val="22"/>
          <w:szCs w:val="22"/>
          <w:lang w:val="ru-RU" w:eastAsia="ru-RU"/>
        </w:rPr>
        <w:t xml:space="preserve"> годов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3</w:t>
      </w:r>
      <w:r w:rsidRPr="000A4841">
        <w:rPr>
          <w:rStyle w:val="FontStyle56"/>
          <w:bCs/>
          <w:sz w:val="22"/>
          <w:szCs w:val="22"/>
          <w:lang w:val="ru-RU" w:eastAsia="ru-RU"/>
        </w:rPr>
        <w:t xml:space="preserve"> к проекту решения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0A4841">
        <w:rPr>
          <w:rStyle w:val="FontStyle56"/>
          <w:bCs/>
          <w:sz w:val="22"/>
          <w:szCs w:val="22"/>
          <w:lang w:val="ru-RU" w:eastAsia="ru-RU"/>
        </w:rPr>
        <w:t>распределение бюджетных ас</w:t>
      </w:r>
      <w:r w:rsidR="003C2DBF" w:rsidRPr="000A4841">
        <w:rPr>
          <w:rStyle w:val="FontStyle56"/>
          <w:bCs/>
          <w:sz w:val="22"/>
          <w:szCs w:val="22"/>
          <w:lang w:val="ru-RU" w:eastAsia="ru-RU"/>
        </w:rPr>
        <w:t>сигнований по целевым статьям (муниципаль</w:t>
      </w:r>
      <w:r w:rsidRPr="000A4841">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0A4841">
        <w:rPr>
          <w:rStyle w:val="FontStyle56"/>
          <w:bCs/>
          <w:sz w:val="22"/>
          <w:szCs w:val="22"/>
          <w:lang w:val="ru-RU" w:eastAsia="ru-RU"/>
        </w:rPr>
        <w:t xml:space="preserve">расходов классификации расходов бюджета </w:t>
      </w:r>
      <w:r w:rsidR="003C2DBF" w:rsidRPr="000A4841">
        <w:rPr>
          <w:rStyle w:val="FontStyle56"/>
          <w:bCs/>
          <w:sz w:val="22"/>
          <w:szCs w:val="22"/>
          <w:lang w:val="ru-RU" w:eastAsia="ru-RU"/>
        </w:rPr>
        <w:t>округа</w:t>
      </w:r>
      <w:proofErr w:type="gramEnd"/>
      <w:r w:rsidR="005A5680" w:rsidRPr="000A4841">
        <w:rPr>
          <w:rStyle w:val="FontStyle56"/>
          <w:bCs/>
          <w:sz w:val="22"/>
          <w:szCs w:val="22"/>
          <w:lang w:val="ru-RU" w:eastAsia="ru-RU"/>
        </w:rPr>
        <w:t xml:space="preserve"> на 2023</w:t>
      </w:r>
      <w:r w:rsidRPr="000A4841">
        <w:rPr>
          <w:rStyle w:val="FontStyle56"/>
          <w:bCs/>
          <w:sz w:val="22"/>
          <w:szCs w:val="22"/>
          <w:lang w:val="ru-RU" w:eastAsia="ru-RU"/>
        </w:rPr>
        <w:t xml:space="preserve"> год и на плановый пери</w:t>
      </w:r>
      <w:r w:rsidR="005A5680" w:rsidRPr="000A4841">
        <w:rPr>
          <w:rStyle w:val="FontStyle56"/>
          <w:bCs/>
          <w:sz w:val="22"/>
          <w:szCs w:val="22"/>
          <w:lang w:val="ru-RU" w:eastAsia="ru-RU"/>
        </w:rPr>
        <w:t>од 2024 и 2025</w:t>
      </w:r>
      <w:r w:rsidR="003C2DBF" w:rsidRPr="000A4841">
        <w:rPr>
          <w:rStyle w:val="FontStyle56"/>
          <w:bCs/>
          <w:sz w:val="22"/>
          <w:szCs w:val="22"/>
          <w:lang w:val="ru-RU" w:eastAsia="ru-RU"/>
        </w:rPr>
        <w:t xml:space="preserve"> г</w:t>
      </w:r>
      <w:r w:rsidR="00D361C6">
        <w:rPr>
          <w:rStyle w:val="FontStyle56"/>
          <w:bCs/>
          <w:sz w:val="22"/>
          <w:szCs w:val="22"/>
          <w:lang w:val="ru-RU" w:eastAsia="ru-RU"/>
        </w:rPr>
        <w:t>одов (приложение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4</w:t>
      </w:r>
      <w:r w:rsidRPr="003C2DBF">
        <w:rPr>
          <w:rStyle w:val="FontStyle56"/>
          <w:bCs/>
          <w:sz w:val="22"/>
          <w:szCs w:val="22"/>
          <w:lang w:val="ru-RU" w:eastAsia="ru-RU"/>
        </w:rPr>
        <w:t xml:space="preserve"> к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Pr="003C2DBF"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распределение бюджетных ассигнований по разделам, подразделам, целевым статьям (</w:t>
      </w:r>
      <w:r w:rsidR="003C2DBF" w:rsidRPr="003C2DBF">
        <w:rPr>
          <w:rStyle w:val="FontStyle56"/>
          <w:bCs/>
          <w:sz w:val="22"/>
          <w:szCs w:val="22"/>
          <w:lang w:val="ru-RU" w:eastAsia="ru-RU"/>
        </w:rPr>
        <w:t>муниципаль</w:t>
      </w:r>
      <w:r w:rsidRPr="003C2DBF">
        <w:rPr>
          <w:rStyle w:val="FontStyle56"/>
          <w:bCs/>
          <w:sz w:val="22"/>
          <w:szCs w:val="22"/>
          <w:lang w:val="ru-RU" w:eastAsia="ru-RU"/>
        </w:rPr>
        <w:t xml:space="preserve">ным программам и непрограммным направлениям деятельности), группам (группам и подгруппам) видов </w:t>
      </w:r>
      <w:proofErr w:type="gramStart"/>
      <w:r w:rsidRPr="003C2DBF">
        <w:rPr>
          <w:rStyle w:val="FontStyle56"/>
          <w:bCs/>
          <w:sz w:val="22"/>
          <w:szCs w:val="22"/>
          <w:lang w:val="ru-RU" w:eastAsia="ru-RU"/>
        </w:rPr>
        <w:t xml:space="preserve">расходов классификации расходов бюджета </w:t>
      </w:r>
      <w:r w:rsidR="003C2DBF" w:rsidRPr="003C2DBF">
        <w:rPr>
          <w:rStyle w:val="FontStyle56"/>
          <w:bCs/>
          <w:sz w:val="22"/>
          <w:szCs w:val="22"/>
          <w:lang w:val="ru-RU" w:eastAsia="ru-RU"/>
        </w:rPr>
        <w:t>округа</w:t>
      </w:r>
      <w:proofErr w:type="gramEnd"/>
      <w:r w:rsidR="005A5680">
        <w:rPr>
          <w:rStyle w:val="FontStyle56"/>
          <w:bCs/>
          <w:sz w:val="22"/>
          <w:szCs w:val="22"/>
          <w:lang w:val="ru-RU" w:eastAsia="ru-RU"/>
        </w:rPr>
        <w:t xml:space="preserve"> на 2023 год и на плановый период 2024 и 2025</w:t>
      </w:r>
      <w:r w:rsidRPr="003C2DBF">
        <w:rPr>
          <w:rStyle w:val="FontStyle56"/>
          <w:bCs/>
          <w:sz w:val="22"/>
          <w:szCs w:val="22"/>
          <w:lang w:val="ru-RU" w:eastAsia="ru-RU"/>
        </w:rPr>
        <w:t xml:space="preserve"> </w:t>
      </w:r>
      <w:r w:rsidRPr="000A4841">
        <w:rPr>
          <w:rStyle w:val="FontStyle56"/>
          <w:bCs/>
          <w:sz w:val="22"/>
          <w:szCs w:val="22"/>
          <w:lang w:val="ru-RU" w:eastAsia="ru-RU"/>
        </w:rPr>
        <w:t>годов (приложени</w:t>
      </w:r>
      <w:r w:rsidR="00D361C6">
        <w:rPr>
          <w:rStyle w:val="FontStyle56"/>
          <w:bCs/>
          <w:sz w:val="22"/>
          <w:szCs w:val="22"/>
          <w:lang w:val="ru-RU" w:eastAsia="ru-RU"/>
        </w:rPr>
        <w:t>е</w:t>
      </w:r>
      <w:r w:rsidRPr="000A4841">
        <w:rPr>
          <w:rStyle w:val="FontStyle56"/>
          <w:bCs/>
          <w:sz w:val="22"/>
          <w:szCs w:val="22"/>
          <w:lang w:val="ru-RU" w:eastAsia="ru-RU"/>
        </w:rPr>
        <w:t xml:space="preserve"> </w:t>
      </w:r>
      <w:r w:rsidR="000A4841" w:rsidRPr="000A4841">
        <w:rPr>
          <w:rStyle w:val="FontStyle56"/>
          <w:bCs/>
          <w:sz w:val="22"/>
          <w:szCs w:val="22"/>
          <w:lang w:val="ru-RU" w:eastAsia="ru-RU"/>
        </w:rPr>
        <w:t>5</w:t>
      </w:r>
      <w:r w:rsidRPr="000A4841">
        <w:rPr>
          <w:rStyle w:val="FontStyle56"/>
          <w:bCs/>
          <w:sz w:val="22"/>
          <w:szCs w:val="22"/>
          <w:lang w:val="ru-RU" w:eastAsia="ru-RU"/>
        </w:rPr>
        <w:t xml:space="preserve"> к</w:t>
      </w:r>
      <w:r w:rsidRPr="003C2DBF">
        <w:rPr>
          <w:rStyle w:val="FontStyle56"/>
          <w:bCs/>
          <w:sz w:val="22"/>
          <w:szCs w:val="22"/>
          <w:lang w:val="ru-RU" w:eastAsia="ru-RU"/>
        </w:rPr>
        <w:t xml:space="preserve"> проекту </w:t>
      </w:r>
      <w:r w:rsidR="003C2DBF" w:rsidRPr="003C2DBF">
        <w:rPr>
          <w:rStyle w:val="FontStyle56"/>
          <w:bCs/>
          <w:sz w:val="22"/>
          <w:szCs w:val="22"/>
          <w:lang w:val="ru-RU" w:eastAsia="ru-RU"/>
        </w:rPr>
        <w:t>решения</w:t>
      </w:r>
      <w:r w:rsidRPr="003C2DBF">
        <w:rPr>
          <w:rStyle w:val="FontStyle56"/>
          <w:bCs/>
          <w:sz w:val="22"/>
          <w:szCs w:val="22"/>
          <w:lang w:val="ru-RU" w:eastAsia="ru-RU"/>
        </w:rPr>
        <w:t xml:space="preserve"> о бюджете);</w:t>
      </w:r>
    </w:p>
    <w:p w:rsidR="00C45712" w:rsidRDefault="00C45712" w:rsidP="00C45712">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 xml:space="preserve">распределение бюджетных ассигнований, направляемых на </w:t>
      </w:r>
      <w:r w:rsidRPr="00F95691">
        <w:rPr>
          <w:rStyle w:val="FontStyle56"/>
          <w:bCs/>
          <w:sz w:val="22"/>
          <w:szCs w:val="22"/>
          <w:lang w:val="ru-RU" w:eastAsia="ru-RU"/>
        </w:rPr>
        <w:t xml:space="preserve">исполнение публичных нормативных обязательств </w:t>
      </w:r>
      <w:r w:rsidR="006B704D" w:rsidRPr="00F95691">
        <w:rPr>
          <w:rStyle w:val="FontStyle56"/>
          <w:bCs/>
          <w:sz w:val="22"/>
          <w:szCs w:val="22"/>
          <w:lang w:val="ru-RU" w:eastAsia="ru-RU"/>
        </w:rPr>
        <w:t>в</w:t>
      </w:r>
      <w:r w:rsidR="005A5680" w:rsidRPr="00F95691">
        <w:rPr>
          <w:rStyle w:val="FontStyle56"/>
          <w:bCs/>
          <w:sz w:val="22"/>
          <w:szCs w:val="22"/>
          <w:lang w:val="ru-RU" w:eastAsia="ru-RU"/>
        </w:rPr>
        <w:t xml:space="preserve"> 2023</w:t>
      </w:r>
      <w:r w:rsidRPr="00F95691">
        <w:rPr>
          <w:rStyle w:val="FontStyle56"/>
          <w:bCs/>
          <w:sz w:val="22"/>
          <w:szCs w:val="22"/>
          <w:lang w:val="ru-RU" w:eastAsia="ru-RU"/>
        </w:rPr>
        <w:t xml:space="preserve"> год</w:t>
      </w:r>
      <w:r w:rsidR="006B704D" w:rsidRPr="00F95691">
        <w:rPr>
          <w:rStyle w:val="FontStyle56"/>
          <w:bCs/>
          <w:sz w:val="22"/>
          <w:szCs w:val="22"/>
          <w:lang w:val="ru-RU" w:eastAsia="ru-RU"/>
        </w:rPr>
        <w:t>у</w:t>
      </w:r>
      <w:r w:rsidRPr="00F95691">
        <w:rPr>
          <w:rStyle w:val="FontStyle56"/>
          <w:bCs/>
          <w:sz w:val="22"/>
          <w:szCs w:val="22"/>
          <w:lang w:val="ru-RU" w:eastAsia="ru-RU"/>
        </w:rPr>
        <w:t xml:space="preserve"> и планов</w:t>
      </w:r>
      <w:r w:rsidR="006B704D" w:rsidRPr="00F95691">
        <w:rPr>
          <w:rStyle w:val="FontStyle56"/>
          <w:bCs/>
          <w:sz w:val="22"/>
          <w:szCs w:val="22"/>
          <w:lang w:val="ru-RU" w:eastAsia="ru-RU"/>
        </w:rPr>
        <w:t>ом</w:t>
      </w:r>
      <w:r w:rsidRPr="00F95691">
        <w:rPr>
          <w:rStyle w:val="FontStyle56"/>
          <w:bCs/>
          <w:sz w:val="22"/>
          <w:szCs w:val="22"/>
          <w:lang w:val="ru-RU" w:eastAsia="ru-RU"/>
        </w:rPr>
        <w:t xml:space="preserve"> период</w:t>
      </w:r>
      <w:r w:rsidR="006B704D" w:rsidRPr="00F95691">
        <w:rPr>
          <w:rStyle w:val="FontStyle56"/>
          <w:bCs/>
          <w:sz w:val="22"/>
          <w:szCs w:val="22"/>
          <w:lang w:val="ru-RU" w:eastAsia="ru-RU"/>
        </w:rPr>
        <w:t>е</w:t>
      </w:r>
      <w:r w:rsidR="005A5680" w:rsidRPr="00F95691">
        <w:rPr>
          <w:rStyle w:val="FontStyle56"/>
          <w:bCs/>
          <w:sz w:val="22"/>
          <w:szCs w:val="22"/>
          <w:lang w:val="ru-RU" w:eastAsia="ru-RU"/>
        </w:rPr>
        <w:t xml:space="preserve"> 2024 и 2025</w:t>
      </w:r>
      <w:r w:rsidRPr="00F95691">
        <w:rPr>
          <w:rStyle w:val="FontStyle56"/>
          <w:bCs/>
          <w:sz w:val="22"/>
          <w:szCs w:val="22"/>
          <w:lang w:val="ru-RU" w:eastAsia="ru-RU"/>
        </w:rPr>
        <w:t xml:space="preserve"> годов (приложени</w:t>
      </w:r>
      <w:r w:rsidR="00D361C6">
        <w:rPr>
          <w:rStyle w:val="FontStyle56"/>
          <w:bCs/>
          <w:sz w:val="22"/>
          <w:szCs w:val="22"/>
          <w:lang w:val="ru-RU" w:eastAsia="ru-RU"/>
        </w:rPr>
        <w:t>е</w:t>
      </w:r>
      <w:r w:rsidRPr="00F95691">
        <w:rPr>
          <w:rStyle w:val="FontStyle56"/>
          <w:bCs/>
          <w:sz w:val="22"/>
          <w:szCs w:val="22"/>
          <w:lang w:val="ru-RU" w:eastAsia="ru-RU"/>
        </w:rPr>
        <w:t xml:space="preserve"> </w:t>
      </w:r>
      <w:r w:rsidR="000A4841" w:rsidRPr="00F95691">
        <w:rPr>
          <w:rStyle w:val="FontStyle56"/>
          <w:bCs/>
          <w:sz w:val="22"/>
          <w:szCs w:val="22"/>
          <w:lang w:val="ru-RU" w:eastAsia="ru-RU"/>
        </w:rPr>
        <w:t>6</w:t>
      </w:r>
      <w:r w:rsidRPr="00F95691">
        <w:rPr>
          <w:rStyle w:val="FontStyle56"/>
          <w:bCs/>
          <w:sz w:val="22"/>
          <w:szCs w:val="22"/>
          <w:lang w:val="ru-RU" w:eastAsia="ru-RU"/>
        </w:rPr>
        <w:t xml:space="preserve"> к </w:t>
      </w:r>
      <w:r w:rsidR="006B704D" w:rsidRPr="00F95691">
        <w:rPr>
          <w:rStyle w:val="FontStyle56"/>
          <w:bCs/>
          <w:sz w:val="22"/>
          <w:szCs w:val="22"/>
          <w:lang w:val="ru-RU" w:eastAsia="ru-RU"/>
        </w:rPr>
        <w:t>прое</w:t>
      </w:r>
      <w:r w:rsidRPr="00F95691">
        <w:rPr>
          <w:rStyle w:val="FontStyle56"/>
          <w:bCs/>
          <w:sz w:val="22"/>
          <w:szCs w:val="22"/>
          <w:lang w:val="ru-RU" w:eastAsia="ru-RU"/>
        </w:rPr>
        <w:t xml:space="preserve">кту </w:t>
      </w:r>
      <w:r w:rsidR="006B704D" w:rsidRPr="00F95691">
        <w:rPr>
          <w:rStyle w:val="FontStyle56"/>
          <w:bCs/>
          <w:sz w:val="22"/>
          <w:szCs w:val="22"/>
          <w:lang w:val="ru-RU" w:eastAsia="ru-RU"/>
        </w:rPr>
        <w:t>решения</w:t>
      </w:r>
      <w:r w:rsidRPr="00F95691">
        <w:rPr>
          <w:rStyle w:val="FontStyle56"/>
          <w:bCs/>
          <w:sz w:val="22"/>
          <w:szCs w:val="22"/>
          <w:lang w:val="ru-RU" w:eastAsia="ru-RU"/>
        </w:rPr>
        <w:t xml:space="preserve"> о бюджете);</w:t>
      </w:r>
    </w:p>
    <w:p w:rsidR="008766BE" w:rsidRPr="003F6C2B" w:rsidRDefault="008766BE" w:rsidP="00C45712">
      <w:pPr>
        <w:pStyle w:val="af0"/>
        <w:numPr>
          <w:ilvl w:val="0"/>
          <w:numId w:val="12"/>
        </w:numPr>
        <w:spacing w:after="0"/>
        <w:ind w:left="0" w:firstLine="709"/>
        <w:jc w:val="both"/>
        <w:rPr>
          <w:rStyle w:val="FontStyle56"/>
          <w:bCs/>
          <w:sz w:val="22"/>
          <w:szCs w:val="22"/>
          <w:lang w:val="ru-RU" w:eastAsia="ru-RU"/>
        </w:rPr>
      </w:pPr>
      <w:r w:rsidRPr="003F6C2B">
        <w:rPr>
          <w:rStyle w:val="FontStyle56"/>
          <w:bCs/>
          <w:sz w:val="22"/>
          <w:szCs w:val="22"/>
          <w:lang w:val="ru-RU" w:eastAsia="ru-RU"/>
        </w:rPr>
        <w:t xml:space="preserve">объём бюджетных ассигнований дорожного фонда муниципального образования «Муниципальный округ </w:t>
      </w:r>
      <w:r w:rsidRPr="003F6C2B">
        <w:rPr>
          <w:rStyle w:val="FontStyle56"/>
          <w:bCs/>
          <w:sz w:val="22"/>
          <w:szCs w:val="22"/>
          <w:lang w:eastAsia="ru-RU"/>
        </w:rPr>
        <w:t>Вавож</w:t>
      </w:r>
      <w:r w:rsidRPr="003F6C2B">
        <w:rPr>
          <w:rStyle w:val="FontStyle56"/>
          <w:bCs/>
          <w:sz w:val="22"/>
          <w:szCs w:val="22"/>
          <w:lang w:val="ru-RU" w:eastAsia="ru-RU"/>
        </w:rPr>
        <w:t>ский район Удмуртской Республики»</w:t>
      </w:r>
      <w:r w:rsidRPr="003F6C2B">
        <w:rPr>
          <w:rStyle w:val="FontStyle56"/>
          <w:bCs/>
          <w:sz w:val="22"/>
          <w:szCs w:val="22"/>
          <w:lang w:eastAsia="ru-RU"/>
        </w:rPr>
        <w:t>;</w:t>
      </w:r>
    </w:p>
    <w:p w:rsidR="000A4841" w:rsidRDefault="008E56E0" w:rsidP="008E56E0">
      <w:pPr>
        <w:pStyle w:val="af0"/>
        <w:numPr>
          <w:ilvl w:val="0"/>
          <w:numId w:val="12"/>
        </w:numPr>
        <w:spacing w:after="0"/>
        <w:ind w:left="0" w:firstLine="709"/>
        <w:jc w:val="both"/>
        <w:rPr>
          <w:rStyle w:val="FontStyle56"/>
          <w:bCs/>
          <w:sz w:val="22"/>
          <w:szCs w:val="22"/>
          <w:lang w:val="ru-RU" w:eastAsia="ru-RU"/>
        </w:rPr>
      </w:pPr>
      <w:r w:rsidRPr="003C2DBF">
        <w:rPr>
          <w:rStyle w:val="FontStyle56"/>
          <w:bCs/>
          <w:sz w:val="22"/>
          <w:szCs w:val="22"/>
          <w:lang w:val="ru-RU" w:eastAsia="ru-RU"/>
        </w:rPr>
        <w:t>Программу внутрен</w:t>
      </w:r>
      <w:r w:rsidR="005A5680">
        <w:rPr>
          <w:rStyle w:val="FontStyle56"/>
          <w:bCs/>
          <w:sz w:val="22"/>
          <w:szCs w:val="22"/>
          <w:lang w:val="ru-RU" w:eastAsia="ru-RU"/>
        </w:rPr>
        <w:t>них заимствований округа на 2023 год и на плановый период 2024 и 2025</w:t>
      </w:r>
      <w:r w:rsidRPr="003C2DBF">
        <w:rPr>
          <w:rStyle w:val="FontStyle56"/>
          <w:bCs/>
          <w:sz w:val="22"/>
          <w:szCs w:val="22"/>
          <w:lang w:val="ru-RU" w:eastAsia="ru-RU"/>
        </w:rPr>
        <w:t xml:space="preserve"> годов (</w:t>
      </w:r>
      <w:r w:rsidR="00D361C6">
        <w:rPr>
          <w:rStyle w:val="FontStyle56"/>
          <w:bCs/>
          <w:sz w:val="22"/>
          <w:szCs w:val="22"/>
          <w:lang w:val="ru-RU" w:eastAsia="ru-RU"/>
        </w:rPr>
        <w:t>приложение</w:t>
      </w:r>
      <w:r w:rsidRPr="000A4841">
        <w:rPr>
          <w:rStyle w:val="FontStyle56"/>
          <w:bCs/>
          <w:sz w:val="22"/>
          <w:szCs w:val="22"/>
          <w:lang w:val="ru-RU" w:eastAsia="ru-RU"/>
        </w:rPr>
        <w:t xml:space="preserve"> </w:t>
      </w:r>
      <w:r w:rsidR="000A4841" w:rsidRPr="000A4841">
        <w:rPr>
          <w:rStyle w:val="FontStyle56"/>
          <w:bCs/>
          <w:sz w:val="22"/>
          <w:szCs w:val="22"/>
          <w:lang w:val="ru-RU" w:eastAsia="ru-RU"/>
        </w:rPr>
        <w:t>7</w:t>
      </w:r>
      <w:r w:rsidR="00F04888">
        <w:rPr>
          <w:rStyle w:val="FontStyle56"/>
          <w:bCs/>
          <w:sz w:val="22"/>
          <w:szCs w:val="22"/>
          <w:lang w:val="ru-RU" w:eastAsia="ru-RU"/>
        </w:rPr>
        <w:t xml:space="preserve"> к проекту решения о бюджете)</w:t>
      </w:r>
      <w:r w:rsidR="000A4841">
        <w:rPr>
          <w:rStyle w:val="FontStyle56"/>
          <w:bCs/>
          <w:sz w:val="22"/>
          <w:szCs w:val="22"/>
          <w:lang w:val="ru-RU" w:eastAsia="ru-RU"/>
        </w:rPr>
        <w:t>.</w:t>
      </w:r>
    </w:p>
    <w:p w:rsidR="00F04888" w:rsidRPr="00F04888" w:rsidRDefault="00117C3F" w:rsidP="00F04888">
      <w:pPr>
        <w:spacing w:line="276" w:lineRule="auto"/>
        <w:ind w:firstLine="709"/>
        <w:jc w:val="both"/>
        <w:rPr>
          <w:rStyle w:val="FontStyle56"/>
          <w:bCs/>
          <w:sz w:val="22"/>
          <w:szCs w:val="22"/>
        </w:rPr>
      </w:pPr>
      <w:r w:rsidRPr="00117C3F">
        <w:rPr>
          <w:rStyle w:val="FontStyle56"/>
          <w:bCs/>
          <w:sz w:val="22"/>
          <w:szCs w:val="22"/>
        </w:rPr>
        <w:t>Проектом решения о бюджете устанавливаются особенности администрирования отдельных видов доходов  бюджета, исполнения бюджета округа, регулируются отдельные вопросы бюджетных правоотношений.</w:t>
      </w:r>
    </w:p>
    <w:p w:rsidR="00C45712" w:rsidRPr="00F04888" w:rsidRDefault="00C45712" w:rsidP="00F04888">
      <w:pPr>
        <w:pStyle w:val="af0"/>
        <w:spacing w:after="0"/>
        <w:ind w:left="0"/>
        <w:jc w:val="both"/>
        <w:rPr>
          <w:rStyle w:val="FontStyle56"/>
          <w:bCs/>
          <w:sz w:val="22"/>
          <w:szCs w:val="22"/>
          <w:lang w:val="ru-RU" w:eastAsia="ru-RU"/>
        </w:rPr>
      </w:pPr>
    </w:p>
    <w:p w:rsidR="0084285B" w:rsidRPr="00C45712" w:rsidRDefault="0084285B" w:rsidP="0084285B">
      <w:pPr>
        <w:ind w:left="420"/>
        <w:jc w:val="center"/>
        <w:rPr>
          <w:b/>
          <w:sz w:val="22"/>
          <w:szCs w:val="22"/>
          <w:lang w:val="x-none"/>
        </w:rPr>
      </w:pPr>
    </w:p>
    <w:p w:rsidR="0084285B" w:rsidRPr="00513676" w:rsidRDefault="0084285B" w:rsidP="0084285B">
      <w:pPr>
        <w:ind w:left="420"/>
        <w:jc w:val="center"/>
        <w:rPr>
          <w:rFonts w:ascii="Times New Roman" w:hAnsi="Times New Roman" w:cs="Times New Roman"/>
          <w:b/>
          <w:sz w:val="24"/>
          <w:szCs w:val="24"/>
        </w:rPr>
      </w:pPr>
      <w:r w:rsidRPr="00513676">
        <w:rPr>
          <w:rFonts w:ascii="Times New Roman" w:hAnsi="Times New Roman" w:cs="Times New Roman"/>
          <w:b/>
          <w:sz w:val="24"/>
          <w:szCs w:val="24"/>
        </w:rPr>
        <w:t xml:space="preserve">Основные характеристики бюджета </w:t>
      </w:r>
      <w:r w:rsidR="00FE7913">
        <w:rPr>
          <w:rFonts w:ascii="Times New Roman" w:hAnsi="Times New Roman" w:cs="Times New Roman"/>
          <w:b/>
          <w:sz w:val="24"/>
          <w:szCs w:val="24"/>
        </w:rPr>
        <w:t>округа</w:t>
      </w:r>
    </w:p>
    <w:p w:rsidR="0084285B" w:rsidRPr="00513676" w:rsidRDefault="00956EA5" w:rsidP="0084285B">
      <w:pPr>
        <w:jc w:val="center"/>
        <w:rPr>
          <w:rFonts w:ascii="Times New Roman" w:hAnsi="Times New Roman" w:cs="Times New Roman"/>
          <w:b/>
          <w:sz w:val="24"/>
          <w:szCs w:val="24"/>
        </w:rPr>
      </w:pPr>
      <w:r w:rsidRPr="00513676">
        <w:rPr>
          <w:rFonts w:ascii="Times New Roman" w:hAnsi="Times New Roman" w:cs="Times New Roman"/>
          <w:b/>
          <w:sz w:val="24"/>
          <w:szCs w:val="24"/>
        </w:rPr>
        <w:t>на 202</w:t>
      </w:r>
      <w:r w:rsidR="005A5680">
        <w:rPr>
          <w:rFonts w:ascii="Times New Roman" w:hAnsi="Times New Roman" w:cs="Times New Roman"/>
          <w:b/>
          <w:sz w:val="24"/>
          <w:szCs w:val="24"/>
        </w:rPr>
        <w:t>3</w:t>
      </w:r>
      <w:r w:rsidR="0084285B" w:rsidRPr="00513676">
        <w:rPr>
          <w:rFonts w:ascii="Times New Roman" w:hAnsi="Times New Roman" w:cs="Times New Roman"/>
          <w:b/>
          <w:sz w:val="24"/>
          <w:szCs w:val="24"/>
        </w:rPr>
        <w:t xml:space="preserve"> год и на плановый период 202</w:t>
      </w:r>
      <w:r w:rsidR="005A5680">
        <w:rPr>
          <w:rFonts w:ascii="Times New Roman" w:hAnsi="Times New Roman" w:cs="Times New Roman"/>
          <w:b/>
          <w:sz w:val="24"/>
          <w:szCs w:val="24"/>
        </w:rPr>
        <w:t>4</w:t>
      </w:r>
      <w:r w:rsidR="0084285B" w:rsidRPr="00513676">
        <w:rPr>
          <w:rFonts w:ascii="Times New Roman" w:hAnsi="Times New Roman" w:cs="Times New Roman"/>
          <w:b/>
          <w:sz w:val="24"/>
          <w:szCs w:val="24"/>
        </w:rPr>
        <w:t xml:space="preserve"> и 202</w:t>
      </w:r>
      <w:r w:rsidR="005A5680">
        <w:rPr>
          <w:rFonts w:ascii="Times New Roman" w:hAnsi="Times New Roman" w:cs="Times New Roman"/>
          <w:b/>
          <w:sz w:val="24"/>
          <w:szCs w:val="24"/>
        </w:rPr>
        <w:t>5</w:t>
      </w:r>
      <w:r w:rsidR="0084285B" w:rsidRPr="00513676">
        <w:rPr>
          <w:rFonts w:ascii="Times New Roman" w:hAnsi="Times New Roman" w:cs="Times New Roman"/>
          <w:b/>
          <w:sz w:val="24"/>
          <w:szCs w:val="24"/>
        </w:rPr>
        <w:t xml:space="preserve"> годов</w:t>
      </w:r>
    </w:p>
    <w:p w:rsidR="00EE3F3E" w:rsidRDefault="00EE3F3E" w:rsidP="000C24A8">
      <w:pPr>
        <w:ind w:firstLine="709"/>
        <w:jc w:val="both"/>
        <w:rPr>
          <w:rStyle w:val="FontStyle56"/>
          <w:sz w:val="22"/>
          <w:szCs w:val="22"/>
        </w:rPr>
      </w:pPr>
    </w:p>
    <w:p w:rsidR="00206B20" w:rsidRPr="00676CBD" w:rsidRDefault="00206B20" w:rsidP="00676CBD">
      <w:pPr>
        <w:pStyle w:val="ConsPlusNormal"/>
        <w:ind w:firstLine="540"/>
        <w:jc w:val="both"/>
        <w:rPr>
          <w:rStyle w:val="FontStyle56"/>
          <w:sz w:val="22"/>
          <w:szCs w:val="22"/>
          <w:highlight w:val="yellow"/>
        </w:rPr>
      </w:pPr>
      <w:proofErr w:type="gramStart"/>
      <w:r>
        <w:rPr>
          <w:rStyle w:val="FontStyle56"/>
          <w:sz w:val="22"/>
          <w:szCs w:val="22"/>
        </w:rPr>
        <w:t>О</w:t>
      </w:r>
      <w:r w:rsidRPr="00206B20">
        <w:rPr>
          <w:rStyle w:val="FontStyle56"/>
          <w:sz w:val="22"/>
          <w:szCs w:val="22"/>
        </w:rPr>
        <w:t>сновные характеристики проекта бюджета сформированы на основе</w:t>
      </w:r>
      <w:r>
        <w:rPr>
          <w:rStyle w:val="FontStyle56"/>
          <w:sz w:val="22"/>
          <w:szCs w:val="22"/>
        </w:rPr>
        <w:t xml:space="preserve"> </w:t>
      </w:r>
      <w:r w:rsidRPr="00206B20">
        <w:rPr>
          <w:rStyle w:val="FontStyle56"/>
          <w:sz w:val="22"/>
          <w:szCs w:val="22"/>
        </w:rPr>
        <w:t>Прогноз</w:t>
      </w:r>
      <w:r>
        <w:rPr>
          <w:rStyle w:val="FontStyle56"/>
          <w:sz w:val="22"/>
          <w:szCs w:val="22"/>
        </w:rPr>
        <w:t>а</w:t>
      </w:r>
      <w:r w:rsidRPr="00206B20">
        <w:rPr>
          <w:rStyle w:val="FontStyle56"/>
          <w:sz w:val="22"/>
          <w:szCs w:val="22"/>
        </w:rPr>
        <w:t xml:space="preserve"> показателей социально-экономического развития муниципального образования «</w:t>
      </w:r>
      <w:r>
        <w:rPr>
          <w:rStyle w:val="FontStyle56"/>
          <w:sz w:val="22"/>
          <w:szCs w:val="22"/>
        </w:rPr>
        <w:t>Муниципальный округ Вавож</w:t>
      </w:r>
      <w:r w:rsidRPr="00206B20">
        <w:rPr>
          <w:rStyle w:val="FontStyle56"/>
          <w:sz w:val="22"/>
          <w:szCs w:val="22"/>
        </w:rPr>
        <w:t>ский райо</w:t>
      </w:r>
      <w:r w:rsidR="005A5680">
        <w:rPr>
          <w:rStyle w:val="FontStyle56"/>
          <w:sz w:val="22"/>
          <w:szCs w:val="22"/>
        </w:rPr>
        <w:t>н Удмуртской Республики» на 2023 год и плановый период 2024 и 2025</w:t>
      </w:r>
      <w:r w:rsidRPr="00206B20">
        <w:rPr>
          <w:rStyle w:val="FontStyle56"/>
          <w:sz w:val="22"/>
          <w:szCs w:val="22"/>
        </w:rPr>
        <w:t xml:space="preserve"> годов, основных направлений бюджетной и налоговой политики </w:t>
      </w:r>
      <w:r w:rsidR="00563A65" w:rsidRPr="00563A65">
        <w:rPr>
          <w:rStyle w:val="FontStyle56"/>
          <w:sz w:val="22"/>
          <w:szCs w:val="22"/>
        </w:rPr>
        <w:t xml:space="preserve">муниципального образования "Муниципальный </w:t>
      </w:r>
      <w:r w:rsidR="00563A65" w:rsidRPr="00EC2B83">
        <w:rPr>
          <w:rStyle w:val="FontStyle56"/>
          <w:sz w:val="22"/>
          <w:szCs w:val="22"/>
        </w:rPr>
        <w:t>округ Вавожский райо</w:t>
      </w:r>
      <w:r w:rsidR="005A5680">
        <w:rPr>
          <w:rStyle w:val="FontStyle56"/>
          <w:sz w:val="22"/>
          <w:szCs w:val="22"/>
        </w:rPr>
        <w:t>н Удмуртской Республики» на 2023 год и на плановый период 2024 и 2025</w:t>
      </w:r>
      <w:r w:rsidR="00563A65" w:rsidRPr="00EC2B83">
        <w:rPr>
          <w:rStyle w:val="FontStyle56"/>
          <w:sz w:val="22"/>
          <w:szCs w:val="22"/>
        </w:rPr>
        <w:t xml:space="preserve"> годов</w:t>
      </w:r>
      <w:r w:rsidR="00DB22E5" w:rsidRPr="00EC2B83">
        <w:rPr>
          <w:rFonts w:ascii="Times New Roman" w:hAnsi="Times New Roman" w:cs="Times New Roman"/>
          <w:szCs w:val="22"/>
        </w:rPr>
        <w:t xml:space="preserve">, </w:t>
      </w:r>
      <w:r w:rsidR="00676CBD" w:rsidRPr="00EC2B83">
        <w:rPr>
          <w:rFonts w:ascii="Times New Roman" w:hAnsi="Times New Roman" w:cs="Times New Roman"/>
          <w:szCs w:val="22"/>
        </w:rPr>
        <w:t xml:space="preserve"> </w:t>
      </w:r>
      <w:r w:rsidR="00DB22E5" w:rsidRPr="00EC2B83">
        <w:rPr>
          <w:rFonts w:ascii="Times New Roman" w:hAnsi="Times New Roman" w:cs="Times New Roman"/>
          <w:szCs w:val="22"/>
        </w:rPr>
        <w:t>прое</w:t>
      </w:r>
      <w:r w:rsidR="00676CBD" w:rsidRPr="00EC2B83">
        <w:rPr>
          <w:rFonts w:ascii="Times New Roman" w:hAnsi="Times New Roman" w:cs="Times New Roman"/>
          <w:szCs w:val="22"/>
        </w:rPr>
        <w:t>кт</w:t>
      </w:r>
      <w:r w:rsidR="00EC2B83" w:rsidRPr="00EC2B83">
        <w:rPr>
          <w:rFonts w:ascii="Times New Roman" w:hAnsi="Times New Roman" w:cs="Times New Roman"/>
          <w:szCs w:val="22"/>
        </w:rPr>
        <w:t>а</w:t>
      </w:r>
      <w:r w:rsidR="00676CBD" w:rsidRPr="00EC2B83">
        <w:rPr>
          <w:rFonts w:ascii="Times New Roman" w:hAnsi="Times New Roman" w:cs="Times New Roman"/>
          <w:szCs w:val="22"/>
        </w:rPr>
        <w:t xml:space="preserve"> бюджетного прогноза на долгосрочный период</w:t>
      </w:r>
      <w:proofErr w:type="gramEnd"/>
      <w:r w:rsidR="00676CBD" w:rsidRPr="00EC2B83">
        <w:rPr>
          <w:rFonts w:ascii="Times New Roman" w:hAnsi="Times New Roman" w:cs="Times New Roman"/>
          <w:szCs w:val="22"/>
        </w:rPr>
        <w:t xml:space="preserve">, </w:t>
      </w:r>
      <w:r w:rsidR="00EC2B83" w:rsidRPr="00EC2B83">
        <w:rPr>
          <w:rFonts w:ascii="Times New Roman" w:hAnsi="Times New Roman" w:cs="Times New Roman"/>
          <w:szCs w:val="22"/>
        </w:rPr>
        <w:t>муниципальных программ</w:t>
      </w:r>
      <w:r w:rsidR="00DB22E5" w:rsidRPr="00EC2B83">
        <w:rPr>
          <w:rFonts w:ascii="Times New Roman" w:hAnsi="Times New Roman" w:cs="Times New Roman"/>
          <w:szCs w:val="22"/>
        </w:rPr>
        <w:t xml:space="preserve"> муниципального образования «Муниципальный округ Вавожский район</w:t>
      </w:r>
      <w:r w:rsidR="00676CBD" w:rsidRPr="00EC2B83">
        <w:rPr>
          <w:rFonts w:ascii="Times New Roman" w:hAnsi="Times New Roman" w:cs="Times New Roman"/>
          <w:szCs w:val="22"/>
        </w:rPr>
        <w:t xml:space="preserve"> Удмуртской Республики»</w:t>
      </w:r>
      <w:r w:rsidRPr="00EC2B83">
        <w:rPr>
          <w:rStyle w:val="FontStyle56"/>
          <w:sz w:val="22"/>
          <w:szCs w:val="22"/>
        </w:rPr>
        <w:t xml:space="preserve"> и </w:t>
      </w:r>
      <w:proofErr w:type="gramStart"/>
      <w:r w:rsidRPr="00EC2B83">
        <w:rPr>
          <w:rStyle w:val="FontStyle56"/>
          <w:sz w:val="22"/>
          <w:szCs w:val="22"/>
        </w:rPr>
        <w:t>соблюдении</w:t>
      </w:r>
      <w:proofErr w:type="gramEnd"/>
      <w:r w:rsidRPr="00EC2B83">
        <w:rPr>
          <w:rStyle w:val="FontStyle56"/>
          <w:sz w:val="22"/>
          <w:szCs w:val="22"/>
        </w:rPr>
        <w:t xml:space="preserve"> требований</w:t>
      </w:r>
      <w:r w:rsidRPr="00206B20">
        <w:rPr>
          <w:rStyle w:val="FontStyle56"/>
          <w:sz w:val="22"/>
          <w:szCs w:val="22"/>
        </w:rPr>
        <w:t xml:space="preserve"> Бюджетного кодекса Российской Федерации.</w:t>
      </w:r>
    </w:p>
    <w:p w:rsidR="00EC3127" w:rsidRDefault="00EC3127" w:rsidP="00563A65">
      <w:pPr>
        <w:pStyle w:val="Style33"/>
        <w:widowControl/>
        <w:spacing w:line="276" w:lineRule="auto"/>
        <w:ind w:right="40" w:firstLine="544"/>
        <w:rPr>
          <w:rStyle w:val="FontStyle56"/>
          <w:sz w:val="22"/>
          <w:szCs w:val="22"/>
        </w:rPr>
      </w:pPr>
    </w:p>
    <w:p w:rsidR="00563A65" w:rsidRPr="000273D5" w:rsidRDefault="00563A65" w:rsidP="00EC3127">
      <w:pPr>
        <w:pStyle w:val="Style33"/>
        <w:widowControl/>
        <w:spacing w:line="276" w:lineRule="auto"/>
        <w:ind w:right="40" w:firstLine="544"/>
        <w:jc w:val="center"/>
        <w:rPr>
          <w:b/>
        </w:rPr>
      </w:pPr>
      <w:r w:rsidRPr="000273D5">
        <w:rPr>
          <w:b/>
        </w:rPr>
        <w:lastRenderedPageBreak/>
        <w:t xml:space="preserve">Прогноз основных показателей </w:t>
      </w:r>
      <w:proofErr w:type="gramStart"/>
      <w:r w:rsidRPr="000273D5">
        <w:rPr>
          <w:b/>
        </w:rPr>
        <w:t>социально-экономического</w:t>
      </w:r>
      <w:proofErr w:type="gramEnd"/>
    </w:p>
    <w:p w:rsidR="00563A65" w:rsidRPr="000273D5" w:rsidRDefault="00563A65" w:rsidP="00EC3127">
      <w:pPr>
        <w:pStyle w:val="Style33"/>
        <w:widowControl/>
        <w:spacing w:line="276" w:lineRule="auto"/>
        <w:ind w:right="40" w:firstLine="544"/>
        <w:jc w:val="center"/>
        <w:rPr>
          <w:b/>
        </w:rPr>
      </w:pPr>
      <w:r w:rsidRPr="000273D5">
        <w:rPr>
          <w:b/>
        </w:rPr>
        <w:t>развития  муниципального образования « Муниципальный округ</w:t>
      </w:r>
    </w:p>
    <w:p w:rsidR="00563A65" w:rsidRPr="000273D5" w:rsidRDefault="00563A65" w:rsidP="00EC3127">
      <w:pPr>
        <w:pStyle w:val="Style33"/>
        <w:widowControl/>
        <w:spacing w:line="276" w:lineRule="auto"/>
        <w:ind w:right="40" w:firstLine="544"/>
        <w:jc w:val="center"/>
        <w:rPr>
          <w:b/>
        </w:rPr>
      </w:pPr>
      <w:r w:rsidRPr="000273D5">
        <w:rPr>
          <w:b/>
        </w:rPr>
        <w:t>Вавожский район Удмуртской Республики»</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5"/>
        <w:gridCol w:w="1134"/>
        <w:gridCol w:w="1134"/>
        <w:gridCol w:w="1134"/>
        <w:gridCol w:w="1134"/>
        <w:gridCol w:w="1134"/>
      </w:tblGrid>
      <w:tr w:rsidR="000273D5" w:rsidRPr="000273D5" w:rsidTr="00C40E1D">
        <w:trPr>
          <w:trHeight w:val="244"/>
        </w:trPr>
        <w:tc>
          <w:tcPr>
            <w:tcW w:w="3345" w:type="dxa"/>
            <w:vMerge w:val="restart"/>
          </w:tcPr>
          <w:p w:rsidR="00C40E1D" w:rsidRPr="000273D5" w:rsidRDefault="00C40E1D" w:rsidP="00C2371D">
            <w:pPr>
              <w:spacing w:line="276" w:lineRule="auto"/>
              <w:jc w:val="both"/>
              <w:rPr>
                <w:rStyle w:val="FontStyle56"/>
                <w:sz w:val="22"/>
                <w:szCs w:val="22"/>
              </w:rPr>
            </w:pPr>
            <w:r w:rsidRPr="000273D5">
              <w:rPr>
                <w:rStyle w:val="FontStyle56"/>
                <w:sz w:val="22"/>
                <w:szCs w:val="22"/>
              </w:rPr>
              <w:t>Наименование</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2021</w:t>
            </w:r>
            <w:r w:rsidR="00C40E1D" w:rsidRPr="000273D5">
              <w:rPr>
                <w:rStyle w:val="FontStyle56"/>
                <w:sz w:val="22"/>
                <w:szCs w:val="22"/>
              </w:rPr>
              <w:t xml:space="preserve"> год факт</w:t>
            </w:r>
          </w:p>
        </w:tc>
        <w:tc>
          <w:tcPr>
            <w:tcW w:w="1134" w:type="dxa"/>
            <w:vMerge w:val="restart"/>
          </w:tcPr>
          <w:p w:rsidR="00C40E1D" w:rsidRPr="000273D5" w:rsidRDefault="000273D5" w:rsidP="00C2371D">
            <w:pPr>
              <w:spacing w:line="276" w:lineRule="auto"/>
              <w:jc w:val="both"/>
              <w:rPr>
                <w:rStyle w:val="FontStyle56"/>
                <w:sz w:val="22"/>
                <w:szCs w:val="22"/>
              </w:rPr>
            </w:pPr>
            <w:r w:rsidRPr="000273D5">
              <w:rPr>
                <w:rStyle w:val="FontStyle56"/>
                <w:sz w:val="22"/>
                <w:szCs w:val="22"/>
              </w:rPr>
              <w:t>2022</w:t>
            </w:r>
            <w:r w:rsidR="00C40E1D" w:rsidRPr="000273D5">
              <w:rPr>
                <w:rStyle w:val="FontStyle56"/>
                <w:sz w:val="22"/>
                <w:szCs w:val="22"/>
              </w:rPr>
              <w:t xml:space="preserve"> год оценка</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2023</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2024</w:t>
            </w:r>
            <w:r w:rsidR="00C40E1D" w:rsidRPr="000273D5">
              <w:rPr>
                <w:rStyle w:val="FontStyle56"/>
                <w:sz w:val="22"/>
                <w:szCs w:val="22"/>
              </w:rPr>
              <w:t xml:space="preserve"> год прогноз</w:t>
            </w:r>
          </w:p>
        </w:tc>
        <w:tc>
          <w:tcPr>
            <w:tcW w:w="1134" w:type="dxa"/>
          </w:tcPr>
          <w:p w:rsidR="00C40E1D" w:rsidRPr="000273D5" w:rsidRDefault="000273D5" w:rsidP="00C2371D">
            <w:pPr>
              <w:spacing w:line="276" w:lineRule="auto"/>
              <w:jc w:val="both"/>
              <w:rPr>
                <w:rStyle w:val="FontStyle56"/>
                <w:sz w:val="22"/>
                <w:szCs w:val="22"/>
              </w:rPr>
            </w:pPr>
            <w:r w:rsidRPr="000273D5">
              <w:rPr>
                <w:rStyle w:val="FontStyle56"/>
                <w:sz w:val="22"/>
                <w:szCs w:val="22"/>
              </w:rPr>
              <w:t>2025</w:t>
            </w:r>
            <w:r w:rsidR="00C40E1D" w:rsidRPr="000273D5">
              <w:rPr>
                <w:rStyle w:val="FontStyle56"/>
                <w:sz w:val="22"/>
                <w:szCs w:val="22"/>
              </w:rPr>
              <w:t xml:space="preserve"> год прогноз</w:t>
            </w:r>
          </w:p>
        </w:tc>
      </w:tr>
      <w:tr w:rsidR="000273D5" w:rsidRPr="000273D5" w:rsidTr="00C40E1D">
        <w:trPr>
          <w:trHeight w:val="244"/>
        </w:trPr>
        <w:tc>
          <w:tcPr>
            <w:tcW w:w="3345"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1134" w:type="dxa"/>
            <w:vMerge/>
          </w:tcPr>
          <w:p w:rsidR="00C40E1D" w:rsidRPr="000273D5" w:rsidRDefault="00C40E1D" w:rsidP="00C2371D">
            <w:pPr>
              <w:spacing w:line="276" w:lineRule="auto"/>
              <w:jc w:val="both"/>
              <w:rPr>
                <w:rStyle w:val="FontStyle56"/>
                <w:sz w:val="22"/>
                <w:szCs w:val="22"/>
              </w:rPr>
            </w:pPr>
          </w:p>
        </w:tc>
        <w:tc>
          <w:tcPr>
            <w:tcW w:w="3402" w:type="dxa"/>
            <w:gridSpan w:val="3"/>
            <w:vAlign w:val="center"/>
          </w:tcPr>
          <w:p w:rsidR="00C40E1D" w:rsidRPr="000273D5" w:rsidRDefault="00C40E1D" w:rsidP="00C40E1D">
            <w:pPr>
              <w:spacing w:line="276" w:lineRule="auto"/>
              <w:jc w:val="center"/>
              <w:rPr>
                <w:rStyle w:val="FontStyle56"/>
                <w:sz w:val="22"/>
                <w:szCs w:val="22"/>
              </w:rPr>
            </w:pPr>
            <w:r w:rsidRPr="000273D5">
              <w:rPr>
                <w:rStyle w:val="FontStyle56"/>
                <w:sz w:val="22"/>
                <w:szCs w:val="22"/>
              </w:rPr>
              <w:t>базовый вариант</w:t>
            </w:r>
          </w:p>
        </w:tc>
      </w:tr>
      <w:tr w:rsidR="000273D5" w:rsidRPr="000273D5" w:rsidTr="00C40E1D">
        <w:tc>
          <w:tcPr>
            <w:tcW w:w="3345" w:type="dxa"/>
          </w:tcPr>
          <w:p w:rsidR="007530C8" w:rsidRPr="000273D5" w:rsidRDefault="007530C8" w:rsidP="00C40E1D">
            <w:pPr>
              <w:rPr>
                <w:b/>
                <w:bCs/>
              </w:rPr>
            </w:pPr>
            <w:r w:rsidRPr="000273D5">
              <w:rPr>
                <w:rStyle w:val="FontStyle56"/>
                <w:b/>
                <w:sz w:val="22"/>
                <w:szCs w:val="22"/>
              </w:rPr>
              <w:t>Численность постоянного населен</w:t>
            </w:r>
            <w:r w:rsidR="000273D5">
              <w:rPr>
                <w:rStyle w:val="FontStyle56"/>
                <w:b/>
                <w:sz w:val="22"/>
                <w:szCs w:val="22"/>
              </w:rPr>
              <w:t>ия (в среднегодовом исчислении)</w:t>
            </w:r>
            <w:r w:rsidRPr="000273D5">
              <w:rPr>
                <w:rStyle w:val="FontStyle56"/>
                <w:b/>
                <w:sz w:val="22"/>
                <w:szCs w:val="22"/>
              </w:rPr>
              <w:t xml:space="preserve"> </w:t>
            </w:r>
            <w:proofErr w:type="spellStart"/>
            <w:r w:rsidRPr="000273D5">
              <w:rPr>
                <w:rStyle w:val="FontStyle56"/>
                <w:b/>
                <w:sz w:val="22"/>
                <w:szCs w:val="22"/>
              </w:rPr>
              <w:t>тыс</w:t>
            </w:r>
            <w:proofErr w:type="gramStart"/>
            <w:r w:rsidRPr="000273D5">
              <w:rPr>
                <w:rStyle w:val="FontStyle56"/>
                <w:b/>
                <w:sz w:val="22"/>
                <w:szCs w:val="22"/>
              </w:rPr>
              <w:t>.ч</w:t>
            </w:r>
            <w:proofErr w:type="gramEnd"/>
            <w:r w:rsidRPr="000273D5">
              <w:rPr>
                <w:rStyle w:val="FontStyle56"/>
                <w:b/>
                <w:sz w:val="22"/>
                <w:szCs w:val="22"/>
              </w:rPr>
              <w:t>еловек</w:t>
            </w:r>
            <w:proofErr w:type="spellEnd"/>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14704</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14538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14428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14328</w:t>
            </w:r>
            <w:r w:rsidR="0029010B">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sidRPr="000273D5">
              <w:rPr>
                <w:rStyle w:val="FontStyle56"/>
                <w:sz w:val="22"/>
                <w:szCs w:val="22"/>
              </w:rPr>
              <w:t>14228</w:t>
            </w:r>
            <w:r w:rsidR="0029010B">
              <w:rPr>
                <w:rStyle w:val="FontStyle56"/>
                <w:sz w:val="22"/>
                <w:szCs w:val="22"/>
              </w:rPr>
              <w:t>,0</w:t>
            </w:r>
          </w:p>
        </w:tc>
      </w:tr>
      <w:tr w:rsidR="007530C8" w:rsidRPr="00FB1D54" w:rsidTr="00C40E1D">
        <w:tc>
          <w:tcPr>
            <w:tcW w:w="3345" w:type="dxa"/>
          </w:tcPr>
          <w:p w:rsidR="007530C8" w:rsidRPr="000273D5" w:rsidRDefault="003C72E9" w:rsidP="00C40E1D">
            <w:r w:rsidRPr="000273D5">
              <w:rPr>
                <w:rStyle w:val="FontStyle56"/>
                <w:b/>
                <w:sz w:val="22"/>
                <w:szCs w:val="22"/>
              </w:rPr>
              <w:t>П</w:t>
            </w:r>
            <w:r w:rsidR="007530C8" w:rsidRPr="000273D5">
              <w:rPr>
                <w:rStyle w:val="FontStyle56"/>
                <w:b/>
                <w:sz w:val="22"/>
                <w:szCs w:val="22"/>
              </w:rPr>
              <w:t>родукци</w:t>
            </w:r>
            <w:r w:rsidRPr="000273D5">
              <w:rPr>
                <w:rStyle w:val="FontStyle56"/>
                <w:b/>
                <w:sz w:val="22"/>
                <w:szCs w:val="22"/>
              </w:rPr>
              <w:t>я</w:t>
            </w:r>
            <w:r w:rsidR="007530C8" w:rsidRPr="000273D5">
              <w:rPr>
                <w:rStyle w:val="FontStyle56"/>
                <w:b/>
                <w:sz w:val="22"/>
                <w:szCs w:val="22"/>
              </w:rPr>
              <w:t xml:space="preserve"> сельского хозяйства, </w:t>
            </w:r>
            <w:r w:rsidRPr="000273D5">
              <w:rPr>
                <w:rStyle w:val="FontStyle56"/>
                <w:b/>
                <w:sz w:val="22"/>
                <w:szCs w:val="22"/>
              </w:rPr>
              <w:t>(номинальный объем)</w:t>
            </w:r>
            <w:r w:rsidR="000273D5">
              <w:rPr>
                <w:rStyle w:val="FontStyle56"/>
                <w:b/>
                <w:sz w:val="22"/>
                <w:szCs w:val="22"/>
              </w:rPr>
              <w:t xml:space="preserve"> </w:t>
            </w:r>
            <w:r w:rsidR="007530C8" w:rsidRPr="000273D5">
              <w:rPr>
                <w:rStyle w:val="FontStyle56"/>
                <w:b/>
                <w:sz w:val="22"/>
                <w:szCs w:val="22"/>
              </w:rPr>
              <w:t>млн. руб</w:t>
            </w:r>
            <w:r w:rsidR="007530C8" w:rsidRPr="000273D5">
              <w:rPr>
                <w:lang w:eastAsia="en-US"/>
              </w:rPr>
              <w:t>.</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4369,2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4793</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5166,9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5549,2</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5971</w:t>
            </w:r>
            <w:r w:rsidR="0029010B">
              <w:rPr>
                <w:rStyle w:val="FontStyle56"/>
                <w:sz w:val="22"/>
                <w:szCs w:val="22"/>
              </w:rPr>
              <w:t>,0</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3C72E9"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105,0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103,5</w:t>
            </w:r>
          </w:p>
        </w:tc>
      </w:tr>
      <w:tr w:rsidR="00E01F77" w:rsidRPr="00FB1D54" w:rsidTr="00C40E1D">
        <w:tc>
          <w:tcPr>
            <w:tcW w:w="3345" w:type="dxa"/>
          </w:tcPr>
          <w:p w:rsidR="00E01F77" w:rsidRPr="000273D5" w:rsidRDefault="00E01F77" w:rsidP="00C40E1D">
            <w:pPr>
              <w:rPr>
                <w:rStyle w:val="FontStyle56"/>
                <w:b/>
                <w:sz w:val="22"/>
                <w:szCs w:val="22"/>
              </w:rPr>
            </w:pPr>
            <w:r w:rsidRPr="000273D5">
              <w:rPr>
                <w:rStyle w:val="FontStyle56"/>
                <w:b/>
                <w:sz w:val="22"/>
                <w:szCs w:val="22"/>
              </w:rPr>
              <w:t xml:space="preserve">Объем розничного товарооборота </w:t>
            </w:r>
          </w:p>
          <w:p w:rsidR="00E01F77" w:rsidRPr="000273D5" w:rsidRDefault="00E01F77" w:rsidP="00C40E1D">
            <w:pPr>
              <w:rPr>
                <w:b/>
                <w:bCs/>
              </w:rPr>
            </w:pPr>
            <w:r w:rsidRPr="000273D5">
              <w:rPr>
                <w:rStyle w:val="FontStyle56"/>
                <w:b/>
                <w:sz w:val="22"/>
                <w:szCs w:val="22"/>
              </w:rPr>
              <w:t>(по крупным и средним предприятиям) (номинальный объем)</w:t>
            </w:r>
            <w:r w:rsidR="000273D5">
              <w:rPr>
                <w:rStyle w:val="FontStyle56"/>
                <w:b/>
                <w:sz w:val="22"/>
                <w:szCs w:val="22"/>
              </w:rPr>
              <w:t xml:space="preserve"> </w:t>
            </w:r>
            <w:r w:rsidRPr="000273D5">
              <w:rPr>
                <w:rStyle w:val="FontStyle56"/>
                <w:b/>
                <w:sz w:val="22"/>
                <w:szCs w:val="22"/>
              </w:rPr>
              <w:t>млн. руб</w:t>
            </w:r>
            <w:r w:rsidR="001E732B" w:rsidRPr="000273D5">
              <w:rPr>
                <w:rStyle w:val="FontStyle56"/>
                <w:b/>
                <w:sz w:val="22"/>
                <w:szCs w:val="22"/>
              </w:rPr>
              <w:t>лей</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673,574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717,878</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756,4</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779,1</w:t>
            </w:r>
          </w:p>
        </w:tc>
        <w:tc>
          <w:tcPr>
            <w:tcW w:w="1134" w:type="dxa"/>
          </w:tcPr>
          <w:p w:rsidR="00E01F77" w:rsidRPr="000273D5" w:rsidRDefault="000273D5" w:rsidP="004360AA">
            <w:pPr>
              <w:spacing w:line="276" w:lineRule="auto"/>
              <w:jc w:val="right"/>
              <w:rPr>
                <w:rStyle w:val="FontStyle56"/>
                <w:sz w:val="22"/>
                <w:szCs w:val="22"/>
              </w:rPr>
            </w:pPr>
            <w:r>
              <w:rPr>
                <w:rStyle w:val="FontStyle56"/>
                <w:sz w:val="22"/>
                <w:szCs w:val="22"/>
              </w:rPr>
              <w:t>810,3</w:t>
            </w:r>
          </w:p>
        </w:tc>
      </w:tr>
      <w:tr w:rsidR="007530C8" w:rsidRPr="00FB1D54" w:rsidTr="00C40E1D">
        <w:tc>
          <w:tcPr>
            <w:tcW w:w="3345" w:type="dxa"/>
          </w:tcPr>
          <w:p w:rsidR="007530C8" w:rsidRPr="000273D5" w:rsidRDefault="007530C8" w:rsidP="00C40E1D">
            <w:pPr>
              <w:rPr>
                <w:bCs/>
                <w:spacing w:val="10"/>
              </w:rPr>
            </w:pPr>
            <w:r w:rsidRPr="000273D5">
              <w:rPr>
                <w:rStyle w:val="FontStyle56"/>
                <w:sz w:val="22"/>
                <w:szCs w:val="22"/>
              </w:rPr>
              <w:t>Темп роста в сопоставимых ценах,%</w:t>
            </w:r>
            <w:r w:rsidR="00E01F77" w:rsidRPr="000273D5">
              <w:rPr>
                <w:rStyle w:val="FontStyle56"/>
                <w:sz w:val="22"/>
                <w:szCs w:val="22"/>
              </w:rPr>
              <w:t xml:space="preserve"> к предыдущему году</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93,7</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99</w:t>
            </w:r>
            <w:r w:rsidR="004360AA">
              <w:rPr>
                <w:rStyle w:val="FontStyle56"/>
                <w:sz w:val="22"/>
                <w:szCs w:val="22"/>
              </w:rPr>
              <w:t>,0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101,8</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102,6</w:t>
            </w:r>
          </w:p>
        </w:tc>
      </w:tr>
      <w:tr w:rsidR="007530C8" w:rsidRPr="00FB1D54" w:rsidTr="00C40E1D">
        <w:tc>
          <w:tcPr>
            <w:tcW w:w="3345" w:type="dxa"/>
          </w:tcPr>
          <w:p w:rsidR="007530C8" w:rsidRPr="000273D5" w:rsidRDefault="00E01F77" w:rsidP="00C40E1D">
            <w:pPr>
              <w:pStyle w:val="211"/>
              <w:spacing w:line="240" w:lineRule="auto"/>
              <w:ind w:left="0" w:firstLine="0"/>
              <w:jc w:val="left"/>
              <w:rPr>
                <w:sz w:val="22"/>
                <w:szCs w:val="22"/>
              </w:rPr>
            </w:pPr>
            <w:r w:rsidRPr="000273D5">
              <w:rPr>
                <w:rStyle w:val="FontStyle56"/>
                <w:b/>
                <w:sz w:val="22"/>
                <w:szCs w:val="22"/>
              </w:rPr>
              <w:t xml:space="preserve">Фонд заработной платы по организациям, не относящимся к субъектам малого предпринимательства, </w:t>
            </w:r>
            <w:proofErr w:type="spellStart"/>
            <w:r w:rsidRPr="000273D5">
              <w:rPr>
                <w:rStyle w:val="FontStyle56"/>
                <w:b/>
                <w:sz w:val="22"/>
                <w:szCs w:val="22"/>
              </w:rPr>
              <w:t>млн</w:t>
            </w:r>
            <w:proofErr w:type="gramStart"/>
            <w:r w:rsidRPr="000273D5">
              <w:rPr>
                <w:rStyle w:val="FontStyle56"/>
                <w:b/>
                <w:sz w:val="22"/>
                <w:szCs w:val="22"/>
              </w:rPr>
              <w:t>.р</w:t>
            </w:r>
            <w:proofErr w:type="gramEnd"/>
            <w:r w:rsidRPr="000273D5">
              <w:rPr>
                <w:rStyle w:val="FontStyle56"/>
                <w:b/>
                <w:sz w:val="22"/>
                <w:szCs w:val="22"/>
              </w:rPr>
              <w:t>ублей</w:t>
            </w:r>
            <w:proofErr w:type="spellEnd"/>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1479,9</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1644,1</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1871,0</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2108,4</w:t>
            </w:r>
          </w:p>
        </w:tc>
        <w:tc>
          <w:tcPr>
            <w:tcW w:w="1134" w:type="dxa"/>
          </w:tcPr>
          <w:p w:rsidR="007530C8" w:rsidRPr="000273D5" w:rsidRDefault="000273D5" w:rsidP="004360AA">
            <w:pPr>
              <w:spacing w:line="276" w:lineRule="auto"/>
              <w:jc w:val="right"/>
              <w:rPr>
                <w:rStyle w:val="FontStyle56"/>
                <w:sz w:val="22"/>
                <w:szCs w:val="22"/>
              </w:rPr>
            </w:pPr>
            <w:r>
              <w:rPr>
                <w:rStyle w:val="FontStyle56"/>
                <w:sz w:val="22"/>
                <w:szCs w:val="22"/>
              </w:rPr>
              <w:t>2353,6</w:t>
            </w:r>
          </w:p>
        </w:tc>
      </w:tr>
      <w:tr w:rsidR="0029010B" w:rsidRPr="0029010B" w:rsidTr="00C40E1D">
        <w:tc>
          <w:tcPr>
            <w:tcW w:w="3345" w:type="dxa"/>
          </w:tcPr>
          <w:p w:rsidR="00C40E1D" w:rsidRPr="0029010B" w:rsidRDefault="00C40E1D" w:rsidP="00C40E1D">
            <w:pPr>
              <w:pStyle w:val="211"/>
              <w:spacing w:line="240" w:lineRule="auto"/>
              <w:ind w:left="0" w:firstLine="0"/>
              <w:jc w:val="left"/>
              <w:rPr>
                <w:rStyle w:val="FontStyle56"/>
                <w:b/>
                <w:sz w:val="22"/>
                <w:szCs w:val="22"/>
              </w:rPr>
            </w:pPr>
            <w:r w:rsidRPr="0029010B">
              <w:rPr>
                <w:rStyle w:val="FontStyle56"/>
                <w:b/>
                <w:sz w:val="22"/>
                <w:szCs w:val="22"/>
              </w:rPr>
              <w:t xml:space="preserve">Количество малых предприятий, в том числе </w:t>
            </w:r>
            <w:proofErr w:type="spellStart"/>
            <w:r w:rsidRPr="0029010B">
              <w:rPr>
                <w:rStyle w:val="FontStyle56"/>
                <w:b/>
                <w:sz w:val="22"/>
                <w:szCs w:val="22"/>
              </w:rPr>
              <w:t>микропредприятий</w:t>
            </w:r>
            <w:proofErr w:type="spellEnd"/>
            <w:r w:rsidRPr="0029010B">
              <w:rPr>
                <w:rStyle w:val="FontStyle56"/>
                <w:b/>
                <w:sz w:val="22"/>
                <w:szCs w:val="22"/>
              </w:rPr>
              <w:t>,  всего, единиц</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51</w:t>
            </w:r>
          </w:p>
        </w:tc>
        <w:tc>
          <w:tcPr>
            <w:tcW w:w="1134" w:type="dxa"/>
          </w:tcPr>
          <w:p w:rsidR="00C40E1D" w:rsidRPr="0029010B" w:rsidRDefault="00C40E1D" w:rsidP="004360AA">
            <w:pPr>
              <w:spacing w:line="276" w:lineRule="auto"/>
              <w:jc w:val="right"/>
              <w:rPr>
                <w:rStyle w:val="FontStyle56"/>
                <w:sz w:val="22"/>
                <w:szCs w:val="22"/>
              </w:rPr>
            </w:pPr>
            <w:r w:rsidRPr="0029010B">
              <w:rPr>
                <w:rStyle w:val="FontStyle56"/>
                <w:sz w:val="22"/>
                <w:szCs w:val="22"/>
              </w:rPr>
              <w:t>5</w:t>
            </w:r>
            <w:r w:rsidR="0029010B">
              <w:rPr>
                <w:rStyle w:val="FontStyle56"/>
                <w:sz w:val="22"/>
                <w:szCs w:val="22"/>
              </w:rPr>
              <w:t>1</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c>
          <w:tcPr>
            <w:tcW w:w="1134" w:type="dxa"/>
          </w:tcPr>
          <w:p w:rsidR="00C40E1D" w:rsidRPr="0029010B" w:rsidRDefault="0029010B" w:rsidP="004360AA">
            <w:pPr>
              <w:spacing w:line="276" w:lineRule="auto"/>
              <w:jc w:val="right"/>
              <w:rPr>
                <w:rStyle w:val="FontStyle56"/>
                <w:sz w:val="22"/>
                <w:szCs w:val="22"/>
              </w:rPr>
            </w:pPr>
            <w:r>
              <w:rPr>
                <w:rStyle w:val="FontStyle56"/>
                <w:sz w:val="22"/>
                <w:szCs w:val="22"/>
              </w:rPr>
              <w:t>50</w:t>
            </w:r>
          </w:p>
        </w:tc>
      </w:tr>
      <w:tr w:rsidR="007530C8" w:rsidRPr="00FB1D54" w:rsidTr="00C40E1D">
        <w:tc>
          <w:tcPr>
            <w:tcW w:w="3345" w:type="dxa"/>
          </w:tcPr>
          <w:p w:rsidR="007530C8" w:rsidRPr="004360AA" w:rsidRDefault="001E732B" w:rsidP="00C40E1D">
            <w:pPr>
              <w:rPr>
                <w:rStyle w:val="FontStyle56"/>
                <w:b/>
                <w:sz w:val="22"/>
                <w:szCs w:val="22"/>
              </w:rPr>
            </w:pPr>
            <w:r w:rsidRPr="004360AA">
              <w:rPr>
                <w:rStyle w:val="FontStyle56"/>
                <w:b/>
                <w:sz w:val="22"/>
                <w:szCs w:val="22"/>
              </w:rPr>
              <w:t xml:space="preserve">Оборот малых предприятий (в том числе </w:t>
            </w:r>
            <w:proofErr w:type="spellStart"/>
            <w:r w:rsidR="00C40E1D" w:rsidRPr="004360AA">
              <w:rPr>
                <w:rStyle w:val="FontStyle56"/>
                <w:b/>
                <w:sz w:val="22"/>
                <w:szCs w:val="22"/>
              </w:rPr>
              <w:t>м</w:t>
            </w:r>
            <w:r w:rsidRPr="004360AA">
              <w:rPr>
                <w:rStyle w:val="FontStyle56"/>
                <w:b/>
                <w:sz w:val="22"/>
                <w:szCs w:val="22"/>
              </w:rPr>
              <w:t>икропредприятий</w:t>
            </w:r>
            <w:proofErr w:type="spellEnd"/>
            <w:r w:rsidRPr="004360AA">
              <w:rPr>
                <w:rStyle w:val="FontStyle56"/>
                <w:b/>
                <w:sz w:val="22"/>
                <w:szCs w:val="22"/>
              </w:rPr>
              <w:t>), всего млн. рублей</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815,3</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965,6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1013,9</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1064,6</w:t>
            </w:r>
          </w:p>
        </w:tc>
        <w:tc>
          <w:tcPr>
            <w:tcW w:w="1134" w:type="dxa"/>
          </w:tcPr>
          <w:p w:rsidR="007530C8" w:rsidRPr="004360AA" w:rsidRDefault="004360AA" w:rsidP="004360AA">
            <w:pPr>
              <w:spacing w:line="276" w:lineRule="auto"/>
              <w:jc w:val="right"/>
              <w:rPr>
                <w:rStyle w:val="FontStyle56"/>
                <w:sz w:val="22"/>
                <w:szCs w:val="22"/>
              </w:rPr>
            </w:pPr>
            <w:r>
              <w:rPr>
                <w:rStyle w:val="FontStyle56"/>
                <w:sz w:val="22"/>
                <w:szCs w:val="22"/>
              </w:rPr>
              <w:t>1117,8</w:t>
            </w:r>
          </w:p>
        </w:tc>
      </w:tr>
    </w:tbl>
    <w:p w:rsidR="00EC3127" w:rsidRDefault="00EC3127" w:rsidP="0080310C">
      <w:pPr>
        <w:spacing w:line="276" w:lineRule="auto"/>
        <w:ind w:firstLine="709"/>
        <w:jc w:val="both"/>
        <w:rPr>
          <w:rStyle w:val="FontStyle56"/>
          <w:color w:val="FF0000"/>
          <w:sz w:val="22"/>
          <w:szCs w:val="22"/>
        </w:rPr>
      </w:pPr>
    </w:p>
    <w:p w:rsidR="00A011AB" w:rsidRPr="00A011AB" w:rsidRDefault="00A011AB" w:rsidP="00A011AB">
      <w:pPr>
        <w:jc w:val="both"/>
        <w:rPr>
          <w:rFonts w:ascii="Times New Roman" w:hAnsi="Times New Roman" w:cs="Times New Roman"/>
          <w:sz w:val="22"/>
          <w:szCs w:val="22"/>
        </w:rPr>
      </w:pPr>
      <w:r>
        <w:rPr>
          <w:rFonts w:ascii="Times New Roman" w:hAnsi="Times New Roman" w:cs="Times New Roman"/>
          <w:sz w:val="22"/>
          <w:szCs w:val="22"/>
        </w:rPr>
        <w:t xml:space="preserve">            Базовый </w:t>
      </w:r>
      <w:r w:rsidRPr="00A011AB">
        <w:rPr>
          <w:rFonts w:ascii="Times New Roman" w:hAnsi="Times New Roman" w:cs="Times New Roman"/>
          <w:sz w:val="22"/>
          <w:szCs w:val="22"/>
        </w:rPr>
        <w:t xml:space="preserve">вариант </w:t>
      </w:r>
      <w:r w:rsidRPr="00A011AB">
        <w:rPr>
          <w:rStyle w:val="FontStyle56"/>
          <w:sz w:val="22"/>
          <w:szCs w:val="22"/>
        </w:rPr>
        <w:t>прогноза  социально-экономического развития</w:t>
      </w:r>
      <w:r w:rsidRPr="00FB1D54">
        <w:rPr>
          <w:rStyle w:val="FontStyle56"/>
          <w:color w:val="FF0000"/>
          <w:sz w:val="22"/>
          <w:szCs w:val="22"/>
        </w:rPr>
        <w:t xml:space="preserve"> </w:t>
      </w:r>
      <w:r w:rsidRPr="00A011AB">
        <w:rPr>
          <w:rFonts w:ascii="Times New Roman" w:hAnsi="Times New Roman" w:cs="Times New Roman"/>
          <w:sz w:val="22"/>
          <w:szCs w:val="22"/>
        </w:rPr>
        <w:t>предполагает более уверенную адаптацию отраслей к текущей экономической ситуации без существенного снижения основных социально-экономических показателей.</w:t>
      </w:r>
    </w:p>
    <w:p w:rsidR="00EC2B83" w:rsidRPr="00FB1D54" w:rsidRDefault="00EC2B83" w:rsidP="003F6C2B">
      <w:pPr>
        <w:ind w:firstLine="426"/>
        <w:jc w:val="both"/>
        <w:rPr>
          <w:rStyle w:val="FontStyle56"/>
          <w:color w:val="FF0000"/>
          <w:sz w:val="22"/>
          <w:szCs w:val="22"/>
        </w:rPr>
      </w:pPr>
      <w:r w:rsidRPr="00FB1D54">
        <w:rPr>
          <w:rStyle w:val="FontStyle56"/>
          <w:color w:val="FF0000"/>
          <w:sz w:val="22"/>
          <w:szCs w:val="22"/>
        </w:rPr>
        <w:t xml:space="preserve">   </w:t>
      </w:r>
    </w:p>
    <w:p w:rsidR="00E23022" w:rsidRPr="00F95691" w:rsidRDefault="00E23022" w:rsidP="0080310C">
      <w:pPr>
        <w:spacing w:line="276" w:lineRule="auto"/>
        <w:ind w:firstLine="709"/>
        <w:jc w:val="both"/>
        <w:rPr>
          <w:rStyle w:val="FontStyle56"/>
          <w:sz w:val="22"/>
          <w:szCs w:val="22"/>
        </w:rPr>
      </w:pPr>
      <w:proofErr w:type="gramStart"/>
      <w:r w:rsidRPr="00F95691">
        <w:rPr>
          <w:rStyle w:val="FontStyle56"/>
          <w:sz w:val="22"/>
          <w:szCs w:val="22"/>
        </w:rPr>
        <w:t>Разработка доходной базы бюджета округа на 202</w:t>
      </w:r>
      <w:r w:rsidR="00F95691" w:rsidRPr="00F95691">
        <w:rPr>
          <w:rStyle w:val="FontStyle56"/>
          <w:sz w:val="22"/>
          <w:szCs w:val="22"/>
        </w:rPr>
        <w:t>3</w:t>
      </w:r>
      <w:r w:rsidRPr="00F95691">
        <w:rPr>
          <w:rStyle w:val="FontStyle56"/>
          <w:sz w:val="22"/>
          <w:szCs w:val="22"/>
        </w:rPr>
        <w:t xml:space="preserve"> год в части налоговых и неналоговых доходов произведена на основе прогнозных показателей главных администраторов доходов бюджета округа</w:t>
      </w:r>
      <w:r w:rsidR="00D92258" w:rsidRPr="00F95691">
        <w:rPr>
          <w:rStyle w:val="FontStyle56"/>
          <w:sz w:val="22"/>
          <w:szCs w:val="22"/>
        </w:rPr>
        <w:t>,</w:t>
      </w:r>
      <w:r w:rsidRPr="00F95691">
        <w:rPr>
          <w:rStyle w:val="FontStyle56"/>
          <w:sz w:val="22"/>
          <w:szCs w:val="22"/>
        </w:rPr>
        <w:t xml:space="preserve"> </w:t>
      </w:r>
      <w:r w:rsidR="00D92258" w:rsidRPr="00F95691">
        <w:rPr>
          <w:rStyle w:val="FontStyle56"/>
          <w:sz w:val="22"/>
          <w:szCs w:val="22"/>
        </w:rPr>
        <w:t>ожидаемой оценки исполнения доходов за 202</w:t>
      </w:r>
      <w:r w:rsidR="00F95691" w:rsidRPr="00F95691">
        <w:rPr>
          <w:rStyle w:val="FontStyle56"/>
          <w:sz w:val="22"/>
          <w:szCs w:val="22"/>
        </w:rPr>
        <w:t>2</w:t>
      </w:r>
      <w:r w:rsidR="00D92258" w:rsidRPr="00F95691">
        <w:rPr>
          <w:rStyle w:val="FontStyle56"/>
          <w:sz w:val="22"/>
          <w:szCs w:val="22"/>
        </w:rPr>
        <w:t xml:space="preserve"> год с учетом</w:t>
      </w:r>
      <w:r w:rsidRPr="00F95691">
        <w:rPr>
          <w:rStyle w:val="FontStyle56"/>
          <w:sz w:val="22"/>
          <w:szCs w:val="22"/>
        </w:rPr>
        <w:t xml:space="preserve"> потенциальной возможности сбора налогов на </w:t>
      </w:r>
      <w:r w:rsidR="00D92258" w:rsidRPr="00F95691">
        <w:rPr>
          <w:rStyle w:val="FontStyle56"/>
          <w:sz w:val="22"/>
          <w:szCs w:val="22"/>
        </w:rPr>
        <w:t>территории района</w:t>
      </w:r>
      <w:r w:rsidRPr="00F95691">
        <w:rPr>
          <w:rStyle w:val="FontStyle56"/>
          <w:sz w:val="22"/>
          <w:szCs w:val="22"/>
        </w:rPr>
        <w:t>, показателей Прогноза социально-экономического развития муниципального образования «Муниципальный округ Вавожский район Удмуртской Республики» на 202</w:t>
      </w:r>
      <w:r w:rsidR="00F95691" w:rsidRPr="00F95691">
        <w:rPr>
          <w:rStyle w:val="FontStyle56"/>
          <w:sz w:val="22"/>
          <w:szCs w:val="22"/>
        </w:rPr>
        <w:t>3</w:t>
      </w:r>
      <w:r w:rsidRPr="00F95691">
        <w:rPr>
          <w:rStyle w:val="FontStyle56"/>
          <w:sz w:val="22"/>
          <w:szCs w:val="22"/>
        </w:rPr>
        <w:t xml:space="preserve"> год и на плановый период 202</w:t>
      </w:r>
      <w:r w:rsidR="00F95691" w:rsidRPr="00F95691">
        <w:rPr>
          <w:rStyle w:val="FontStyle56"/>
          <w:sz w:val="22"/>
          <w:szCs w:val="22"/>
        </w:rPr>
        <w:t>4</w:t>
      </w:r>
      <w:proofErr w:type="gramEnd"/>
      <w:r w:rsidRPr="00F95691">
        <w:rPr>
          <w:rStyle w:val="FontStyle56"/>
          <w:sz w:val="22"/>
          <w:szCs w:val="22"/>
        </w:rPr>
        <w:t xml:space="preserve"> и 202</w:t>
      </w:r>
      <w:r w:rsidR="00F95691" w:rsidRPr="00F95691">
        <w:rPr>
          <w:rStyle w:val="FontStyle56"/>
          <w:sz w:val="22"/>
          <w:szCs w:val="22"/>
        </w:rPr>
        <w:t>5</w:t>
      </w:r>
      <w:r w:rsidRPr="00F95691">
        <w:rPr>
          <w:rStyle w:val="FontStyle56"/>
          <w:sz w:val="22"/>
          <w:szCs w:val="22"/>
        </w:rPr>
        <w:t xml:space="preserve"> годов.</w:t>
      </w:r>
    </w:p>
    <w:p w:rsidR="00D92258" w:rsidRPr="00081653" w:rsidRDefault="00D92258" w:rsidP="00E23022">
      <w:pPr>
        <w:ind w:firstLine="709"/>
        <w:jc w:val="both"/>
        <w:rPr>
          <w:rStyle w:val="FontStyle56"/>
          <w:sz w:val="22"/>
          <w:szCs w:val="22"/>
        </w:rPr>
      </w:pPr>
      <w:r w:rsidRPr="00081653">
        <w:rPr>
          <w:rStyle w:val="FontStyle56"/>
          <w:bCs/>
          <w:sz w:val="22"/>
          <w:szCs w:val="22"/>
        </w:rPr>
        <w:t xml:space="preserve">Безвозмездные поступления из бюджета Удмуртской Республики определены в </w:t>
      </w:r>
      <w:r w:rsidRPr="00081653">
        <w:rPr>
          <w:rStyle w:val="FontStyle56"/>
          <w:sz w:val="22"/>
          <w:szCs w:val="22"/>
        </w:rPr>
        <w:t>суммах, предусмотренных бюджету округа в проекте закона Удмуртской Республики «О бюджете Удмуртской Республики на 202</w:t>
      </w:r>
      <w:r w:rsidR="00081653" w:rsidRPr="00081653">
        <w:rPr>
          <w:rStyle w:val="FontStyle56"/>
          <w:sz w:val="22"/>
          <w:szCs w:val="22"/>
        </w:rPr>
        <w:t>3</w:t>
      </w:r>
      <w:r w:rsidRPr="00081653">
        <w:rPr>
          <w:rStyle w:val="FontStyle56"/>
          <w:sz w:val="22"/>
          <w:szCs w:val="22"/>
        </w:rPr>
        <w:t xml:space="preserve"> год и на плановый период 202</w:t>
      </w:r>
      <w:r w:rsidR="00081653" w:rsidRPr="00081653">
        <w:rPr>
          <w:rStyle w:val="FontStyle56"/>
          <w:sz w:val="22"/>
          <w:szCs w:val="22"/>
        </w:rPr>
        <w:t>4</w:t>
      </w:r>
      <w:r w:rsidRPr="00081653">
        <w:rPr>
          <w:rStyle w:val="FontStyle56"/>
          <w:sz w:val="22"/>
          <w:szCs w:val="22"/>
        </w:rPr>
        <w:t xml:space="preserve"> и 202</w:t>
      </w:r>
      <w:r w:rsidR="00081653" w:rsidRPr="00081653">
        <w:rPr>
          <w:rStyle w:val="FontStyle56"/>
          <w:sz w:val="22"/>
          <w:szCs w:val="22"/>
        </w:rPr>
        <w:t>5</w:t>
      </w:r>
      <w:r w:rsidRPr="00081653">
        <w:rPr>
          <w:rStyle w:val="FontStyle56"/>
          <w:sz w:val="22"/>
          <w:szCs w:val="22"/>
        </w:rPr>
        <w:t xml:space="preserve"> годов»</w:t>
      </w:r>
    </w:p>
    <w:p w:rsidR="00E23022" w:rsidRPr="00081653" w:rsidRDefault="00E23022" w:rsidP="00E23022">
      <w:pPr>
        <w:pStyle w:val="a5"/>
        <w:spacing w:after="0"/>
        <w:ind w:firstLine="709"/>
        <w:jc w:val="both"/>
        <w:rPr>
          <w:rFonts w:ascii="Times New Roman" w:hAnsi="Times New Roman"/>
          <w:sz w:val="24"/>
          <w:szCs w:val="24"/>
          <w:lang w:val="ru-RU"/>
        </w:rPr>
      </w:pPr>
      <w:r w:rsidRPr="00081653">
        <w:rPr>
          <w:rStyle w:val="FontStyle56"/>
          <w:bCs/>
          <w:sz w:val="22"/>
          <w:szCs w:val="22"/>
          <w:lang w:val="ru-RU" w:eastAsia="ru-RU"/>
        </w:rPr>
        <w:t xml:space="preserve">С учётом </w:t>
      </w:r>
      <w:proofErr w:type="spellStart"/>
      <w:r w:rsidRPr="00081653">
        <w:rPr>
          <w:rStyle w:val="FontStyle56"/>
          <w:bCs/>
          <w:sz w:val="22"/>
          <w:szCs w:val="22"/>
          <w:lang w:val="ru-RU" w:eastAsia="ru-RU"/>
        </w:rPr>
        <w:t>вышеизложенн</w:t>
      </w:r>
      <w:proofErr w:type="spellEnd"/>
      <w:r w:rsidRPr="00081653">
        <w:rPr>
          <w:rStyle w:val="FontStyle56"/>
          <w:bCs/>
          <w:sz w:val="22"/>
          <w:szCs w:val="22"/>
          <w:lang w:eastAsia="ru-RU"/>
        </w:rPr>
        <w:t>ого доходная</w:t>
      </w:r>
      <w:r w:rsidRPr="00081653">
        <w:rPr>
          <w:rStyle w:val="FontStyle56"/>
          <w:bCs/>
          <w:sz w:val="22"/>
          <w:szCs w:val="22"/>
          <w:lang w:val="ru-RU" w:eastAsia="ru-RU"/>
        </w:rPr>
        <w:t xml:space="preserve"> </w:t>
      </w:r>
      <w:r w:rsidRPr="00081653">
        <w:rPr>
          <w:rStyle w:val="FontStyle56"/>
          <w:sz w:val="22"/>
          <w:szCs w:val="22"/>
        </w:rPr>
        <w:t>баз</w:t>
      </w:r>
      <w:r w:rsidRPr="00081653">
        <w:rPr>
          <w:rStyle w:val="FontStyle56"/>
          <w:sz w:val="22"/>
          <w:szCs w:val="22"/>
          <w:lang w:val="ru-RU"/>
        </w:rPr>
        <w:t>а</w:t>
      </w:r>
      <w:r w:rsidRPr="00081653">
        <w:rPr>
          <w:rStyle w:val="FontStyle56"/>
          <w:sz w:val="22"/>
          <w:szCs w:val="22"/>
        </w:rPr>
        <w:t xml:space="preserve"> </w:t>
      </w:r>
      <w:r w:rsidRPr="00081653">
        <w:rPr>
          <w:rStyle w:val="FontStyle56"/>
          <w:sz w:val="22"/>
          <w:szCs w:val="22"/>
          <w:lang w:val="ru-RU"/>
        </w:rPr>
        <w:t xml:space="preserve">проекта </w:t>
      </w:r>
      <w:r w:rsidRPr="00081653">
        <w:rPr>
          <w:rStyle w:val="FontStyle56"/>
          <w:sz w:val="22"/>
          <w:szCs w:val="22"/>
        </w:rPr>
        <w:t xml:space="preserve">бюджета </w:t>
      </w:r>
      <w:r w:rsidRPr="00081653">
        <w:rPr>
          <w:rStyle w:val="FontStyle56"/>
          <w:bCs/>
          <w:sz w:val="22"/>
          <w:szCs w:val="22"/>
          <w:lang w:val="ru-RU"/>
        </w:rPr>
        <w:t xml:space="preserve">округа  </w:t>
      </w:r>
      <w:r w:rsidRPr="00081653">
        <w:rPr>
          <w:rStyle w:val="FontStyle56"/>
          <w:b/>
          <w:bCs/>
          <w:sz w:val="22"/>
          <w:szCs w:val="22"/>
          <w:lang w:val="ru-RU"/>
        </w:rPr>
        <w:t>на 202</w:t>
      </w:r>
      <w:r w:rsidR="00081653" w:rsidRPr="00081653">
        <w:rPr>
          <w:rStyle w:val="FontStyle56"/>
          <w:b/>
          <w:bCs/>
          <w:sz w:val="22"/>
          <w:szCs w:val="22"/>
          <w:lang w:val="ru-RU"/>
        </w:rPr>
        <w:t>3</w:t>
      </w:r>
      <w:r w:rsidRPr="00081653">
        <w:rPr>
          <w:rStyle w:val="FontStyle56"/>
          <w:b/>
          <w:bCs/>
          <w:sz w:val="22"/>
          <w:szCs w:val="22"/>
          <w:lang w:val="ru-RU"/>
        </w:rPr>
        <w:t xml:space="preserve"> год</w:t>
      </w:r>
      <w:r w:rsidRPr="00081653">
        <w:rPr>
          <w:rStyle w:val="FontStyle56"/>
          <w:bCs/>
          <w:sz w:val="22"/>
          <w:szCs w:val="22"/>
          <w:lang w:val="ru-RU"/>
        </w:rPr>
        <w:t xml:space="preserve"> определена в сумме </w:t>
      </w:r>
      <w:r w:rsidR="00081653">
        <w:rPr>
          <w:rFonts w:ascii="Times New Roman" w:hAnsi="Times New Roman"/>
          <w:b/>
          <w:sz w:val="24"/>
          <w:szCs w:val="24"/>
          <w:lang w:val="ru-RU"/>
        </w:rPr>
        <w:t>796381,39450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4</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081653" w:rsidRPr="00081653">
        <w:rPr>
          <w:rFonts w:ascii="Times New Roman" w:hAnsi="Times New Roman"/>
          <w:b/>
          <w:sz w:val="24"/>
          <w:szCs w:val="24"/>
          <w:lang w:val="ru-RU"/>
        </w:rPr>
        <w:t>797915,1</w:t>
      </w:r>
      <w:r w:rsidR="00081653">
        <w:rPr>
          <w:rFonts w:ascii="Times New Roman" w:hAnsi="Times New Roman"/>
          <w:b/>
          <w:sz w:val="24"/>
          <w:szCs w:val="24"/>
          <w:lang w:val="ru-RU"/>
        </w:rPr>
        <w:t>3060</w:t>
      </w:r>
      <w:r w:rsidRPr="00081653">
        <w:rPr>
          <w:rFonts w:ascii="Times New Roman" w:hAnsi="Times New Roman"/>
          <w:b/>
          <w:sz w:val="24"/>
          <w:szCs w:val="24"/>
          <w:lang w:val="ru-RU"/>
        </w:rPr>
        <w:t xml:space="preserve"> </w:t>
      </w:r>
      <w:r w:rsidRPr="00081653">
        <w:rPr>
          <w:rFonts w:ascii="Times New Roman" w:hAnsi="Times New Roman"/>
          <w:sz w:val="24"/>
          <w:szCs w:val="24"/>
          <w:lang w:val="ru-RU"/>
        </w:rPr>
        <w:t>тыс. рублей</w:t>
      </w:r>
      <w:r w:rsidRPr="00081653">
        <w:rPr>
          <w:rFonts w:ascii="Times New Roman" w:hAnsi="Times New Roman"/>
          <w:b/>
          <w:sz w:val="24"/>
          <w:szCs w:val="24"/>
          <w:lang w:val="ru-RU"/>
        </w:rPr>
        <w:t>, на 202</w:t>
      </w:r>
      <w:r w:rsidR="00081653" w:rsidRPr="00081653">
        <w:rPr>
          <w:rFonts w:ascii="Times New Roman" w:hAnsi="Times New Roman"/>
          <w:b/>
          <w:sz w:val="24"/>
          <w:szCs w:val="24"/>
          <w:lang w:val="ru-RU"/>
        </w:rPr>
        <w:t>5</w:t>
      </w:r>
      <w:r w:rsidRPr="00081653">
        <w:rPr>
          <w:rFonts w:ascii="Times New Roman" w:hAnsi="Times New Roman"/>
          <w:b/>
          <w:sz w:val="24"/>
          <w:szCs w:val="24"/>
          <w:lang w:val="ru-RU"/>
        </w:rPr>
        <w:t xml:space="preserve"> год </w:t>
      </w:r>
      <w:r w:rsidR="00081653" w:rsidRPr="00081653">
        <w:rPr>
          <w:rFonts w:ascii="Times New Roman" w:hAnsi="Times New Roman"/>
          <w:b/>
          <w:sz w:val="24"/>
          <w:szCs w:val="24"/>
          <w:lang w:val="ru-RU"/>
        </w:rPr>
        <w:t>–</w:t>
      </w:r>
      <w:r w:rsidRPr="00081653">
        <w:rPr>
          <w:rFonts w:ascii="Times New Roman" w:hAnsi="Times New Roman"/>
          <w:b/>
          <w:sz w:val="24"/>
          <w:szCs w:val="24"/>
          <w:lang w:val="ru-RU"/>
        </w:rPr>
        <w:t xml:space="preserve"> </w:t>
      </w:r>
      <w:r w:rsidR="00081653">
        <w:rPr>
          <w:rFonts w:ascii="Times New Roman" w:hAnsi="Times New Roman"/>
          <w:b/>
          <w:sz w:val="24"/>
          <w:szCs w:val="24"/>
        </w:rPr>
        <w:t>795675,85120</w:t>
      </w:r>
      <w:r w:rsidR="00081653" w:rsidRPr="00C27506">
        <w:rPr>
          <w:rStyle w:val="FontStyle56"/>
          <w:bCs/>
          <w:sz w:val="22"/>
          <w:szCs w:val="22"/>
        </w:rPr>
        <w:t xml:space="preserve"> </w:t>
      </w:r>
      <w:r w:rsidRPr="00081653">
        <w:rPr>
          <w:rFonts w:ascii="Times New Roman" w:hAnsi="Times New Roman"/>
          <w:sz w:val="24"/>
          <w:szCs w:val="24"/>
          <w:lang w:val="ru-RU"/>
        </w:rPr>
        <w:t>тыс. рублей.</w:t>
      </w:r>
    </w:p>
    <w:p w:rsidR="00C27506" w:rsidRDefault="00E23022" w:rsidP="00EE3F3E">
      <w:pPr>
        <w:spacing w:line="276" w:lineRule="auto"/>
        <w:ind w:firstLine="709"/>
        <w:jc w:val="both"/>
        <w:rPr>
          <w:rStyle w:val="FontStyle56"/>
          <w:bCs/>
          <w:sz w:val="22"/>
          <w:szCs w:val="22"/>
        </w:rPr>
      </w:pPr>
      <w:r w:rsidRPr="00EE3F3E">
        <w:rPr>
          <w:rStyle w:val="FontStyle56"/>
          <w:sz w:val="22"/>
          <w:szCs w:val="22"/>
        </w:rPr>
        <w:t xml:space="preserve">Формирование расходной части проекта бюджета осуществлялось на основе данных реестра </w:t>
      </w:r>
      <w:r w:rsidRPr="004A5314">
        <w:rPr>
          <w:rStyle w:val="FontStyle56"/>
          <w:sz w:val="22"/>
          <w:szCs w:val="22"/>
        </w:rPr>
        <w:t>расходных обязательств</w:t>
      </w:r>
      <w:r w:rsidR="004A5314" w:rsidRPr="004A5314">
        <w:rPr>
          <w:rStyle w:val="FontStyle56"/>
          <w:sz w:val="22"/>
          <w:szCs w:val="22"/>
        </w:rPr>
        <w:t xml:space="preserve"> муниципального образования «Муниципальный округ </w:t>
      </w:r>
      <w:proofErr w:type="spellStart"/>
      <w:r w:rsidR="004A5314" w:rsidRPr="004A5314">
        <w:rPr>
          <w:rStyle w:val="FontStyle56"/>
          <w:sz w:val="22"/>
          <w:szCs w:val="22"/>
        </w:rPr>
        <w:t>Вавожский</w:t>
      </w:r>
      <w:proofErr w:type="spellEnd"/>
      <w:r w:rsidR="004A5314" w:rsidRPr="004A5314">
        <w:rPr>
          <w:rStyle w:val="FontStyle56"/>
          <w:sz w:val="22"/>
          <w:szCs w:val="22"/>
        </w:rPr>
        <w:t xml:space="preserve"> район»</w:t>
      </w:r>
      <w:r w:rsidRPr="004A5314">
        <w:rPr>
          <w:rStyle w:val="FontStyle56"/>
          <w:sz w:val="22"/>
          <w:szCs w:val="22"/>
        </w:rPr>
        <w:t>.</w:t>
      </w:r>
      <w:r w:rsidR="00D92258" w:rsidRPr="004A5314">
        <w:rPr>
          <w:rStyle w:val="FontStyle56"/>
          <w:sz w:val="22"/>
          <w:szCs w:val="22"/>
        </w:rPr>
        <w:t xml:space="preserve"> </w:t>
      </w:r>
      <w:r w:rsidR="00C27506" w:rsidRPr="00C27506">
        <w:rPr>
          <w:rStyle w:val="FontStyle56"/>
          <w:bCs/>
          <w:sz w:val="22"/>
          <w:szCs w:val="22"/>
        </w:rPr>
        <w:t xml:space="preserve">Исходя из прогнозируемого общего объема доходов проекта бюджета, прогнозируемых источников финансирования дефицита бюджета общий объем расходов бюджета </w:t>
      </w:r>
      <w:r w:rsidR="00DA153C">
        <w:rPr>
          <w:rStyle w:val="FontStyle56"/>
          <w:bCs/>
          <w:sz w:val="22"/>
          <w:szCs w:val="22"/>
        </w:rPr>
        <w:t>округа</w:t>
      </w:r>
      <w:r w:rsidR="00C27506" w:rsidRPr="00C27506">
        <w:rPr>
          <w:rStyle w:val="FontStyle56"/>
          <w:bCs/>
          <w:sz w:val="22"/>
          <w:szCs w:val="22"/>
        </w:rPr>
        <w:t xml:space="preserve"> на 202</w:t>
      </w:r>
      <w:r w:rsidR="00FB1D54">
        <w:rPr>
          <w:rStyle w:val="FontStyle56"/>
          <w:bCs/>
          <w:sz w:val="22"/>
          <w:szCs w:val="22"/>
        </w:rPr>
        <w:t>3</w:t>
      </w:r>
      <w:r w:rsidR="00C27506" w:rsidRPr="00C27506">
        <w:rPr>
          <w:rStyle w:val="FontStyle56"/>
          <w:bCs/>
          <w:sz w:val="22"/>
          <w:szCs w:val="22"/>
        </w:rPr>
        <w:t xml:space="preserve"> год запланирован в сумме</w:t>
      </w:r>
      <w:r w:rsidR="00763ED4">
        <w:rPr>
          <w:rStyle w:val="FontStyle56"/>
          <w:bCs/>
          <w:sz w:val="22"/>
          <w:szCs w:val="22"/>
        </w:rPr>
        <w:t xml:space="preserve"> </w:t>
      </w:r>
      <w:r w:rsidR="00C27506" w:rsidRPr="00C27506">
        <w:rPr>
          <w:rStyle w:val="FontStyle56"/>
          <w:bCs/>
          <w:sz w:val="22"/>
          <w:szCs w:val="22"/>
        </w:rPr>
        <w:t xml:space="preserve"> </w:t>
      </w:r>
      <w:r w:rsidR="00FB1D54">
        <w:rPr>
          <w:rFonts w:ascii="Times New Roman" w:hAnsi="Times New Roman" w:cs="Times New Roman"/>
          <w:b/>
          <w:sz w:val="24"/>
          <w:szCs w:val="24"/>
        </w:rPr>
        <w:t>815381,39450</w:t>
      </w:r>
      <w:r w:rsidR="00C27506" w:rsidRPr="00C27506">
        <w:rPr>
          <w:rStyle w:val="FontStyle56"/>
          <w:bCs/>
          <w:sz w:val="22"/>
          <w:szCs w:val="22"/>
        </w:rPr>
        <w:t xml:space="preserve"> тыс. рублей, на 202</w:t>
      </w:r>
      <w:r w:rsidR="00FB1D54">
        <w:rPr>
          <w:rStyle w:val="FontStyle56"/>
          <w:bCs/>
          <w:sz w:val="22"/>
          <w:szCs w:val="22"/>
        </w:rPr>
        <w:t>4</w:t>
      </w:r>
      <w:r w:rsidR="00C27506" w:rsidRPr="00C27506">
        <w:rPr>
          <w:rStyle w:val="FontStyle56"/>
          <w:bCs/>
          <w:sz w:val="22"/>
          <w:szCs w:val="22"/>
        </w:rPr>
        <w:t xml:space="preserve"> год – </w:t>
      </w:r>
      <w:r w:rsidR="00FB1D54">
        <w:rPr>
          <w:rFonts w:ascii="Times New Roman" w:hAnsi="Times New Roman"/>
          <w:b/>
          <w:sz w:val="24"/>
          <w:szCs w:val="24"/>
        </w:rPr>
        <w:t>797915,13060</w:t>
      </w:r>
      <w:r w:rsidR="00C27506" w:rsidRPr="00C27506">
        <w:rPr>
          <w:rStyle w:val="FontStyle56"/>
          <w:bCs/>
          <w:sz w:val="22"/>
          <w:szCs w:val="22"/>
        </w:rPr>
        <w:t xml:space="preserve"> тыс. рублей, на 202</w:t>
      </w:r>
      <w:r w:rsidR="00D71009">
        <w:rPr>
          <w:rStyle w:val="FontStyle56"/>
          <w:bCs/>
          <w:sz w:val="22"/>
          <w:szCs w:val="22"/>
        </w:rPr>
        <w:t>5</w:t>
      </w:r>
      <w:r w:rsidR="00C27506" w:rsidRPr="00C27506">
        <w:rPr>
          <w:rStyle w:val="FontStyle56"/>
          <w:bCs/>
          <w:sz w:val="22"/>
          <w:szCs w:val="22"/>
        </w:rPr>
        <w:t xml:space="preserve"> год – </w:t>
      </w:r>
      <w:r w:rsidR="00D71009">
        <w:rPr>
          <w:rFonts w:ascii="Times New Roman" w:hAnsi="Times New Roman"/>
          <w:b/>
          <w:sz w:val="24"/>
          <w:szCs w:val="24"/>
        </w:rPr>
        <w:t>795675,85120</w:t>
      </w:r>
      <w:r w:rsidR="00C27506" w:rsidRPr="00C27506">
        <w:rPr>
          <w:rStyle w:val="FontStyle56"/>
          <w:bCs/>
          <w:sz w:val="22"/>
          <w:szCs w:val="22"/>
        </w:rPr>
        <w:t xml:space="preserve"> тыс. рублей.</w:t>
      </w:r>
    </w:p>
    <w:p w:rsidR="009F2FE9" w:rsidRDefault="009F2FE9" w:rsidP="00EE3F3E">
      <w:pPr>
        <w:spacing w:line="276" w:lineRule="auto"/>
        <w:ind w:firstLine="709"/>
        <w:jc w:val="both"/>
        <w:rPr>
          <w:rStyle w:val="FontStyle56"/>
          <w:bCs/>
          <w:sz w:val="22"/>
          <w:szCs w:val="22"/>
        </w:rPr>
      </w:pPr>
      <w:r w:rsidRPr="009F2FE9">
        <w:rPr>
          <w:rStyle w:val="FontStyle56"/>
          <w:bCs/>
          <w:sz w:val="22"/>
          <w:szCs w:val="22"/>
        </w:rPr>
        <w:t xml:space="preserve">Дефицит бюджета </w:t>
      </w:r>
      <w:r w:rsidR="00A44B79">
        <w:rPr>
          <w:rStyle w:val="FontStyle56"/>
          <w:bCs/>
          <w:sz w:val="22"/>
          <w:szCs w:val="22"/>
        </w:rPr>
        <w:t>округ</w:t>
      </w:r>
      <w:r w:rsidRPr="009F2FE9">
        <w:rPr>
          <w:rStyle w:val="FontStyle56"/>
          <w:bCs/>
          <w:sz w:val="22"/>
          <w:szCs w:val="22"/>
        </w:rPr>
        <w:t>а на 202</w:t>
      </w:r>
      <w:r w:rsidR="00763ED4">
        <w:rPr>
          <w:rStyle w:val="FontStyle56"/>
          <w:bCs/>
          <w:sz w:val="22"/>
          <w:szCs w:val="22"/>
        </w:rPr>
        <w:t>3</w:t>
      </w:r>
      <w:r w:rsidRPr="009F2FE9">
        <w:rPr>
          <w:rStyle w:val="FontStyle56"/>
          <w:bCs/>
          <w:sz w:val="22"/>
          <w:szCs w:val="22"/>
        </w:rPr>
        <w:t xml:space="preserve"> год</w:t>
      </w:r>
      <w:r w:rsidR="00A44B79">
        <w:rPr>
          <w:rStyle w:val="FontStyle56"/>
          <w:bCs/>
          <w:sz w:val="22"/>
          <w:szCs w:val="22"/>
        </w:rPr>
        <w:t xml:space="preserve"> </w:t>
      </w:r>
      <w:r w:rsidR="00763ED4">
        <w:rPr>
          <w:rStyle w:val="FontStyle56"/>
          <w:bCs/>
          <w:sz w:val="22"/>
          <w:szCs w:val="22"/>
        </w:rPr>
        <w:t xml:space="preserve">планируется в сумме 19000,0 </w:t>
      </w:r>
      <w:proofErr w:type="spellStart"/>
      <w:r w:rsidR="00763ED4">
        <w:rPr>
          <w:rStyle w:val="FontStyle56"/>
          <w:bCs/>
          <w:sz w:val="22"/>
          <w:szCs w:val="22"/>
        </w:rPr>
        <w:t>тыс</w:t>
      </w:r>
      <w:proofErr w:type="gramStart"/>
      <w:r w:rsidR="00763ED4">
        <w:rPr>
          <w:rStyle w:val="FontStyle56"/>
          <w:bCs/>
          <w:sz w:val="22"/>
          <w:szCs w:val="22"/>
        </w:rPr>
        <w:t>.р</w:t>
      </w:r>
      <w:proofErr w:type="gramEnd"/>
      <w:r w:rsidR="00763ED4">
        <w:rPr>
          <w:rStyle w:val="FontStyle56"/>
          <w:bCs/>
          <w:sz w:val="22"/>
          <w:szCs w:val="22"/>
        </w:rPr>
        <w:t>ублей</w:t>
      </w:r>
      <w:proofErr w:type="spellEnd"/>
      <w:r w:rsidR="00763ED4">
        <w:rPr>
          <w:rStyle w:val="FontStyle56"/>
          <w:bCs/>
          <w:sz w:val="22"/>
          <w:szCs w:val="22"/>
        </w:rPr>
        <w:t xml:space="preserve">, </w:t>
      </w:r>
      <w:r w:rsidR="00A44B79">
        <w:rPr>
          <w:rStyle w:val="FontStyle56"/>
          <w:bCs/>
          <w:sz w:val="22"/>
          <w:szCs w:val="22"/>
        </w:rPr>
        <w:t xml:space="preserve"> на план</w:t>
      </w:r>
      <w:r w:rsidR="00763ED4">
        <w:rPr>
          <w:rStyle w:val="FontStyle56"/>
          <w:bCs/>
          <w:sz w:val="22"/>
          <w:szCs w:val="22"/>
        </w:rPr>
        <w:t xml:space="preserve">овый </w:t>
      </w:r>
      <w:r w:rsidR="00763ED4">
        <w:rPr>
          <w:rStyle w:val="FontStyle56"/>
          <w:bCs/>
          <w:sz w:val="22"/>
          <w:szCs w:val="22"/>
        </w:rPr>
        <w:lastRenderedPageBreak/>
        <w:t>период 2024</w:t>
      </w:r>
      <w:r w:rsidRPr="009F2FE9">
        <w:rPr>
          <w:rStyle w:val="FontStyle56"/>
          <w:bCs/>
          <w:sz w:val="22"/>
          <w:szCs w:val="22"/>
        </w:rPr>
        <w:t>- 202</w:t>
      </w:r>
      <w:r w:rsidR="00763ED4">
        <w:rPr>
          <w:rStyle w:val="FontStyle56"/>
          <w:bCs/>
          <w:sz w:val="22"/>
          <w:szCs w:val="22"/>
        </w:rPr>
        <w:t>5</w:t>
      </w:r>
      <w:r w:rsidR="00A44B79">
        <w:rPr>
          <w:rStyle w:val="FontStyle56"/>
          <w:bCs/>
          <w:sz w:val="22"/>
          <w:szCs w:val="22"/>
        </w:rPr>
        <w:t xml:space="preserve"> годов </w:t>
      </w:r>
      <w:r w:rsidRPr="009F2FE9">
        <w:rPr>
          <w:rStyle w:val="FontStyle56"/>
          <w:bCs/>
          <w:sz w:val="22"/>
          <w:szCs w:val="22"/>
        </w:rPr>
        <w:t>не прогнозируется.</w:t>
      </w:r>
    </w:p>
    <w:p w:rsidR="00C27506" w:rsidRPr="00C27506" w:rsidRDefault="00C27506" w:rsidP="00EE3F3E">
      <w:pPr>
        <w:pStyle w:val="af7"/>
        <w:spacing w:line="276" w:lineRule="auto"/>
        <w:ind w:firstLine="709"/>
        <w:rPr>
          <w:rStyle w:val="FontStyle56"/>
          <w:bCs/>
          <w:sz w:val="22"/>
          <w:szCs w:val="22"/>
        </w:rPr>
      </w:pPr>
      <w:r w:rsidRPr="00C27506">
        <w:rPr>
          <w:rStyle w:val="FontStyle56"/>
          <w:bCs/>
          <w:sz w:val="22"/>
          <w:szCs w:val="22"/>
        </w:rPr>
        <w:t>Основные характеристики проекта бюджета</w:t>
      </w:r>
      <w:r w:rsidR="002C508F">
        <w:rPr>
          <w:rStyle w:val="FontStyle56"/>
          <w:bCs/>
          <w:sz w:val="22"/>
          <w:szCs w:val="22"/>
        </w:rPr>
        <w:t xml:space="preserve"> округа</w:t>
      </w:r>
      <w:r w:rsidRPr="00C27506">
        <w:rPr>
          <w:rStyle w:val="FontStyle56"/>
          <w:bCs/>
          <w:sz w:val="22"/>
          <w:szCs w:val="22"/>
        </w:rPr>
        <w:t xml:space="preserve"> представлены в следующей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2381"/>
        <w:gridCol w:w="2126"/>
        <w:gridCol w:w="2092"/>
      </w:tblGrid>
      <w:tr w:rsidR="000C24A8" w:rsidRPr="00C04099" w:rsidTr="009B1C7E">
        <w:trPr>
          <w:trHeight w:val="303"/>
        </w:trPr>
        <w:tc>
          <w:tcPr>
            <w:tcW w:w="2943" w:type="dxa"/>
            <w:vMerge w:val="restart"/>
            <w:shd w:val="clear" w:color="auto" w:fill="auto"/>
          </w:tcPr>
          <w:p w:rsidR="000C24A8" w:rsidRPr="00C04099" w:rsidRDefault="000C24A8" w:rsidP="00CA24EC">
            <w:pPr>
              <w:jc w:val="center"/>
              <w:rPr>
                <w:rFonts w:ascii="Times New Roman" w:hAnsi="Times New Roman" w:cs="Times New Roman"/>
                <w:b/>
                <w:sz w:val="24"/>
                <w:szCs w:val="24"/>
              </w:rPr>
            </w:pPr>
            <w:r w:rsidRPr="00C04099">
              <w:rPr>
                <w:rFonts w:ascii="Times New Roman" w:hAnsi="Times New Roman" w:cs="Times New Roman"/>
                <w:b/>
                <w:sz w:val="24"/>
                <w:szCs w:val="24"/>
              </w:rPr>
              <w:t>Наименование доходов</w:t>
            </w:r>
          </w:p>
        </w:tc>
        <w:tc>
          <w:tcPr>
            <w:tcW w:w="2381"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3</w:t>
            </w:r>
            <w:r w:rsidRPr="00C04099">
              <w:rPr>
                <w:rFonts w:ascii="Times New Roman" w:hAnsi="Times New Roman" w:cs="Times New Roman"/>
                <w:b/>
                <w:sz w:val="24"/>
                <w:szCs w:val="24"/>
              </w:rPr>
              <w:t xml:space="preserve"> год</w:t>
            </w:r>
          </w:p>
        </w:tc>
        <w:tc>
          <w:tcPr>
            <w:tcW w:w="2126" w:type="dxa"/>
            <w:shd w:val="clear" w:color="auto" w:fill="auto"/>
          </w:tcPr>
          <w:p w:rsidR="000C24A8" w:rsidRPr="00C04099" w:rsidRDefault="000C24A8" w:rsidP="00A44B79">
            <w:pPr>
              <w:jc w:val="center"/>
              <w:rPr>
                <w:rFonts w:ascii="Times New Roman" w:hAnsi="Times New Roman" w:cs="Times New Roman"/>
                <w:b/>
                <w:sz w:val="24"/>
                <w:szCs w:val="24"/>
              </w:rPr>
            </w:pPr>
            <w:r w:rsidRPr="00C04099">
              <w:rPr>
                <w:rFonts w:ascii="Times New Roman" w:hAnsi="Times New Roman" w:cs="Times New Roman"/>
                <w:b/>
                <w:sz w:val="24"/>
                <w:szCs w:val="24"/>
              </w:rPr>
              <w:t>202</w:t>
            </w:r>
            <w:r w:rsidR="00A750F9">
              <w:rPr>
                <w:rFonts w:ascii="Times New Roman" w:hAnsi="Times New Roman" w:cs="Times New Roman"/>
                <w:b/>
                <w:sz w:val="24"/>
                <w:szCs w:val="24"/>
              </w:rPr>
              <w:t>4</w:t>
            </w:r>
            <w:r w:rsidRPr="00C04099">
              <w:rPr>
                <w:rFonts w:ascii="Times New Roman" w:hAnsi="Times New Roman" w:cs="Times New Roman"/>
                <w:b/>
                <w:sz w:val="24"/>
                <w:szCs w:val="24"/>
              </w:rPr>
              <w:t xml:space="preserve"> год</w:t>
            </w:r>
          </w:p>
        </w:tc>
        <w:tc>
          <w:tcPr>
            <w:tcW w:w="2092" w:type="dxa"/>
            <w:shd w:val="clear" w:color="auto" w:fill="auto"/>
          </w:tcPr>
          <w:p w:rsidR="000C24A8" w:rsidRPr="00C04099" w:rsidRDefault="00B463AE" w:rsidP="00A44B79">
            <w:pPr>
              <w:jc w:val="center"/>
              <w:rPr>
                <w:rFonts w:ascii="Times New Roman" w:hAnsi="Times New Roman" w:cs="Times New Roman"/>
                <w:b/>
                <w:sz w:val="24"/>
                <w:szCs w:val="24"/>
              </w:rPr>
            </w:pPr>
            <w:r>
              <w:rPr>
                <w:rFonts w:ascii="Times New Roman" w:hAnsi="Times New Roman" w:cs="Times New Roman"/>
                <w:b/>
                <w:sz w:val="24"/>
                <w:szCs w:val="24"/>
              </w:rPr>
              <w:t>202</w:t>
            </w:r>
            <w:r w:rsidR="00A750F9">
              <w:rPr>
                <w:rFonts w:ascii="Times New Roman" w:hAnsi="Times New Roman" w:cs="Times New Roman"/>
                <w:b/>
                <w:sz w:val="24"/>
                <w:szCs w:val="24"/>
              </w:rPr>
              <w:t>5</w:t>
            </w:r>
            <w:r w:rsidR="000C24A8" w:rsidRPr="00C04099">
              <w:rPr>
                <w:rFonts w:ascii="Times New Roman" w:hAnsi="Times New Roman" w:cs="Times New Roman"/>
                <w:b/>
                <w:sz w:val="24"/>
                <w:szCs w:val="24"/>
              </w:rPr>
              <w:t xml:space="preserve"> год</w:t>
            </w:r>
          </w:p>
        </w:tc>
      </w:tr>
      <w:tr w:rsidR="000C24A8" w:rsidRPr="00C04099" w:rsidTr="009B1C7E">
        <w:trPr>
          <w:trHeight w:val="242"/>
        </w:trPr>
        <w:tc>
          <w:tcPr>
            <w:tcW w:w="2943" w:type="dxa"/>
            <w:vMerge/>
            <w:shd w:val="clear" w:color="auto" w:fill="auto"/>
          </w:tcPr>
          <w:p w:rsidR="000C24A8" w:rsidRPr="00C04099" w:rsidRDefault="000C24A8" w:rsidP="00CA24EC">
            <w:pPr>
              <w:jc w:val="center"/>
              <w:rPr>
                <w:rFonts w:ascii="Times New Roman" w:hAnsi="Times New Roman" w:cs="Times New Roman"/>
                <w:sz w:val="24"/>
                <w:szCs w:val="24"/>
              </w:rPr>
            </w:pPr>
          </w:p>
        </w:tc>
        <w:tc>
          <w:tcPr>
            <w:tcW w:w="2381"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126"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c>
          <w:tcPr>
            <w:tcW w:w="2092" w:type="dxa"/>
            <w:shd w:val="clear" w:color="auto" w:fill="auto"/>
          </w:tcPr>
          <w:p w:rsidR="000C24A8" w:rsidRPr="00C04099" w:rsidRDefault="000C24A8" w:rsidP="00CA24EC">
            <w:pPr>
              <w:jc w:val="center"/>
              <w:rPr>
                <w:rFonts w:ascii="Times New Roman" w:hAnsi="Times New Roman" w:cs="Times New Roman"/>
                <w:sz w:val="24"/>
                <w:szCs w:val="24"/>
              </w:rPr>
            </w:pPr>
            <w:r w:rsidRPr="00C04099">
              <w:rPr>
                <w:rFonts w:ascii="Times New Roman" w:hAnsi="Times New Roman" w:cs="Times New Roman"/>
                <w:sz w:val="24"/>
                <w:szCs w:val="24"/>
              </w:rPr>
              <w:t>Сумма, тыс</w:t>
            </w:r>
            <w:proofErr w:type="gramStart"/>
            <w:r w:rsidRPr="00C04099">
              <w:rPr>
                <w:rFonts w:ascii="Times New Roman" w:hAnsi="Times New Roman" w:cs="Times New Roman"/>
                <w:sz w:val="24"/>
                <w:szCs w:val="24"/>
              </w:rPr>
              <w:t>.р</w:t>
            </w:r>
            <w:proofErr w:type="gramEnd"/>
            <w:r w:rsidRPr="00C04099">
              <w:rPr>
                <w:rFonts w:ascii="Times New Roman" w:hAnsi="Times New Roman" w:cs="Times New Roman"/>
                <w:sz w:val="24"/>
                <w:szCs w:val="24"/>
              </w:rPr>
              <w:t>уб.</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b/>
                <w:sz w:val="24"/>
                <w:szCs w:val="24"/>
              </w:rPr>
            </w:pPr>
            <w:r w:rsidRPr="00C04099">
              <w:rPr>
                <w:rFonts w:ascii="Times New Roman" w:hAnsi="Times New Roman" w:cs="Times New Roman"/>
                <w:b/>
                <w:sz w:val="24"/>
                <w:szCs w:val="24"/>
              </w:rPr>
              <w:t>Доходы</w:t>
            </w:r>
          </w:p>
        </w:tc>
        <w:tc>
          <w:tcPr>
            <w:tcW w:w="2381"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796381,39450</w:t>
            </w:r>
          </w:p>
        </w:tc>
        <w:tc>
          <w:tcPr>
            <w:tcW w:w="2126"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797915,13060</w:t>
            </w:r>
          </w:p>
        </w:tc>
        <w:tc>
          <w:tcPr>
            <w:tcW w:w="2092"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795675,85120</w:t>
            </w:r>
          </w:p>
        </w:tc>
      </w:tr>
      <w:tr w:rsidR="00DD343B" w:rsidRPr="00C04099" w:rsidTr="009B1C7E">
        <w:trPr>
          <w:trHeight w:val="454"/>
        </w:trPr>
        <w:tc>
          <w:tcPr>
            <w:tcW w:w="2943" w:type="dxa"/>
            <w:shd w:val="clear" w:color="auto" w:fill="auto"/>
          </w:tcPr>
          <w:p w:rsidR="00DD343B" w:rsidRPr="00C04099" w:rsidRDefault="00DD343B" w:rsidP="00DD343B">
            <w:pPr>
              <w:rPr>
                <w:rFonts w:ascii="Times New Roman" w:hAnsi="Times New Roman" w:cs="Times New Roman"/>
                <w:b/>
                <w:sz w:val="24"/>
                <w:szCs w:val="24"/>
              </w:rPr>
            </w:pPr>
            <w:r w:rsidRPr="00C04099">
              <w:rPr>
                <w:rFonts w:ascii="Times New Roman" w:hAnsi="Times New Roman" w:cs="Times New Roman"/>
                <w:b/>
                <w:sz w:val="24"/>
                <w:szCs w:val="24"/>
              </w:rPr>
              <w:t xml:space="preserve">Расходы </w:t>
            </w:r>
          </w:p>
        </w:tc>
        <w:tc>
          <w:tcPr>
            <w:tcW w:w="2381" w:type="dxa"/>
            <w:shd w:val="clear" w:color="auto" w:fill="auto"/>
          </w:tcPr>
          <w:p w:rsidR="00DD343B" w:rsidRPr="00E82205" w:rsidRDefault="00A750F9" w:rsidP="00DD343B">
            <w:pPr>
              <w:jc w:val="right"/>
              <w:rPr>
                <w:rFonts w:ascii="Times New Roman" w:hAnsi="Times New Roman" w:cs="Times New Roman"/>
                <w:b/>
                <w:sz w:val="24"/>
                <w:szCs w:val="24"/>
              </w:rPr>
            </w:pPr>
            <w:r>
              <w:rPr>
                <w:rFonts w:ascii="Times New Roman" w:hAnsi="Times New Roman" w:cs="Times New Roman"/>
                <w:b/>
                <w:sz w:val="24"/>
                <w:szCs w:val="24"/>
              </w:rPr>
              <w:t>815381,39450</w:t>
            </w:r>
          </w:p>
        </w:tc>
        <w:tc>
          <w:tcPr>
            <w:tcW w:w="2126" w:type="dxa"/>
            <w:shd w:val="clear" w:color="auto" w:fill="auto"/>
          </w:tcPr>
          <w:p w:rsidR="00DD343B" w:rsidRPr="00E82205" w:rsidRDefault="00A750F9" w:rsidP="00DD343B">
            <w:pPr>
              <w:jc w:val="right"/>
              <w:rPr>
                <w:rFonts w:ascii="Times New Roman" w:hAnsi="Times New Roman" w:cs="Times New Roman"/>
                <w:b/>
                <w:sz w:val="24"/>
                <w:szCs w:val="24"/>
              </w:rPr>
            </w:pPr>
            <w:r>
              <w:rPr>
                <w:rFonts w:ascii="Times New Roman" w:hAnsi="Times New Roman" w:cs="Times New Roman"/>
                <w:b/>
                <w:sz w:val="24"/>
                <w:szCs w:val="24"/>
              </w:rPr>
              <w:t>797915,13060</w:t>
            </w:r>
          </w:p>
        </w:tc>
        <w:tc>
          <w:tcPr>
            <w:tcW w:w="2092" w:type="dxa"/>
            <w:shd w:val="clear" w:color="auto" w:fill="auto"/>
          </w:tcPr>
          <w:p w:rsidR="00DD343B" w:rsidRPr="001875BD" w:rsidRDefault="00A750F9" w:rsidP="001875BD">
            <w:pPr>
              <w:jc w:val="right"/>
              <w:rPr>
                <w:rFonts w:ascii="Times New Roman" w:hAnsi="Times New Roman" w:cs="Times New Roman"/>
                <w:b/>
                <w:sz w:val="24"/>
                <w:szCs w:val="24"/>
                <w:lang w:val="en-US"/>
              </w:rPr>
            </w:pPr>
            <w:r>
              <w:rPr>
                <w:rFonts w:ascii="Times New Roman" w:hAnsi="Times New Roman" w:cs="Times New Roman"/>
                <w:b/>
                <w:sz w:val="24"/>
                <w:szCs w:val="24"/>
              </w:rPr>
              <w:t>795675,85120</w:t>
            </w:r>
          </w:p>
        </w:tc>
      </w:tr>
      <w:tr w:rsidR="000C24A8" w:rsidRPr="00C04099" w:rsidTr="009B1C7E">
        <w:trPr>
          <w:trHeight w:val="454"/>
        </w:trPr>
        <w:tc>
          <w:tcPr>
            <w:tcW w:w="2943" w:type="dxa"/>
            <w:shd w:val="clear" w:color="auto" w:fill="auto"/>
          </w:tcPr>
          <w:p w:rsidR="000C24A8" w:rsidRPr="00C04099" w:rsidRDefault="000C24A8" w:rsidP="00CA24EC">
            <w:pPr>
              <w:rPr>
                <w:rFonts w:ascii="Times New Roman" w:hAnsi="Times New Roman" w:cs="Times New Roman"/>
                <w:sz w:val="24"/>
                <w:szCs w:val="24"/>
              </w:rPr>
            </w:pPr>
            <w:r w:rsidRPr="00C04099">
              <w:rPr>
                <w:rFonts w:ascii="Times New Roman" w:hAnsi="Times New Roman" w:cs="Times New Roman"/>
                <w:sz w:val="24"/>
                <w:szCs w:val="24"/>
              </w:rPr>
              <w:t>Дефицит</w:t>
            </w:r>
          </w:p>
        </w:tc>
        <w:tc>
          <w:tcPr>
            <w:tcW w:w="2381" w:type="dxa"/>
            <w:shd w:val="clear" w:color="auto" w:fill="auto"/>
          </w:tcPr>
          <w:p w:rsidR="000C24A8" w:rsidRPr="00E82205" w:rsidRDefault="00A750F9" w:rsidP="002B0433">
            <w:pPr>
              <w:jc w:val="right"/>
              <w:rPr>
                <w:rFonts w:ascii="Times New Roman" w:hAnsi="Times New Roman" w:cs="Times New Roman"/>
                <w:b/>
                <w:sz w:val="24"/>
                <w:szCs w:val="24"/>
              </w:rPr>
            </w:pPr>
            <w:r>
              <w:rPr>
                <w:rFonts w:ascii="Times New Roman" w:hAnsi="Times New Roman" w:cs="Times New Roman"/>
                <w:b/>
                <w:sz w:val="24"/>
                <w:szCs w:val="24"/>
              </w:rPr>
              <w:t>19000</w:t>
            </w:r>
            <w:r w:rsidR="000C24A8" w:rsidRPr="00E82205">
              <w:rPr>
                <w:rFonts w:ascii="Times New Roman" w:hAnsi="Times New Roman" w:cs="Times New Roman"/>
                <w:b/>
                <w:sz w:val="24"/>
                <w:szCs w:val="24"/>
              </w:rPr>
              <w:t>,</w:t>
            </w:r>
            <w:r w:rsidR="002B0433" w:rsidRPr="00E82205">
              <w:rPr>
                <w:rFonts w:ascii="Times New Roman" w:hAnsi="Times New Roman" w:cs="Times New Roman"/>
                <w:b/>
                <w:sz w:val="24"/>
                <w:szCs w:val="24"/>
              </w:rPr>
              <w:t>0</w:t>
            </w:r>
            <w:r>
              <w:rPr>
                <w:rFonts w:ascii="Times New Roman" w:hAnsi="Times New Roman" w:cs="Times New Roman"/>
                <w:b/>
                <w:sz w:val="24"/>
                <w:szCs w:val="24"/>
              </w:rPr>
              <w:t>0000</w:t>
            </w:r>
          </w:p>
        </w:tc>
        <w:tc>
          <w:tcPr>
            <w:tcW w:w="2126"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c>
          <w:tcPr>
            <w:tcW w:w="2092" w:type="dxa"/>
            <w:shd w:val="clear" w:color="auto" w:fill="auto"/>
          </w:tcPr>
          <w:p w:rsidR="000C24A8" w:rsidRPr="00A44B79" w:rsidRDefault="000C24A8" w:rsidP="00CA24EC">
            <w:pPr>
              <w:jc w:val="right"/>
              <w:rPr>
                <w:rFonts w:ascii="Times New Roman" w:hAnsi="Times New Roman" w:cs="Times New Roman"/>
                <w:b/>
                <w:sz w:val="24"/>
                <w:szCs w:val="24"/>
              </w:rPr>
            </w:pPr>
            <w:r w:rsidRPr="00A44B79">
              <w:rPr>
                <w:rFonts w:ascii="Times New Roman" w:hAnsi="Times New Roman" w:cs="Times New Roman"/>
                <w:b/>
                <w:sz w:val="24"/>
                <w:szCs w:val="24"/>
              </w:rPr>
              <w:t>0</w:t>
            </w:r>
          </w:p>
        </w:tc>
      </w:tr>
    </w:tbl>
    <w:p w:rsidR="00A11837" w:rsidRPr="00C04099" w:rsidRDefault="00A11837" w:rsidP="00711C28">
      <w:pPr>
        <w:ind w:firstLine="1080"/>
        <w:jc w:val="both"/>
        <w:outlineLvl w:val="0"/>
        <w:rPr>
          <w:rFonts w:ascii="Times New Roman" w:hAnsi="Times New Roman" w:cs="Times New Roman"/>
          <w:sz w:val="22"/>
          <w:szCs w:val="22"/>
        </w:rPr>
      </w:pPr>
    </w:p>
    <w:p w:rsidR="00CD31F1" w:rsidRPr="00F466AD" w:rsidRDefault="00CD31F1" w:rsidP="00CD31F1">
      <w:pPr>
        <w:ind w:firstLine="1080"/>
        <w:jc w:val="center"/>
        <w:outlineLvl w:val="0"/>
        <w:rPr>
          <w:b/>
          <w:sz w:val="18"/>
          <w:szCs w:val="18"/>
          <w:highlight w:val="red"/>
        </w:rPr>
      </w:pPr>
    </w:p>
    <w:p w:rsidR="00AF5CB6" w:rsidRPr="00AF5CB6" w:rsidRDefault="00AF5CB6" w:rsidP="00AF5CB6">
      <w:pPr>
        <w:pStyle w:val="a5"/>
        <w:spacing w:before="10" w:after="0"/>
        <w:jc w:val="center"/>
        <w:rPr>
          <w:rFonts w:ascii="Times New Roman" w:hAnsi="Times New Roman"/>
          <w:b/>
          <w:sz w:val="24"/>
          <w:szCs w:val="24"/>
          <w:lang w:val="ru-RU" w:eastAsia="ru-RU"/>
        </w:rPr>
      </w:pPr>
      <w:r w:rsidRPr="00AF5CB6">
        <w:rPr>
          <w:rFonts w:ascii="Times New Roman" w:hAnsi="Times New Roman"/>
          <w:b/>
          <w:sz w:val="24"/>
          <w:szCs w:val="24"/>
          <w:lang w:val="ru-RU" w:eastAsia="ru-RU"/>
        </w:rPr>
        <w:t>Доходы проекта бюджета муниципального образования «</w:t>
      </w:r>
      <w:r>
        <w:rPr>
          <w:rFonts w:ascii="Times New Roman" w:hAnsi="Times New Roman"/>
          <w:b/>
          <w:sz w:val="24"/>
          <w:szCs w:val="24"/>
          <w:lang w:val="ru-RU" w:eastAsia="ru-RU"/>
        </w:rPr>
        <w:t>Муниципальный округ Вавож</w:t>
      </w:r>
      <w:r w:rsidRPr="00AF5CB6">
        <w:rPr>
          <w:rFonts w:ascii="Times New Roman" w:hAnsi="Times New Roman"/>
          <w:b/>
          <w:sz w:val="24"/>
          <w:szCs w:val="24"/>
          <w:lang w:val="ru-RU" w:eastAsia="ru-RU"/>
        </w:rPr>
        <w:t>ский район Удмуртской Республики»</w:t>
      </w:r>
    </w:p>
    <w:p w:rsidR="000253AA" w:rsidRPr="00AF5CB6" w:rsidRDefault="00A750F9" w:rsidP="00AF5CB6">
      <w:pPr>
        <w:pStyle w:val="a5"/>
        <w:jc w:val="center"/>
        <w:rPr>
          <w:rFonts w:ascii="Times New Roman" w:hAnsi="Times New Roman"/>
          <w:b/>
          <w:sz w:val="24"/>
          <w:szCs w:val="24"/>
          <w:lang w:val="ru-RU" w:eastAsia="ru-RU"/>
        </w:rPr>
      </w:pPr>
      <w:r>
        <w:rPr>
          <w:rFonts w:ascii="Times New Roman" w:hAnsi="Times New Roman"/>
          <w:b/>
          <w:sz w:val="24"/>
          <w:szCs w:val="24"/>
          <w:lang w:val="ru-RU" w:eastAsia="ru-RU"/>
        </w:rPr>
        <w:t>на 2023 год  и на плановый период 2024 и 2025</w:t>
      </w:r>
      <w:r w:rsidR="00AF5CB6" w:rsidRPr="00AF5CB6">
        <w:rPr>
          <w:rFonts w:ascii="Times New Roman" w:hAnsi="Times New Roman"/>
          <w:b/>
          <w:sz w:val="24"/>
          <w:szCs w:val="24"/>
          <w:lang w:val="ru-RU" w:eastAsia="ru-RU"/>
        </w:rPr>
        <w:t xml:space="preserve"> годов</w:t>
      </w:r>
    </w:p>
    <w:p w:rsidR="00AF5CB6" w:rsidRPr="00EE6A38" w:rsidRDefault="00AF5CB6" w:rsidP="00AF5CB6">
      <w:pPr>
        <w:pStyle w:val="a5"/>
        <w:spacing w:before="120" w:line="276" w:lineRule="auto"/>
        <w:ind w:firstLine="567"/>
        <w:rPr>
          <w:rStyle w:val="FontStyle56"/>
          <w:sz w:val="22"/>
          <w:szCs w:val="22"/>
          <w:lang w:val="ru-RU" w:eastAsia="ru-RU"/>
        </w:rPr>
      </w:pPr>
      <w:r w:rsidRPr="00EE6A38">
        <w:rPr>
          <w:rStyle w:val="FontStyle56"/>
          <w:sz w:val="22"/>
          <w:szCs w:val="22"/>
          <w:lang w:val="ru-RU" w:eastAsia="ru-RU"/>
        </w:rPr>
        <w:t>По проекту бюджета муниципального образования «</w:t>
      </w:r>
      <w:r w:rsidRPr="00EE6A38">
        <w:rPr>
          <w:rStyle w:val="FontStyle56"/>
          <w:bCs/>
          <w:sz w:val="22"/>
          <w:szCs w:val="22"/>
          <w:lang w:val="ru-RU" w:eastAsia="ru-RU"/>
        </w:rPr>
        <w:t xml:space="preserve">Муниципальный округ </w:t>
      </w:r>
      <w:r w:rsidRPr="00EE6A38">
        <w:rPr>
          <w:rStyle w:val="FontStyle56"/>
          <w:bCs/>
          <w:sz w:val="22"/>
          <w:szCs w:val="22"/>
          <w:lang w:eastAsia="ru-RU"/>
        </w:rPr>
        <w:t>Вавож</w:t>
      </w:r>
      <w:r w:rsidRPr="00EE6A38">
        <w:rPr>
          <w:rStyle w:val="FontStyle56"/>
          <w:bCs/>
          <w:sz w:val="22"/>
          <w:szCs w:val="22"/>
          <w:lang w:val="ru-RU" w:eastAsia="ru-RU"/>
        </w:rPr>
        <w:t>ский район Удмуртской Республики</w:t>
      </w:r>
      <w:r w:rsidRPr="00EE6A38">
        <w:rPr>
          <w:rStyle w:val="FontStyle56"/>
          <w:sz w:val="22"/>
          <w:szCs w:val="22"/>
          <w:lang w:val="ru-RU" w:eastAsia="ru-RU"/>
        </w:rPr>
        <w:t>» доходы на 202</w:t>
      </w:r>
      <w:r w:rsidR="00EE6A38" w:rsidRPr="00EE6A38">
        <w:rPr>
          <w:rStyle w:val="FontStyle56"/>
          <w:sz w:val="22"/>
          <w:szCs w:val="22"/>
          <w:lang w:val="ru-RU" w:eastAsia="ru-RU"/>
        </w:rPr>
        <w:t>3</w:t>
      </w:r>
      <w:r w:rsidRPr="00EE6A38">
        <w:rPr>
          <w:rStyle w:val="FontStyle56"/>
          <w:sz w:val="22"/>
          <w:szCs w:val="22"/>
          <w:lang w:val="ru-RU" w:eastAsia="ru-RU"/>
        </w:rPr>
        <w:t xml:space="preserve"> год определены в сумме </w:t>
      </w:r>
      <w:r w:rsidR="00EE6A38" w:rsidRPr="00EE6A38">
        <w:rPr>
          <w:rFonts w:ascii="Times New Roman" w:hAnsi="Times New Roman"/>
          <w:b/>
          <w:sz w:val="24"/>
          <w:szCs w:val="24"/>
        </w:rPr>
        <w:t>796381,39450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налоговые и неналоговые доходы </w:t>
      </w:r>
      <w:r w:rsidR="00EE6A38" w:rsidRPr="00EE6A38">
        <w:rPr>
          <w:rStyle w:val="FontStyle56"/>
          <w:sz w:val="22"/>
          <w:szCs w:val="22"/>
          <w:lang w:val="ru-RU" w:eastAsia="ru-RU"/>
        </w:rPr>
        <w:t xml:space="preserve">239203,0 </w:t>
      </w:r>
      <w:r w:rsidRPr="00EE6A38">
        <w:rPr>
          <w:rStyle w:val="FontStyle56"/>
          <w:sz w:val="22"/>
          <w:szCs w:val="22"/>
          <w:lang w:val="ru-RU" w:eastAsia="ru-RU"/>
        </w:rPr>
        <w:t xml:space="preserve">тыс. рублей, безвозмездные поступления </w:t>
      </w:r>
      <w:r w:rsidR="00EE6A38" w:rsidRPr="00EE6A38">
        <w:rPr>
          <w:rStyle w:val="FontStyle56"/>
          <w:sz w:val="22"/>
          <w:szCs w:val="22"/>
          <w:lang w:val="ru-RU" w:eastAsia="ru-RU"/>
        </w:rPr>
        <w:t>557178,39450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4</w:t>
      </w:r>
      <w:r w:rsidRPr="00EE6A38">
        <w:rPr>
          <w:rStyle w:val="FontStyle56"/>
          <w:sz w:val="22"/>
          <w:szCs w:val="22"/>
          <w:lang w:val="ru-RU" w:eastAsia="ru-RU"/>
        </w:rPr>
        <w:t xml:space="preserve"> год доходы  прогнозируются в сумме </w:t>
      </w:r>
      <w:r w:rsidR="00EE6A38" w:rsidRPr="00EE6A38">
        <w:rPr>
          <w:rFonts w:ascii="Times New Roman" w:hAnsi="Times New Roman"/>
          <w:b/>
          <w:sz w:val="24"/>
          <w:szCs w:val="24"/>
        </w:rPr>
        <w:t>797915,13060</w:t>
      </w:r>
      <w:r w:rsidRPr="00EE6A38">
        <w:rPr>
          <w:rStyle w:val="FontStyle56"/>
          <w:sz w:val="22"/>
          <w:szCs w:val="22"/>
          <w:lang w:val="ru-RU" w:eastAsia="ru-RU"/>
        </w:rPr>
        <w:t xml:space="preserve"> тыс. рублей, в том числе налоговые и неналоговые доходы </w:t>
      </w:r>
      <w:r w:rsidR="00EE6A38" w:rsidRPr="00EE6A38">
        <w:rPr>
          <w:rStyle w:val="FontStyle56"/>
          <w:sz w:val="22"/>
          <w:szCs w:val="22"/>
          <w:lang w:val="ru-RU" w:eastAsia="ru-RU"/>
        </w:rPr>
        <w:t>253864,0</w:t>
      </w:r>
      <w:r w:rsidRPr="00EE6A38">
        <w:rPr>
          <w:rStyle w:val="FontStyle56"/>
          <w:sz w:val="22"/>
          <w:szCs w:val="22"/>
          <w:lang w:val="ru-RU" w:eastAsia="ru-RU"/>
        </w:rPr>
        <w:t xml:space="preserve"> тыс. рублей, безвозмездные поступления </w:t>
      </w:r>
      <w:r w:rsidR="00EE6A38" w:rsidRPr="00EE6A38">
        <w:rPr>
          <w:rStyle w:val="FontStyle56"/>
          <w:sz w:val="22"/>
          <w:szCs w:val="22"/>
          <w:lang w:val="ru-RU" w:eastAsia="ru-RU"/>
        </w:rPr>
        <w:t>544051,13060</w:t>
      </w:r>
      <w:r w:rsidRPr="00EE6A38">
        <w:rPr>
          <w:rStyle w:val="FontStyle56"/>
          <w:sz w:val="22"/>
          <w:szCs w:val="22"/>
          <w:lang w:val="ru-RU" w:eastAsia="ru-RU"/>
        </w:rPr>
        <w:t xml:space="preserve"> тыс. рублей.</w:t>
      </w:r>
    </w:p>
    <w:p w:rsidR="00AF5CB6" w:rsidRPr="00EE6A38" w:rsidRDefault="00AF5CB6" w:rsidP="00AF5CB6">
      <w:pPr>
        <w:pStyle w:val="a5"/>
        <w:spacing w:before="10" w:line="276" w:lineRule="auto"/>
        <w:ind w:firstLine="567"/>
        <w:rPr>
          <w:rStyle w:val="FontStyle56"/>
          <w:sz w:val="22"/>
          <w:szCs w:val="22"/>
          <w:lang w:val="ru-RU" w:eastAsia="ru-RU"/>
        </w:rPr>
      </w:pPr>
      <w:r w:rsidRPr="00EE6A38">
        <w:rPr>
          <w:rStyle w:val="FontStyle56"/>
          <w:sz w:val="22"/>
          <w:szCs w:val="22"/>
          <w:lang w:val="ru-RU" w:eastAsia="ru-RU"/>
        </w:rPr>
        <w:t>На 202</w:t>
      </w:r>
      <w:r w:rsidR="00EE6A38" w:rsidRPr="00EE6A38">
        <w:rPr>
          <w:rStyle w:val="FontStyle56"/>
          <w:sz w:val="22"/>
          <w:szCs w:val="22"/>
          <w:lang w:val="ru-RU" w:eastAsia="ru-RU"/>
        </w:rPr>
        <w:t>5</w:t>
      </w:r>
      <w:r w:rsidRPr="00EE6A38">
        <w:rPr>
          <w:rStyle w:val="FontStyle56"/>
          <w:sz w:val="22"/>
          <w:szCs w:val="22"/>
          <w:lang w:val="ru-RU" w:eastAsia="ru-RU"/>
        </w:rPr>
        <w:t xml:space="preserve"> год доходы  прогнозируются в сумме </w:t>
      </w:r>
      <w:r w:rsidR="00EE6A38" w:rsidRPr="00EE6A38">
        <w:rPr>
          <w:rFonts w:ascii="Times New Roman" w:hAnsi="Times New Roman"/>
          <w:b/>
          <w:sz w:val="24"/>
          <w:szCs w:val="24"/>
        </w:rPr>
        <w:t>795675,85120</w:t>
      </w:r>
      <w:r w:rsidR="00EE6A38" w:rsidRPr="00EE6A38">
        <w:rPr>
          <w:rFonts w:ascii="Times New Roman" w:hAnsi="Times New Roman"/>
          <w:b/>
          <w:sz w:val="24"/>
          <w:szCs w:val="24"/>
          <w:lang w:val="ru-RU"/>
        </w:rPr>
        <w:t xml:space="preserve"> </w:t>
      </w:r>
      <w:r w:rsidRPr="00EE6A38">
        <w:rPr>
          <w:rStyle w:val="FontStyle56"/>
          <w:sz w:val="22"/>
          <w:szCs w:val="22"/>
          <w:lang w:val="ru-RU" w:eastAsia="ru-RU"/>
        </w:rPr>
        <w:t xml:space="preserve">тыс. рублей, в том числе </w:t>
      </w:r>
      <w:r w:rsidR="00511C31" w:rsidRPr="00EE6A38">
        <w:rPr>
          <w:rStyle w:val="FontStyle56"/>
          <w:sz w:val="22"/>
          <w:szCs w:val="22"/>
          <w:lang w:val="ru-RU" w:eastAsia="ru-RU"/>
        </w:rPr>
        <w:t xml:space="preserve">налоговые и неналоговые доходы </w:t>
      </w:r>
      <w:r w:rsidR="00EE6A38" w:rsidRPr="00EE6A38">
        <w:rPr>
          <w:rStyle w:val="FontStyle56"/>
          <w:sz w:val="22"/>
          <w:szCs w:val="22"/>
          <w:lang w:val="ru-RU" w:eastAsia="ru-RU"/>
        </w:rPr>
        <w:t>267729,0</w:t>
      </w:r>
      <w:r w:rsidRPr="00EE6A38">
        <w:rPr>
          <w:rStyle w:val="FontStyle56"/>
          <w:sz w:val="22"/>
          <w:szCs w:val="22"/>
          <w:lang w:val="ru-RU" w:eastAsia="ru-RU"/>
        </w:rPr>
        <w:t xml:space="preserve"> тыс. рублей, безвозмездные поступления  </w:t>
      </w:r>
      <w:r w:rsidR="00EE6A38" w:rsidRPr="00EE6A38">
        <w:rPr>
          <w:rStyle w:val="FontStyle56"/>
          <w:sz w:val="22"/>
          <w:szCs w:val="22"/>
          <w:lang w:val="ru-RU" w:eastAsia="ru-RU"/>
        </w:rPr>
        <w:t>527946,85120</w:t>
      </w:r>
      <w:r w:rsidRPr="00EE6A38">
        <w:rPr>
          <w:rStyle w:val="FontStyle56"/>
          <w:sz w:val="22"/>
          <w:szCs w:val="22"/>
          <w:lang w:val="ru-RU" w:eastAsia="ru-RU"/>
        </w:rPr>
        <w:t xml:space="preserve"> тыс. рублей.</w:t>
      </w:r>
    </w:p>
    <w:p w:rsidR="00AF5CB6" w:rsidRPr="00C803B4" w:rsidRDefault="005F3243" w:rsidP="00FD5013">
      <w:pPr>
        <w:pStyle w:val="a5"/>
        <w:spacing w:before="10" w:after="0" w:line="276" w:lineRule="auto"/>
        <w:ind w:firstLine="567"/>
        <w:rPr>
          <w:rStyle w:val="FontStyle56"/>
          <w:bCs/>
          <w:sz w:val="22"/>
          <w:szCs w:val="22"/>
          <w:lang w:val="ru-RU"/>
        </w:rPr>
      </w:pPr>
      <w:r w:rsidRPr="00C803B4">
        <w:rPr>
          <w:rStyle w:val="FontStyle56"/>
          <w:bCs/>
          <w:sz w:val="22"/>
          <w:szCs w:val="22"/>
          <w:lang w:val="ru-RU"/>
        </w:rPr>
        <w:t xml:space="preserve">Параметры доходов </w:t>
      </w:r>
      <w:r w:rsidRPr="00C803B4">
        <w:rPr>
          <w:rStyle w:val="FontStyle56"/>
          <w:bCs/>
          <w:sz w:val="22"/>
          <w:szCs w:val="22"/>
        </w:rPr>
        <w:t>бюджета округа представлены в следующей таблице:</w:t>
      </w:r>
    </w:p>
    <w:p w:rsidR="00FD5013" w:rsidRPr="00C803B4" w:rsidRDefault="00D64330" w:rsidP="00FD5013">
      <w:pPr>
        <w:pStyle w:val="a5"/>
        <w:spacing w:after="0" w:line="60" w:lineRule="atLeast"/>
        <w:ind w:right="425" w:firstLine="567"/>
        <w:jc w:val="right"/>
        <w:rPr>
          <w:rStyle w:val="FontStyle56"/>
          <w:sz w:val="22"/>
          <w:szCs w:val="22"/>
          <w:lang w:val="ru-RU" w:eastAsia="ru-RU"/>
        </w:rPr>
      </w:pPr>
      <w:r w:rsidRPr="00C803B4">
        <w:rPr>
          <w:rStyle w:val="FontStyle56"/>
          <w:bCs/>
          <w:sz w:val="22"/>
          <w:szCs w:val="22"/>
          <w:lang w:val="ru-RU"/>
        </w:rPr>
        <w:t>(</w:t>
      </w:r>
      <w:r w:rsidR="00FD5013" w:rsidRPr="00C803B4">
        <w:rPr>
          <w:rStyle w:val="FontStyle56"/>
          <w:bCs/>
          <w:sz w:val="22"/>
          <w:szCs w:val="22"/>
          <w:lang w:val="ru-RU"/>
        </w:rPr>
        <w:t>тыс</w:t>
      </w:r>
      <w:proofErr w:type="gramStart"/>
      <w:r w:rsidR="00FD5013" w:rsidRPr="00C803B4">
        <w:rPr>
          <w:rStyle w:val="FontStyle56"/>
          <w:bCs/>
          <w:sz w:val="22"/>
          <w:szCs w:val="22"/>
          <w:lang w:val="ru-RU"/>
        </w:rPr>
        <w:t>.р</w:t>
      </w:r>
      <w:proofErr w:type="gramEnd"/>
      <w:r w:rsidR="00FD5013" w:rsidRPr="00C803B4">
        <w:rPr>
          <w:rStyle w:val="FontStyle56"/>
          <w:bCs/>
          <w:sz w:val="22"/>
          <w:szCs w:val="22"/>
          <w:lang w:val="ru-RU"/>
        </w:rPr>
        <w:t>уб</w:t>
      </w:r>
      <w:r w:rsidRPr="00C803B4">
        <w:rPr>
          <w:rStyle w:val="FontStyle56"/>
          <w:bCs/>
          <w:sz w:val="22"/>
          <w:szCs w:val="22"/>
          <w:lang w:val="ru-RU"/>
        </w:rPr>
        <w:t>лей)</w:t>
      </w:r>
    </w:p>
    <w:tbl>
      <w:tblPr>
        <w:tblW w:w="978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1701"/>
        <w:gridCol w:w="1701"/>
        <w:gridCol w:w="1701"/>
      </w:tblGrid>
      <w:tr w:rsidR="00D64330" w:rsidRPr="00C803B4" w:rsidTr="00B36421">
        <w:trPr>
          <w:trHeight w:val="340"/>
        </w:trPr>
        <w:tc>
          <w:tcPr>
            <w:tcW w:w="4678" w:type="dxa"/>
            <w:vMerge w:val="restart"/>
            <w:vAlign w:val="center"/>
          </w:tcPr>
          <w:p w:rsidR="00D64330" w:rsidRPr="00C803B4" w:rsidRDefault="00D64330" w:rsidP="00D64330">
            <w:pPr>
              <w:jc w:val="center"/>
              <w:rPr>
                <w:rFonts w:ascii="Times New Roman" w:hAnsi="Times New Roman" w:cs="Times New Roman"/>
                <w:sz w:val="22"/>
                <w:szCs w:val="22"/>
              </w:rPr>
            </w:pPr>
            <w:r w:rsidRPr="00C803B4">
              <w:rPr>
                <w:rFonts w:ascii="Times New Roman" w:hAnsi="Times New Roman" w:cs="Times New Roman"/>
                <w:sz w:val="22"/>
                <w:szCs w:val="22"/>
              </w:rPr>
              <w:t>Наименование</w:t>
            </w:r>
          </w:p>
        </w:tc>
        <w:tc>
          <w:tcPr>
            <w:tcW w:w="5103" w:type="dxa"/>
            <w:gridSpan w:val="3"/>
          </w:tcPr>
          <w:p w:rsidR="00D64330" w:rsidRPr="00C803B4" w:rsidRDefault="00D64330" w:rsidP="003B292D">
            <w:pPr>
              <w:jc w:val="center"/>
              <w:rPr>
                <w:rFonts w:ascii="Times New Roman" w:hAnsi="Times New Roman" w:cs="Times New Roman"/>
                <w:sz w:val="22"/>
                <w:szCs w:val="22"/>
              </w:rPr>
            </w:pPr>
            <w:r w:rsidRPr="00C803B4">
              <w:rPr>
                <w:rFonts w:ascii="Times New Roman" w:hAnsi="Times New Roman" w:cs="Times New Roman"/>
                <w:bCs/>
                <w:spacing w:val="-2"/>
                <w:sz w:val="22"/>
                <w:szCs w:val="22"/>
                <w:lang w:val="x-none" w:eastAsia="x-none"/>
              </w:rPr>
              <w:t>Проект бюджета</w:t>
            </w:r>
          </w:p>
        </w:tc>
      </w:tr>
      <w:tr w:rsidR="00D64330" w:rsidRPr="00C803B4" w:rsidTr="0014386E">
        <w:trPr>
          <w:trHeight w:val="340"/>
        </w:trPr>
        <w:tc>
          <w:tcPr>
            <w:tcW w:w="4678" w:type="dxa"/>
            <w:vMerge/>
          </w:tcPr>
          <w:p w:rsidR="00D64330" w:rsidRPr="00C803B4" w:rsidRDefault="00D64330" w:rsidP="00AF5CB6">
            <w:pPr>
              <w:jc w:val="center"/>
              <w:rPr>
                <w:rFonts w:ascii="Times New Roman" w:hAnsi="Times New Roman" w:cs="Times New Roman"/>
                <w:sz w:val="22"/>
                <w:szCs w:val="22"/>
              </w:rPr>
            </w:pP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3</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4</w:t>
            </w:r>
            <w:r w:rsidRPr="00C803B4">
              <w:rPr>
                <w:rFonts w:ascii="Times New Roman" w:hAnsi="Times New Roman" w:cs="Times New Roman"/>
                <w:sz w:val="22"/>
                <w:szCs w:val="22"/>
              </w:rPr>
              <w:t xml:space="preserve"> год</w:t>
            </w:r>
          </w:p>
        </w:tc>
        <w:tc>
          <w:tcPr>
            <w:tcW w:w="1701" w:type="dxa"/>
          </w:tcPr>
          <w:p w:rsidR="00D64330" w:rsidRPr="00C803B4" w:rsidRDefault="00D64330" w:rsidP="00B36421">
            <w:pPr>
              <w:jc w:val="center"/>
              <w:rPr>
                <w:rFonts w:ascii="Times New Roman" w:hAnsi="Times New Roman" w:cs="Times New Roman"/>
                <w:sz w:val="22"/>
                <w:szCs w:val="22"/>
              </w:rPr>
            </w:pPr>
            <w:r w:rsidRPr="00C803B4">
              <w:rPr>
                <w:rFonts w:ascii="Times New Roman" w:hAnsi="Times New Roman" w:cs="Times New Roman"/>
                <w:sz w:val="22"/>
                <w:szCs w:val="22"/>
              </w:rPr>
              <w:t>202</w:t>
            </w:r>
            <w:r w:rsidR="00B36421" w:rsidRPr="00C803B4">
              <w:rPr>
                <w:rFonts w:ascii="Times New Roman" w:hAnsi="Times New Roman" w:cs="Times New Roman"/>
                <w:sz w:val="22"/>
                <w:szCs w:val="22"/>
              </w:rPr>
              <w:t>5</w:t>
            </w:r>
            <w:r w:rsidRPr="00C803B4">
              <w:rPr>
                <w:rFonts w:ascii="Times New Roman" w:hAnsi="Times New Roman" w:cs="Times New Roman"/>
                <w:sz w:val="22"/>
                <w:szCs w:val="22"/>
              </w:rPr>
              <w:t xml:space="preserve"> год</w:t>
            </w:r>
          </w:p>
        </w:tc>
      </w:tr>
      <w:tr w:rsidR="000C57FB" w:rsidRPr="00C803B4" w:rsidTr="0014386E">
        <w:tc>
          <w:tcPr>
            <w:tcW w:w="4678" w:type="dxa"/>
          </w:tcPr>
          <w:p w:rsidR="000C57FB" w:rsidRPr="00C803B4" w:rsidRDefault="000C57FB" w:rsidP="0059453A">
            <w:pPr>
              <w:rPr>
                <w:rFonts w:ascii="Times New Roman" w:hAnsi="Times New Roman" w:cs="Times New Roman"/>
                <w:b/>
                <w:sz w:val="22"/>
                <w:szCs w:val="22"/>
              </w:rPr>
            </w:pPr>
            <w:r w:rsidRPr="00C803B4">
              <w:rPr>
                <w:rFonts w:ascii="Times New Roman" w:hAnsi="Times New Roman" w:cs="Times New Roman"/>
                <w:b/>
                <w:sz w:val="22"/>
                <w:szCs w:val="22"/>
              </w:rPr>
              <w:t>Налоговые и неналоговые доходы</w:t>
            </w:r>
            <w:r w:rsidR="0059453A" w:rsidRPr="00C803B4">
              <w:rPr>
                <w:rFonts w:ascii="Times New Roman" w:hAnsi="Times New Roman" w:cs="Times New Roman"/>
                <w:b/>
                <w:sz w:val="22"/>
                <w:szCs w:val="22"/>
              </w:rPr>
              <w:t>, всего</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239203,0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253864,0</w:t>
            </w:r>
          </w:p>
        </w:tc>
        <w:tc>
          <w:tcPr>
            <w:tcW w:w="1701" w:type="dxa"/>
          </w:tcPr>
          <w:p w:rsidR="000C57FB" w:rsidRPr="00C803B4" w:rsidRDefault="00B36421" w:rsidP="00AF5CB6">
            <w:pPr>
              <w:jc w:val="center"/>
              <w:rPr>
                <w:rFonts w:ascii="Times New Roman" w:hAnsi="Times New Roman" w:cs="Times New Roman"/>
                <w:b/>
                <w:sz w:val="22"/>
                <w:szCs w:val="22"/>
              </w:rPr>
            </w:pPr>
            <w:r w:rsidRPr="00C803B4">
              <w:rPr>
                <w:rFonts w:ascii="Times New Roman" w:hAnsi="Times New Roman" w:cs="Times New Roman"/>
                <w:b/>
                <w:sz w:val="22"/>
                <w:szCs w:val="22"/>
              </w:rPr>
              <w:t>267729,0</w:t>
            </w:r>
          </w:p>
        </w:tc>
      </w:tr>
      <w:tr w:rsidR="0059453A" w:rsidRPr="00C803B4" w:rsidTr="0014386E">
        <w:tc>
          <w:tcPr>
            <w:tcW w:w="4678" w:type="dxa"/>
            <w:vAlign w:val="center"/>
          </w:tcPr>
          <w:p w:rsidR="0059453A" w:rsidRPr="00C803B4" w:rsidRDefault="0059453A" w:rsidP="00C2371D">
            <w:pPr>
              <w:spacing w:line="276" w:lineRule="auto"/>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в том числе:</w:t>
            </w: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c>
          <w:tcPr>
            <w:tcW w:w="1701" w:type="dxa"/>
          </w:tcPr>
          <w:p w:rsidR="0059453A" w:rsidRPr="00C803B4" w:rsidRDefault="0059453A" w:rsidP="00AF5CB6">
            <w:pPr>
              <w:jc w:val="center"/>
              <w:rPr>
                <w:rFonts w:ascii="Times New Roman" w:hAnsi="Times New Roman" w:cs="Times New Roman"/>
                <w:b/>
                <w:sz w:val="22"/>
                <w:szCs w:val="22"/>
              </w:rPr>
            </w:pPr>
          </w:p>
        </w:tc>
      </w:tr>
      <w:tr w:rsidR="0059453A" w:rsidRPr="00C803B4" w:rsidTr="0014386E">
        <w:trPr>
          <w:trHeight w:val="240"/>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НДФЛ</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172158,0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185586,0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198206,0</w:t>
            </w:r>
          </w:p>
        </w:tc>
      </w:tr>
      <w:tr w:rsidR="0059453A" w:rsidRPr="00C803B4" w:rsidTr="0014386E">
        <w:trPr>
          <w:trHeight w:val="159"/>
        </w:trPr>
        <w:tc>
          <w:tcPr>
            <w:tcW w:w="4678" w:type="dxa"/>
            <w:tcBorders>
              <w:top w:val="single" w:sz="4" w:space="0" w:color="auto"/>
            </w:tcBorders>
          </w:tcPr>
          <w:p w:rsidR="0059453A" w:rsidRPr="00C803B4" w:rsidRDefault="0014386E" w:rsidP="00D64330">
            <w:pPr>
              <w:ind w:left="284"/>
              <w:rPr>
                <w:rFonts w:ascii="Times New Roman" w:hAnsi="Times New Roman" w:cs="Times New Roman"/>
                <w:sz w:val="22"/>
                <w:szCs w:val="22"/>
              </w:rPr>
            </w:pPr>
            <w:r w:rsidRPr="00C803B4">
              <w:rPr>
                <w:rFonts w:ascii="Times New Roman" w:hAnsi="Times New Roman" w:cs="Times New Roman"/>
                <w:sz w:val="22"/>
                <w:szCs w:val="22"/>
              </w:rPr>
              <w:t xml:space="preserve">Доходы от уплаты акцизов на </w:t>
            </w:r>
            <w:r w:rsidR="0059453A" w:rsidRPr="00C803B4">
              <w:rPr>
                <w:rFonts w:ascii="Times New Roman" w:hAnsi="Times New Roman" w:cs="Times New Roman"/>
                <w:sz w:val="22"/>
                <w:szCs w:val="22"/>
              </w:rPr>
              <w:t>нефтепродукты</w:t>
            </w:r>
          </w:p>
        </w:tc>
        <w:tc>
          <w:tcPr>
            <w:tcW w:w="1701" w:type="dxa"/>
            <w:tcBorders>
              <w:top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28874,0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30007,0</w:t>
            </w:r>
          </w:p>
        </w:tc>
        <w:tc>
          <w:tcPr>
            <w:tcW w:w="1701" w:type="dxa"/>
            <w:tcBorders>
              <w:top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31152,0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Налоги на совокупный доход</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c>
          <w:tcPr>
            <w:tcW w:w="1701" w:type="dxa"/>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6456,0</w:t>
            </w:r>
          </w:p>
        </w:tc>
      </w:tr>
      <w:tr w:rsidR="0059453A" w:rsidRPr="00C803B4" w:rsidTr="0014386E">
        <w:tc>
          <w:tcPr>
            <w:tcW w:w="4678" w:type="dxa"/>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Налог на имущество физических лиц</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c>
          <w:tcPr>
            <w:tcW w:w="1701" w:type="dxa"/>
          </w:tcPr>
          <w:p w:rsidR="0059453A" w:rsidRPr="00C803B4" w:rsidRDefault="0059453A" w:rsidP="00B36421">
            <w:pPr>
              <w:jc w:val="center"/>
              <w:rPr>
                <w:rFonts w:ascii="Times New Roman" w:hAnsi="Times New Roman" w:cs="Times New Roman"/>
                <w:sz w:val="22"/>
                <w:szCs w:val="22"/>
              </w:rPr>
            </w:pPr>
            <w:r w:rsidRPr="00C803B4">
              <w:rPr>
                <w:rFonts w:ascii="Times New Roman" w:hAnsi="Times New Roman" w:cs="Times New Roman"/>
                <w:sz w:val="22"/>
                <w:szCs w:val="22"/>
              </w:rPr>
              <w:t>2</w:t>
            </w:r>
            <w:r w:rsidR="00B36421" w:rsidRPr="00C803B4">
              <w:rPr>
                <w:rFonts w:ascii="Times New Roman" w:hAnsi="Times New Roman" w:cs="Times New Roman"/>
                <w:sz w:val="22"/>
                <w:szCs w:val="22"/>
              </w:rPr>
              <w:t>6</w:t>
            </w:r>
            <w:r w:rsidRPr="00C803B4">
              <w:rPr>
                <w:rFonts w:ascii="Times New Roman" w:hAnsi="Times New Roman" w:cs="Times New Roman"/>
                <w:sz w:val="22"/>
                <w:szCs w:val="22"/>
              </w:rPr>
              <w:t>00,0</w:t>
            </w:r>
          </w:p>
        </w:tc>
      </w:tr>
      <w:tr w:rsidR="0059453A" w:rsidRPr="00C803B4" w:rsidTr="0014386E">
        <w:trPr>
          <w:trHeight w:val="172"/>
        </w:trPr>
        <w:tc>
          <w:tcPr>
            <w:tcW w:w="4678" w:type="dxa"/>
            <w:tcBorders>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Земельный налог</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c>
          <w:tcPr>
            <w:tcW w:w="1701" w:type="dxa"/>
            <w:tcBorders>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5200,0</w:t>
            </w:r>
          </w:p>
        </w:tc>
      </w:tr>
      <w:tr w:rsidR="0059453A" w:rsidRPr="00C803B4" w:rsidTr="0014386E">
        <w:trPr>
          <w:trHeight w:val="160"/>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Госпошлина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1965,0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1965,0</w:t>
            </w:r>
          </w:p>
        </w:tc>
      </w:tr>
      <w:tr w:rsidR="0059453A" w:rsidRPr="00C803B4" w:rsidTr="0014386E">
        <w:trPr>
          <w:trHeight w:val="46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использования  имущества,  находящегося  в муниципальной  собственности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5308,0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5358,0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5408,0</w:t>
            </w:r>
          </w:p>
        </w:tc>
      </w:tr>
      <w:tr w:rsidR="0059453A" w:rsidRPr="00C803B4" w:rsidTr="0014386E">
        <w:trPr>
          <w:trHeight w:val="434"/>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Платежи при пользовании природными  ресурсами</w:t>
            </w:r>
          </w:p>
        </w:tc>
        <w:tc>
          <w:tcPr>
            <w:tcW w:w="1701" w:type="dxa"/>
            <w:tcBorders>
              <w:top w:val="single" w:sz="4" w:space="0" w:color="auto"/>
              <w:bottom w:val="single" w:sz="4" w:space="0" w:color="auto"/>
            </w:tcBorders>
          </w:tcPr>
          <w:p w:rsidR="0059453A" w:rsidRPr="00C803B4" w:rsidRDefault="00B36421" w:rsidP="00902AC8">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250,0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250,0</w:t>
            </w:r>
          </w:p>
        </w:tc>
      </w:tr>
      <w:tr w:rsidR="0059453A" w:rsidRPr="00C803B4" w:rsidTr="0014386E">
        <w:trPr>
          <w:trHeight w:val="392"/>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оказания  платных услуг (работ) и компенсации затрат государства</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3542,0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3542,0</w:t>
            </w:r>
          </w:p>
        </w:tc>
      </w:tr>
      <w:tr w:rsidR="0059453A" w:rsidRPr="00C803B4" w:rsidTr="0014386E">
        <w:trPr>
          <w:trHeight w:val="271"/>
        </w:trPr>
        <w:tc>
          <w:tcPr>
            <w:tcW w:w="4678" w:type="dxa"/>
            <w:tcBorders>
              <w:top w:val="single" w:sz="4" w:space="0" w:color="auto"/>
              <w:bottom w:val="single" w:sz="4" w:space="0" w:color="auto"/>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Доходы от продажи материальных и нематериальных активов</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w:t>
            </w:r>
            <w:r w:rsidR="0059453A" w:rsidRPr="00C803B4">
              <w:rPr>
                <w:rFonts w:ascii="Times New Roman" w:hAnsi="Times New Roman" w:cs="Times New Roman"/>
                <w:sz w:val="22"/>
                <w:szCs w:val="22"/>
              </w:rPr>
              <w:t>500,0</w:t>
            </w:r>
          </w:p>
        </w:tc>
        <w:tc>
          <w:tcPr>
            <w:tcW w:w="1701" w:type="dxa"/>
            <w:tcBorders>
              <w:top w:val="single" w:sz="4" w:space="0" w:color="auto"/>
              <w:bottom w:val="single" w:sz="4" w:space="0" w:color="auto"/>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4550,0</w:t>
            </w:r>
          </w:p>
        </w:tc>
        <w:tc>
          <w:tcPr>
            <w:tcW w:w="1701" w:type="dxa"/>
            <w:tcBorders>
              <w:top w:val="single" w:sz="4" w:space="0" w:color="auto"/>
              <w:bottom w:val="single" w:sz="4" w:space="0" w:color="auto"/>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4600,0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Штрафы, санкции, возмещение ущерба</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650,0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650,0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Средства самообложения граждан</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FD5013">
            <w:pPr>
              <w:jc w:val="center"/>
              <w:rPr>
                <w:rFonts w:ascii="Times New Roman" w:hAnsi="Times New Roman" w:cs="Times New Roman"/>
                <w:sz w:val="22"/>
                <w:szCs w:val="22"/>
              </w:rPr>
            </w:pPr>
            <w:r w:rsidRPr="00C803B4">
              <w:rPr>
                <w:rFonts w:ascii="Times New Roman" w:hAnsi="Times New Roman" w:cs="Times New Roman"/>
                <w:sz w:val="22"/>
                <w:szCs w:val="22"/>
              </w:rPr>
              <w:t>4200,0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4200,0</w:t>
            </w:r>
          </w:p>
        </w:tc>
      </w:tr>
      <w:tr w:rsidR="0059453A" w:rsidRPr="00C803B4" w:rsidTr="0014386E">
        <w:trPr>
          <w:trHeight w:val="271"/>
        </w:trPr>
        <w:tc>
          <w:tcPr>
            <w:tcW w:w="4678" w:type="dxa"/>
            <w:tcBorders>
              <w:top w:val="single" w:sz="4" w:space="0" w:color="auto"/>
              <w:left w:val="single" w:sz="4" w:space="0" w:color="000000"/>
              <w:bottom w:val="single" w:sz="4" w:space="0" w:color="auto"/>
              <w:right w:val="single" w:sz="4" w:space="0" w:color="000000"/>
            </w:tcBorders>
          </w:tcPr>
          <w:p w:rsidR="0059453A" w:rsidRPr="00C803B4" w:rsidRDefault="0059453A" w:rsidP="00D64330">
            <w:pPr>
              <w:ind w:left="284"/>
              <w:rPr>
                <w:rFonts w:ascii="Times New Roman" w:hAnsi="Times New Roman" w:cs="Times New Roman"/>
                <w:sz w:val="22"/>
                <w:szCs w:val="22"/>
              </w:rPr>
            </w:pPr>
            <w:r w:rsidRPr="00C803B4">
              <w:rPr>
                <w:rFonts w:ascii="Times New Roman" w:hAnsi="Times New Roman" w:cs="Times New Roman"/>
                <w:sz w:val="22"/>
                <w:szCs w:val="22"/>
              </w:rPr>
              <w:t>Инициативные платежи</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c>
          <w:tcPr>
            <w:tcW w:w="1701" w:type="dxa"/>
            <w:tcBorders>
              <w:top w:val="single" w:sz="4" w:space="0" w:color="auto"/>
              <w:left w:val="single" w:sz="4" w:space="0" w:color="000000"/>
              <w:bottom w:val="single" w:sz="4" w:space="0" w:color="auto"/>
              <w:right w:val="single" w:sz="4" w:space="0" w:color="000000"/>
            </w:tcBorders>
          </w:tcPr>
          <w:p w:rsidR="0059453A" w:rsidRPr="00C803B4" w:rsidRDefault="00B36421" w:rsidP="00AF5CB6">
            <w:pPr>
              <w:jc w:val="center"/>
              <w:rPr>
                <w:rFonts w:ascii="Times New Roman" w:hAnsi="Times New Roman" w:cs="Times New Roman"/>
                <w:sz w:val="22"/>
                <w:szCs w:val="22"/>
              </w:rPr>
            </w:pPr>
            <w:r w:rsidRPr="00C803B4">
              <w:rPr>
                <w:rFonts w:ascii="Times New Roman" w:hAnsi="Times New Roman" w:cs="Times New Roman"/>
                <w:sz w:val="22"/>
                <w:szCs w:val="22"/>
              </w:rPr>
              <w:t>3500,0</w:t>
            </w:r>
          </w:p>
        </w:tc>
      </w:tr>
      <w:tr w:rsidR="0014386E"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76" w:lineRule="auto"/>
              <w:rPr>
                <w:rFonts w:ascii="Times New Roman" w:hAnsi="Times New Roman" w:cs="Times New Roman"/>
                <w:b/>
                <w:bCs/>
                <w:spacing w:val="-2"/>
                <w:sz w:val="22"/>
                <w:szCs w:val="22"/>
                <w:lang w:val="x-none" w:eastAsia="x-none"/>
              </w:rPr>
            </w:pPr>
            <w:r w:rsidRPr="00C803B4">
              <w:rPr>
                <w:rFonts w:ascii="Times New Roman" w:hAnsi="Times New Roman" w:cs="Times New Roman"/>
                <w:b/>
                <w:bCs/>
                <w:spacing w:val="-2"/>
                <w:sz w:val="22"/>
                <w:szCs w:val="22"/>
                <w:lang w:val="x-none" w:eastAsia="x-none"/>
              </w:rPr>
              <w:t>Безвозмездные поступления, всего</w:t>
            </w:r>
          </w:p>
        </w:tc>
        <w:tc>
          <w:tcPr>
            <w:tcW w:w="1701" w:type="dxa"/>
            <w:tcBorders>
              <w:top w:val="single" w:sz="4" w:space="0" w:color="auto"/>
              <w:left w:val="nil"/>
              <w:bottom w:val="single" w:sz="4" w:space="0" w:color="auto"/>
              <w:right w:val="single" w:sz="4" w:space="0" w:color="auto"/>
            </w:tcBorders>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557178,39450</w:t>
            </w:r>
          </w:p>
        </w:tc>
        <w:tc>
          <w:tcPr>
            <w:tcW w:w="1701" w:type="dxa"/>
            <w:tcBorders>
              <w:top w:val="nil"/>
              <w:left w:val="single" w:sz="4" w:space="0" w:color="auto"/>
              <w:bottom w:val="single" w:sz="4" w:space="0" w:color="auto"/>
              <w:right w:val="single" w:sz="4" w:space="0" w:color="auto"/>
            </w:tcBorders>
            <w:shd w:val="clear" w:color="auto" w:fill="auto"/>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544051,13060</w:t>
            </w:r>
          </w:p>
        </w:tc>
        <w:tc>
          <w:tcPr>
            <w:tcW w:w="1701" w:type="dxa"/>
            <w:tcBorders>
              <w:top w:val="nil"/>
              <w:left w:val="nil"/>
              <w:bottom w:val="single" w:sz="4" w:space="0" w:color="auto"/>
              <w:right w:val="single" w:sz="4" w:space="0" w:color="auto"/>
            </w:tcBorders>
            <w:vAlign w:val="center"/>
          </w:tcPr>
          <w:p w:rsidR="0059453A"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527946,85120</w:t>
            </w:r>
          </w:p>
        </w:tc>
      </w:tr>
      <w:tr w:rsidR="0014386E"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76" w:lineRule="auto"/>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в том числе:</w:t>
            </w:r>
          </w:p>
        </w:tc>
        <w:tc>
          <w:tcPr>
            <w:tcW w:w="1701" w:type="dxa"/>
            <w:tcBorders>
              <w:top w:val="single" w:sz="4" w:space="0" w:color="auto"/>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c>
          <w:tcPr>
            <w:tcW w:w="1701" w:type="dxa"/>
            <w:tcBorders>
              <w:top w:val="nil"/>
              <w:left w:val="nil"/>
              <w:bottom w:val="single" w:sz="4" w:space="0" w:color="auto"/>
              <w:right w:val="single" w:sz="4" w:space="0" w:color="auto"/>
            </w:tcBorders>
            <w:vAlign w:val="center"/>
          </w:tcPr>
          <w:p w:rsidR="0059453A" w:rsidRPr="00C803B4" w:rsidRDefault="0059453A" w:rsidP="00C2371D">
            <w:pPr>
              <w:spacing w:line="288" w:lineRule="auto"/>
              <w:jc w:val="center"/>
              <w:rPr>
                <w:rFonts w:ascii="Times New Roman" w:hAnsi="Times New Roman" w:cs="Times New Roman"/>
                <w:bCs/>
                <w:spacing w:val="-2"/>
                <w:sz w:val="22"/>
                <w:szCs w:val="22"/>
                <w:lang w:val="x-none" w:eastAsia="x-none"/>
              </w:rPr>
            </w:pP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D64330">
            <w:pPr>
              <w:spacing w:line="276" w:lineRule="auto"/>
              <w:ind w:left="284"/>
              <w:rPr>
                <w:rFonts w:ascii="Times New Roman" w:hAnsi="Times New Roman" w:cs="Times New Roman"/>
                <w:bCs/>
                <w:spacing w:val="-2"/>
                <w:sz w:val="22"/>
                <w:szCs w:val="22"/>
                <w:lang w:val="x-none" w:eastAsia="x-none"/>
              </w:rPr>
            </w:pPr>
            <w:r w:rsidRPr="00C803B4">
              <w:rPr>
                <w:rFonts w:ascii="Times New Roman" w:hAnsi="Times New Roman" w:cs="Times New Roman"/>
                <w:b/>
                <w:bCs/>
                <w:spacing w:val="-2"/>
                <w:sz w:val="22"/>
                <w:szCs w:val="22"/>
                <w:lang w:val="x-none" w:eastAsia="x-none"/>
              </w:rPr>
              <w:t>Безвозмездные поступления из бюджета</w:t>
            </w:r>
            <w:r w:rsidRPr="00C803B4">
              <w:rPr>
                <w:rFonts w:ascii="Times New Roman" w:hAnsi="Times New Roman" w:cs="Times New Roman"/>
                <w:b/>
                <w:bCs/>
                <w:spacing w:val="-2"/>
                <w:sz w:val="22"/>
                <w:szCs w:val="22"/>
                <w:lang w:eastAsia="x-none"/>
              </w:rPr>
              <w:t xml:space="preserve"> </w:t>
            </w:r>
            <w:r w:rsidRPr="00C803B4">
              <w:rPr>
                <w:rFonts w:ascii="Times New Roman" w:hAnsi="Times New Roman" w:cs="Times New Roman"/>
                <w:b/>
                <w:bCs/>
                <w:spacing w:val="-2"/>
                <w:sz w:val="22"/>
                <w:szCs w:val="22"/>
                <w:lang w:eastAsia="x-none"/>
              </w:rPr>
              <w:lastRenderedPageBreak/>
              <w:t>Удмуртской Республики</w:t>
            </w:r>
            <w:r w:rsidRPr="00C803B4">
              <w:rPr>
                <w:rFonts w:ascii="Times New Roman" w:hAnsi="Times New Roman" w:cs="Times New Roman"/>
                <w:bCs/>
                <w:spacing w:val="-2"/>
                <w:sz w:val="22"/>
                <w:szCs w:val="22"/>
                <w:lang w:val="x-none" w:eastAsia="x-none"/>
              </w:rPr>
              <w:t>,</w:t>
            </w:r>
            <w:r w:rsidRPr="00C803B4">
              <w:rPr>
                <w:rFonts w:ascii="Times New Roman" w:hAnsi="Times New Roman" w:cs="Times New Roman"/>
                <w:bCs/>
                <w:spacing w:val="-2"/>
                <w:sz w:val="22"/>
                <w:szCs w:val="22"/>
                <w:lang w:eastAsia="x-none"/>
              </w:rPr>
              <w:t xml:space="preserve"> из них</w:t>
            </w:r>
            <w:r w:rsidRPr="00C803B4">
              <w:rPr>
                <w:rFonts w:ascii="Times New Roman" w:hAnsi="Times New Roman" w:cs="Times New Roman"/>
                <w:bCs/>
                <w:spacing w:val="-2"/>
                <w:sz w:val="22"/>
                <w:szCs w:val="22"/>
                <w:lang w:val="x-none" w:eastAsia="x-none"/>
              </w:rPr>
              <w:t xml:space="preserve">: </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B36421"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lastRenderedPageBreak/>
              <w:t>557178,39450</w:t>
            </w:r>
          </w:p>
        </w:tc>
        <w:tc>
          <w:tcPr>
            <w:tcW w:w="1701" w:type="dxa"/>
            <w:tcBorders>
              <w:top w:val="nil"/>
              <w:left w:val="single" w:sz="4" w:space="0" w:color="auto"/>
              <w:bottom w:val="single" w:sz="4" w:space="0" w:color="auto"/>
              <w:right w:val="single" w:sz="4" w:space="0" w:color="auto"/>
            </w:tcBorders>
            <w:shd w:val="clear" w:color="auto" w:fill="auto"/>
            <w:vAlign w:val="center"/>
          </w:tcPr>
          <w:p w:rsidR="00B36421" w:rsidRPr="00C803B4" w:rsidRDefault="00B36421" w:rsidP="00B36421">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544051,13060</w:t>
            </w:r>
          </w:p>
        </w:tc>
        <w:tc>
          <w:tcPr>
            <w:tcW w:w="1701" w:type="dxa"/>
            <w:tcBorders>
              <w:top w:val="nil"/>
              <w:left w:val="nil"/>
              <w:bottom w:val="single" w:sz="4" w:space="0" w:color="auto"/>
              <w:right w:val="single" w:sz="4" w:space="0" w:color="auto"/>
            </w:tcBorders>
            <w:vAlign w:val="center"/>
          </w:tcPr>
          <w:p w:rsidR="00B36421" w:rsidRPr="00C803B4" w:rsidRDefault="00B36421" w:rsidP="00B36421">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527946,85120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62"/>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76" w:lineRule="auto"/>
              <w:ind w:firstLine="709"/>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val="x-none" w:eastAsia="x-none"/>
              </w:rPr>
              <w:lastRenderedPageBreak/>
              <w:t xml:space="preserve">Дотации на выравнивание </w:t>
            </w:r>
            <w:r w:rsidRPr="00C803B4">
              <w:rPr>
                <w:rFonts w:ascii="Times New Roman" w:hAnsi="Times New Roman" w:cs="Times New Roman"/>
                <w:bCs/>
                <w:spacing w:val="-2"/>
                <w:sz w:val="22"/>
                <w:szCs w:val="22"/>
                <w:lang w:eastAsia="x-none"/>
              </w:rPr>
              <w:t xml:space="preserve">   </w:t>
            </w:r>
          </w:p>
          <w:p w:rsidR="00B36421" w:rsidRPr="00C803B4" w:rsidRDefault="00B36421" w:rsidP="00C2371D">
            <w:pPr>
              <w:spacing w:line="276"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бюджетной обеспеченности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133777,0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jc w:val="center"/>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eastAsia="x-none"/>
              </w:rPr>
              <w:t>133777,0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eastAsia="x-none"/>
              </w:rPr>
              <w:t>133777,0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left="748"/>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Дотации на поддержку мер по обеспечению сбалансированности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965,6</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Субсидии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84952,90220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66918,15620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50780,14170</w:t>
            </w:r>
          </w:p>
        </w:tc>
      </w:tr>
      <w:tr w:rsidR="00B36421"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C2371D">
            <w:pPr>
              <w:spacing w:line="288" w:lineRule="auto"/>
              <w:ind w:firstLine="709"/>
              <w:rPr>
                <w:rFonts w:ascii="Times New Roman" w:hAnsi="Times New Roman" w:cs="Times New Roman"/>
                <w:bCs/>
                <w:spacing w:val="-2"/>
                <w:sz w:val="22"/>
                <w:szCs w:val="22"/>
                <w:lang w:val="x-none" w:eastAsia="x-none"/>
              </w:rPr>
            </w:pPr>
            <w:r w:rsidRPr="00C803B4">
              <w:rPr>
                <w:rFonts w:ascii="Times New Roman" w:hAnsi="Times New Roman" w:cs="Times New Roman"/>
                <w:bCs/>
                <w:spacing w:val="-2"/>
                <w:sz w:val="22"/>
                <w:szCs w:val="22"/>
                <w:lang w:val="x-none" w:eastAsia="x-none"/>
              </w:rPr>
              <w:t>Субвенции</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336482,89230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342390,37440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342424,10950</w:t>
            </w:r>
          </w:p>
        </w:tc>
      </w:tr>
      <w:tr w:rsidR="00C803B4" w:rsidRPr="00C803B4" w:rsidTr="001438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18"/>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B36421" w:rsidRPr="00C803B4" w:rsidRDefault="00B36421" w:rsidP="00D64330">
            <w:pPr>
              <w:spacing w:line="288" w:lineRule="auto"/>
              <w:ind w:left="284"/>
              <w:rPr>
                <w:rFonts w:ascii="Times New Roman" w:hAnsi="Times New Roman" w:cs="Times New Roman"/>
                <w:b/>
                <w:bCs/>
                <w:spacing w:val="-2"/>
                <w:sz w:val="22"/>
                <w:szCs w:val="22"/>
                <w:lang w:eastAsia="x-none"/>
              </w:rPr>
            </w:pPr>
            <w:r w:rsidRPr="00C803B4">
              <w:rPr>
                <w:rFonts w:ascii="Times New Roman" w:hAnsi="Times New Roman" w:cs="Times New Roman"/>
                <w:b/>
                <w:bCs/>
                <w:spacing w:val="-2"/>
                <w:sz w:val="22"/>
                <w:szCs w:val="22"/>
                <w:lang w:eastAsia="x-none"/>
              </w:rPr>
              <w:t>Прочие безвозмездные поступления</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0,0</w:t>
            </w:r>
          </w:p>
        </w:tc>
        <w:tc>
          <w:tcPr>
            <w:tcW w:w="1701" w:type="dxa"/>
            <w:tcBorders>
              <w:top w:val="single" w:sz="4" w:space="0" w:color="auto"/>
              <w:left w:val="nil"/>
              <w:bottom w:val="single" w:sz="4" w:space="0" w:color="auto"/>
              <w:right w:val="single" w:sz="4" w:space="0" w:color="auto"/>
            </w:tcBorders>
            <w:vAlign w:val="center"/>
          </w:tcPr>
          <w:p w:rsidR="00B36421" w:rsidRPr="00C803B4" w:rsidRDefault="00C803B4" w:rsidP="00C2371D">
            <w:pPr>
              <w:spacing w:line="288" w:lineRule="auto"/>
              <w:jc w:val="center"/>
              <w:rPr>
                <w:rFonts w:ascii="Times New Roman" w:hAnsi="Times New Roman" w:cs="Times New Roman"/>
                <w:bCs/>
                <w:spacing w:val="-2"/>
                <w:sz w:val="22"/>
                <w:szCs w:val="22"/>
                <w:lang w:eastAsia="x-none"/>
              </w:rPr>
            </w:pPr>
            <w:r w:rsidRPr="00C803B4">
              <w:rPr>
                <w:rFonts w:ascii="Times New Roman" w:hAnsi="Times New Roman" w:cs="Times New Roman"/>
                <w:bCs/>
                <w:spacing w:val="-2"/>
                <w:sz w:val="22"/>
                <w:szCs w:val="22"/>
                <w:lang w:eastAsia="x-none"/>
              </w:rPr>
              <w:t>0,0</w:t>
            </w:r>
          </w:p>
        </w:tc>
      </w:tr>
    </w:tbl>
    <w:p w:rsidR="00AF5CB6" w:rsidRPr="00A750F9" w:rsidRDefault="00AF5CB6" w:rsidP="00AF5CB6">
      <w:pPr>
        <w:pStyle w:val="a5"/>
        <w:spacing w:before="10" w:line="276" w:lineRule="auto"/>
        <w:ind w:firstLine="567"/>
        <w:rPr>
          <w:rStyle w:val="FontStyle56"/>
          <w:color w:val="FF0000"/>
          <w:sz w:val="22"/>
          <w:szCs w:val="22"/>
          <w:lang w:val="ru-RU" w:eastAsia="ru-RU"/>
        </w:rPr>
      </w:pPr>
    </w:p>
    <w:p w:rsidR="00CF0AC1" w:rsidRPr="000B36C9" w:rsidRDefault="00AF5CB6" w:rsidP="00CF0AC1">
      <w:pPr>
        <w:pStyle w:val="a5"/>
        <w:jc w:val="center"/>
        <w:rPr>
          <w:rStyle w:val="FontStyle56"/>
          <w:bCs/>
          <w:sz w:val="22"/>
          <w:szCs w:val="22"/>
          <w:lang w:eastAsia="ru-RU"/>
        </w:rPr>
      </w:pPr>
      <w:r w:rsidRPr="000B36C9">
        <w:rPr>
          <w:b/>
          <w:sz w:val="24"/>
          <w:szCs w:val="24"/>
        </w:rPr>
        <w:t>Особенности расчетов поступлений платежей в бюджет округа</w:t>
      </w:r>
    </w:p>
    <w:p w:rsidR="00CF0AC1" w:rsidRPr="00BA164F" w:rsidRDefault="00CF0AC1" w:rsidP="00CF0AC1">
      <w:pPr>
        <w:ind w:firstLine="709"/>
        <w:rPr>
          <w:rStyle w:val="FontStyle56"/>
          <w:bCs/>
          <w:sz w:val="22"/>
          <w:szCs w:val="22"/>
        </w:rPr>
      </w:pPr>
      <w:r w:rsidRPr="00BA164F">
        <w:rPr>
          <w:rStyle w:val="FontStyle56"/>
          <w:bCs/>
          <w:sz w:val="22"/>
          <w:szCs w:val="22"/>
        </w:rPr>
        <w:t xml:space="preserve">                                               Налог на доходы физических лиц</w:t>
      </w:r>
    </w:p>
    <w:p w:rsidR="00B50FE2" w:rsidRDefault="00B50FE2" w:rsidP="00CF0AC1">
      <w:pPr>
        <w:ind w:firstLine="709"/>
        <w:jc w:val="both"/>
        <w:rPr>
          <w:rStyle w:val="FontStyle56"/>
          <w:bCs/>
          <w:sz w:val="22"/>
          <w:szCs w:val="22"/>
        </w:rPr>
      </w:pPr>
    </w:p>
    <w:p w:rsidR="00B50FE2" w:rsidRPr="00B50FE2" w:rsidRDefault="00B50FE2" w:rsidP="00B50FE2">
      <w:pPr>
        <w:ind w:firstLine="709"/>
        <w:jc w:val="both"/>
        <w:rPr>
          <w:rFonts w:ascii="Times New Roman" w:hAnsi="Times New Roman" w:cs="Times New Roman"/>
          <w:bCs/>
          <w:sz w:val="22"/>
          <w:szCs w:val="22"/>
        </w:rPr>
      </w:pPr>
      <w:r w:rsidRPr="00B50FE2">
        <w:rPr>
          <w:rFonts w:ascii="Times New Roman" w:hAnsi="Times New Roman" w:cs="Times New Roman"/>
          <w:bCs/>
          <w:sz w:val="22"/>
          <w:szCs w:val="22"/>
        </w:rPr>
        <w:t>В соответствии с гл</w:t>
      </w:r>
      <w:r>
        <w:rPr>
          <w:rFonts w:ascii="Times New Roman" w:hAnsi="Times New Roman" w:cs="Times New Roman"/>
          <w:bCs/>
          <w:sz w:val="22"/>
          <w:szCs w:val="22"/>
        </w:rPr>
        <w:t>.</w:t>
      </w:r>
      <w:r w:rsidRPr="00B50FE2">
        <w:rPr>
          <w:rFonts w:ascii="Times New Roman" w:hAnsi="Times New Roman" w:cs="Times New Roman"/>
          <w:bCs/>
          <w:sz w:val="22"/>
          <w:szCs w:val="22"/>
        </w:rPr>
        <w:t xml:space="preserve"> 9 Бюджетного кодекса </w:t>
      </w:r>
      <w:r>
        <w:rPr>
          <w:rFonts w:ascii="Times New Roman" w:hAnsi="Times New Roman" w:cs="Times New Roman"/>
          <w:bCs/>
          <w:sz w:val="22"/>
          <w:szCs w:val="22"/>
        </w:rPr>
        <w:t>РФ</w:t>
      </w:r>
      <w:r w:rsidRPr="00B50FE2">
        <w:rPr>
          <w:rFonts w:ascii="Times New Roman" w:hAnsi="Times New Roman" w:cs="Times New Roman"/>
          <w:bCs/>
          <w:sz w:val="22"/>
          <w:szCs w:val="22"/>
        </w:rPr>
        <w:t xml:space="preserve"> норматив отчисления по налогу установлен в размере 15 % и на основании Закона УР от 21.11.2006 № 52-РЗ «О регулировании межбюджетных отношений в Удмуртской Республике» дополнительный норматив составляет в размере 55 %. </w:t>
      </w:r>
    </w:p>
    <w:p w:rsidR="00CF0AC1" w:rsidRPr="00BA164F" w:rsidRDefault="00CF0AC1" w:rsidP="00CF0AC1">
      <w:pPr>
        <w:ind w:firstLine="709"/>
        <w:jc w:val="both"/>
        <w:rPr>
          <w:rStyle w:val="FontStyle56"/>
          <w:bCs/>
          <w:sz w:val="22"/>
          <w:szCs w:val="22"/>
        </w:rPr>
      </w:pPr>
      <w:r w:rsidRPr="00BA164F">
        <w:rPr>
          <w:rStyle w:val="FontStyle56"/>
          <w:bCs/>
          <w:sz w:val="22"/>
          <w:szCs w:val="22"/>
        </w:rPr>
        <w:t>Основной источник налоговых доходов – налог на доходы физических лиц рассчитан на основе фактических поступлений за 202</w:t>
      </w:r>
      <w:r w:rsidR="00BA164F" w:rsidRPr="00BA164F">
        <w:rPr>
          <w:rStyle w:val="FontStyle56"/>
          <w:bCs/>
          <w:sz w:val="22"/>
          <w:szCs w:val="22"/>
        </w:rPr>
        <w:t>1</w:t>
      </w:r>
      <w:r w:rsidRPr="00BA164F">
        <w:rPr>
          <w:rStyle w:val="FontStyle56"/>
          <w:bCs/>
          <w:sz w:val="22"/>
          <w:szCs w:val="22"/>
        </w:rPr>
        <w:t xml:space="preserve"> год, исходя из ожидаемой оценки поступлений за 202</w:t>
      </w:r>
      <w:r w:rsidR="00BA164F" w:rsidRPr="00BA164F">
        <w:rPr>
          <w:rStyle w:val="FontStyle56"/>
          <w:bCs/>
          <w:sz w:val="22"/>
          <w:szCs w:val="22"/>
        </w:rPr>
        <w:t>2</w:t>
      </w:r>
      <w:r w:rsidRPr="00BA164F">
        <w:rPr>
          <w:rStyle w:val="FontStyle56"/>
          <w:bCs/>
          <w:sz w:val="22"/>
          <w:szCs w:val="22"/>
        </w:rPr>
        <w:t xml:space="preserve"> год и с учетом применяемых коэффициентов на 202</w:t>
      </w:r>
      <w:r w:rsidR="00BA164F" w:rsidRPr="00BA164F">
        <w:rPr>
          <w:rStyle w:val="FontStyle56"/>
          <w:bCs/>
          <w:sz w:val="22"/>
          <w:szCs w:val="22"/>
        </w:rPr>
        <w:t>3</w:t>
      </w:r>
      <w:r w:rsidRPr="00BA164F">
        <w:rPr>
          <w:rStyle w:val="FontStyle56"/>
          <w:bCs/>
          <w:sz w:val="22"/>
          <w:szCs w:val="22"/>
        </w:rPr>
        <w:t xml:space="preserve"> год  - 1,0</w:t>
      </w:r>
      <w:r w:rsidR="00BA164F" w:rsidRPr="00BA164F">
        <w:rPr>
          <w:rStyle w:val="FontStyle56"/>
          <w:bCs/>
          <w:sz w:val="22"/>
          <w:szCs w:val="22"/>
        </w:rPr>
        <w:t>83</w:t>
      </w:r>
      <w:r w:rsidRPr="00BA164F">
        <w:rPr>
          <w:rStyle w:val="FontStyle56"/>
          <w:bCs/>
          <w:sz w:val="22"/>
          <w:szCs w:val="22"/>
        </w:rPr>
        <w:t>; на 202</w:t>
      </w:r>
      <w:r w:rsidR="00BA164F" w:rsidRPr="00BA164F">
        <w:rPr>
          <w:rStyle w:val="FontStyle56"/>
          <w:bCs/>
          <w:sz w:val="22"/>
          <w:szCs w:val="22"/>
        </w:rPr>
        <w:t>4</w:t>
      </w:r>
      <w:r w:rsidRPr="00BA164F">
        <w:rPr>
          <w:rStyle w:val="FontStyle56"/>
          <w:bCs/>
          <w:sz w:val="22"/>
          <w:szCs w:val="22"/>
        </w:rPr>
        <w:t xml:space="preserve"> г</w:t>
      </w:r>
      <w:r w:rsidR="00BA164F" w:rsidRPr="00BA164F">
        <w:rPr>
          <w:rStyle w:val="FontStyle56"/>
          <w:bCs/>
          <w:sz w:val="22"/>
          <w:szCs w:val="22"/>
        </w:rPr>
        <w:t>од- 1,07</w:t>
      </w:r>
      <w:r w:rsidR="00FA2DC2">
        <w:rPr>
          <w:rStyle w:val="FontStyle56"/>
          <w:bCs/>
          <w:sz w:val="22"/>
          <w:szCs w:val="22"/>
        </w:rPr>
        <w:t>8; на 2025</w:t>
      </w:r>
      <w:r w:rsidRPr="00BA164F">
        <w:rPr>
          <w:rStyle w:val="FontStyle56"/>
          <w:bCs/>
          <w:sz w:val="22"/>
          <w:szCs w:val="22"/>
        </w:rPr>
        <w:t xml:space="preserve"> год – 1,068.</w:t>
      </w:r>
    </w:p>
    <w:p w:rsidR="00CF0AC1" w:rsidRPr="00BA164F" w:rsidRDefault="00CF0AC1" w:rsidP="00CF0AC1">
      <w:pPr>
        <w:ind w:firstLine="709"/>
        <w:jc w:val="both"/>
        <w:rPr>
          <w:rFonts w:ascii="Times New Roman" w:hAnsi="Times New Roman" w:cs="Times New Roman"/>
          <w:bCs/>
          <w:sz w:val="22"/>
          <w:szCs w:val="22"/>
        </w:rPr>
      </w:pPr>
      <w:r w:rsidRPr="00BA164F">
        <w:rPr>
          <w:rFonts w:ascii="Times New Roman" w:hAnsi="Times New Roman" w:cs="Times New Roman"/>
          <w:bCs/>
          <w:sz w:val="22"/>
          <w:szCs w:val="22"/>
        </w:rPr>
        <w:t>При расчете поступлений НДФЛ учитывались динамика сумм произведенных возвратов по имущественным и социальным налоговым вычетам и темпы роста фонда оплаты труда на основе показателей Прогноза социально-экономического развития</w:t>
      </w:r>
      <w:r w:rsidRPr="00BA164F">
        <w:rPr>
          <w:rFonts w:ascii="Times New Roman" w:hAnsi="Times New Roman" w:cs="Times New Roman"/>
          <w:sz w:val="22"/>
          <w:szCs w:val="22"/>
        </w:rPr>
        <w:t xml:space="preserve"> </w:t>
      </w:r>
      <w:r w:rsidRPr="00BA164F">
        <w:rPr>
          <w:rFonts w:ascii="Times New Roman" w:hAnsi="Times New Roman" w:cs="Times New Roman"/>
          <w:bCs/>
          <w:sz w:val="22"/>
          <w:szCs w:val="22"/>
        </w:rPr>
        <w:t>муниципального образования «Муниципальный округ Вавожский район Удмуртской Республики» на 202</w:t>
      </w:r>
      <w:r w:rsidR="00BA164F" w:rsidRPr="00BA164F">
        <w:rPr>
          <w:rFonts w:ascii="Times New Roman" w:hAnsi="Times New Roman" w:cs="Times New Roman"/>
          <w:bCs/>
          <w:sz w:val="22"/>
          <w:szCs w:val="22"/>
        </w:rPr>
        <w:t>3</w:t>
      </w:r>
      <w:r w:rsidRPr="00BA164F">
        <w:rPr>
          <w:rFonts w:ascii="Times New Roman" w:hAnsi="Times New Roman" w:cs="Times New Roman"/>
          <w:bCs/>
          <w:sz w:val="22"/>
          <w:szCs w:val="22"/>
        </w:rPr>
        <w:t>-202</w:t>
      </w:r>
      <w:r w:rsidR="00BA164F" w:rsidRPr="00BA164F">
        <w:rPr>
          <w:rFonts w:ascii="Times New Roman" w:hAnsi="Times New Roman" w:cs="Times New Roman"/>
          <w:bCs/>
          <w:sz w:val="22"/>
          <w:szCs w:val="22"/>
        </w:rPr>
        <w:t>5</w:t>
      </w:r>
      <w:r w:rsidRPr="00BA164F">
        <w:rPr>
          <w:rFonts w:ascii="Times New Roman" w:hAnsi="Times New Roman" w:cs="Times New Roman"/>
          <w:bCs/>
          <w:sz w:val="22"/>
          <w:szCs w:val="22"/>
        </w:rPr>
        <w:t xml:space="preserve"> годы.</w:t>
      </w:r>
    </w:p>
    <w:p w:rsidR="00CF0AC1" w:rsidRPr="00BA164F" w:rsidRDefault="00CF0AC1" w:rsidP="00CF0AC1">
      <w:pPr>
        <w:ind w:firstLine="709"/>
        <w:jc w:val="both"/>
        <w:rPr>
          <w:rStyle w:val="FontStyle56"/>
          <w:bCs/>
          <w:sz w:val="22"/>
          <w:szCs w:val="22"/>
        </w:rPr>
      </w:pPr>
      <w:r w:rsidRPr="00BA164F">
        <w:rPr>
          <w:rStyle w:val="FontStyle56"/>
          <w:bCs/>
          <w:sz w:val="22"/>
          <w:szCs w:val="22"/>
        </w:rPr>
        <w:t>Поступления  налога на доходы физических лиц в 202</w:t>
      </w:r>
      <w:r w:rsidR="00BA164F" w:rsidRPr="00BA164F">
        <w:rPr>
          <w:rStyle w:val="FontStyle56"/>
          <w:bCs/>
          <w:sz w:val="22"/>
          <w:szCs w:val="22"/>
        </w:rPr>
        <w:t>3</w:t>
      </w:r>
      <w:r w:rsidRPr="00BA164F">
        <w:rPr>
          <w:rStyle w:val="FontStyle56"/>
          <w:bCs/>
          <w:sz w:val="22"/>
          <w:szCs w:val="22"/>
        </w:rPr>
        <w:t xml:space="preserve"> году планируются в размере </w:t>
      </w:r>
      <w:r w:rsidR="00BA164F" w:rsidRPr="00BA164F">
        <w:rPr>
          <w:rStyle w:val="FontStyle56"/>
          <w:bCs/>
          <w:sz w:val="22"/>
          <w:szCs w:val="22"/>
        </w:rPr>
        <w:t>172158</w:t>
      </w:r>
      <w:r w:rsidRPr="00BA164F">
        <w:rPr>
          <w:rStyle w:val="FontStyle56"/>
          <w:bCs/>
          <w:sz w:val="22"/>
          <w:szCs w:val="22"/>
        </w:rPr>
        <w:t xml:space="preserve"> тыс. руб., в 202</w:t>
      </w:r>
      <w:r w:rsidR="00BA164F" w:rsidRPr="00BA164F">
        <w:rPr>
          <w:rStyle w:val="FontStyle56"/>
          <w:bCs/>
          <w:sz w:val="22"/>
          <w:szCs w:val="22"/>
        </w:rPr>
        <w:t>4</w:t>
      </w:r>
      <w:r w:rsidRPr="00BA164F">
        <w:rPr>
          <w:rStyle w:val="FontStyle56"/>
          <w:bCs/>
          <w:sz w:val="22"/>
          <w:szCs w:val="22"/>
        </w:rPr>
        <w:t xml:space="preserve"> году - в сумме </w:t>
      </w:r>
      <w:r w:rsidR="00BA164F" w:rsidRPr="00BA164F">
        <w:rPr>
          <w:rStyle w:val="FontStyle56"/>
          <w:bCs/>
          <w:sz w:val="22"/>
          <w:szCs w:val="22"/>
        </w:rPr>
        <w:t>185586</w:t>
      </w:r>
      <w:r w:rsidRPr="00BA164F">
        <w:rPr>
          <w:rStyle w:val="FontStyle56"/>
          <w:bCs/>
          <w:sz w:val="22"/>
          <w:szCs w:val="22"/>
        </w:rPr>
        <w:t xml:space="preserve"> </w:t>
      </w:r>
      <w:proofErr w:type="spellStart"/>
      <w:r w:rsidRPr="00BA164F">
        <w:rPr>
          <w:rStyle w:val="FontStyle56"/>
          <w:bCs/>
          <w:sz w:val="22"/>
          <w:szCs w:val="22"/>
        </w:rPr>
        <w:t>тыс</w:t>
      </w:r>
      <w:proofErr w:type="gramStart"/>
      <w:r w:rsidRPr="00BA164F">
        <w:rPr>
          <w:rStyle w:val="FontStyle56"/>
          <w:bCs/>
          <w:sz w:val="22"/>
          <w:szCs w:val="22"/>
        </w:rPr>
        <w:t>.р</w:t>
      </w:r>
      <w:proofErr w:type="gramEnd"/>
      <w:r w:rsidRPr="00BA164F">
        <w:rPr>
          <w:rStyle w:val="FontStyle56"/>
          <w:bCs/>
          <w:sz w:val="22"/>
          <w:szCs w:val="22"/>
        </w:rPr>
        <w:t>уб</w:t>
      </w:r>
      <w:proofErr w:type="spellEnd"/>
      <w:r w:rsidRPr="00BA164F">
        <w:rPr>
          <w:rStyle w:val="FontStyle56"/>
          <w:bCs/>
          <w:sz w:val="22"/>
          <w:szCs w:val="22"/>
        </w:rPr>
        <w:t>., в 202</w:t>
      </w:r>
      <w:r w:rsidR="00BA164F" w:rsidRPr="00BA164F">
        <w:rPr>
          <w:rStyle w:val="FontStyle56"/>
          <w:bCs/>
          <w:sz w:val="22"/>
          <w:szCs w:val="22"/>
        </w:rPr>
        <w:t>5</w:t>
      </w:r>
      <w:r w:rsidRPr="00BA164F">
        <w:rPr>
          <w:rStyle w:val="FontStyle56"/>
          <w:bCs/>
          <w:sz w:val="22"/>
          <w:szCs w:val="22"/>
        </w:rPr>
        <w:t xml:space="preserve"> году – </w:t>
      </w:r>
      <w:r w:rsidR="00BA164F" w:rsidRPr="00BA164F">
        <w:rPr>
          <w:rStyle w:val="FontStyle56"/>
          <w:bCs/>
          <w:sz w:val="22"/>
          <w:szCs w:val="22"/>
        </w:rPr>
        <w:t>198206</w:t>
      </w:r>
      <w:r w:rsidRPr="00BA164F">
        <w:rPr>
          <w:rStyle w:val="FontStyle56"/>
          <w:bCs/>
          <w:sz w:val="22"/>
          <w:szCs w:val="22"/>
        </w:rPr>
        <w:t xml:space="preserve"> </w:t>
      </w:r>
      <w:proofErr w:type="spellStart"/>
      <w:r w:rsidRPr="00BA164F">
        <w:rPr>
          <w:rStyle w:val="FontStyle56"/>
          <w:bCs/>
          <w:sz w:val="22"/>
          <w:szCs w:val="22"/>
        </w:rPr>
        <w:t>тыс.руб</w:t>
      </w:r>
      <w:proofErr w:type="spellEnd"/>
      <w:r w:rsidRPr="00BA164F">
        <w:rPr>
          <w:rStyle w:val="FontStyle56"/>
          <w:bCs/>
          <w:sz w:val="22"/>
          <w:szCs w:val="22"/>
        </w:rPr>
        <w:t>.</w:t>
      </w:r>
    </w:p>
    <w:p w:rsidR="00CF0AC1" w:rsidRPr="00A750F9" w:rsidRDefault="00CF0AC1" w:rsidP="00CF0AC1">
      <w:pPr>
        <w:ind w:firstLine="709"/>
        <w:jc w:val="center"/>
        <w:rPr>
          <w:rStyle w:val="FontStyle56"/>
          <w:bCs/>
          <w:color w:val="FF0000"/>
          <w:sz w:val="22"/>
          <w:szCs w:val="22"/>
        </w:rPr>
      </w:pPr>
    </w:p>
    <w:p w:rsidR="00CF0AC1" w:rsidRPr="00BA164F" w:rsidRDefault="00CF0AC1" w:rsidP="00CF0AC1">
      <w:pPr>
        <w:ind w:firstLine="709"/>
        <w:rPr>
          <w:rStyle w:val="FontStyle56"/>
          <w:bCs/>
          <w:sz w:val="22"/>
          <w:szCs w:val="22"/>
        </w:rPr>
      </w:pPr>
      <w:r w:rsidRPr="00BA164F">
        <w:rPr>
          <w:rStyle w:val="FontStyle56"/>
          <w:bCs/>
          <w:sz w:val="22"/>
          <w:szCs w:val="22"/>
        </w:rPr>
        <w:t xml:space="preserve">                                                                Акцизы </w:t>
      </w:r>
    </w:p>
    <w:p w:rsidR="00926792" w:rsidRPr="00926792" w:rsidRDefault="00CF0AC1" w:rsidP="00926792">
      <w:pPr>
        <w:ind w:firstLine="709"/>
        <w:jc w:val="both"/>
        <w:rPr>
          <w:rFonts w:ascii="Times New Roman" w:hAnsi="Times New Roman"/>
          <w:bCs/>
          <w:sz w:val="22"/>
          <w:szCs w:val="22"/>
        </w:rPr>
      </w:pPr>
      <w:r w:rsidRPr="00BA164F">
        <w:rPr>
          <w:rStyle w:val="FontStyle56"/>
          <w:bCs/>
          <w:sz w:val="22"/>
          <w:szCs w:val="22"/>
        </w:rPr>
        <w:t xml:space="preserve"> </w:t>
      </w:r>
      <w:proofErr w:type="gramStart"/>
      <w:r w:rsidR="00926792" w:rsidRPr="00926792">
        <w:rPr>
          <w:rFonts w:ascii="Times New Roman" w:hAnsi="Times New Roman"/>
          <w:bCs/>
          <w:sz w:val="22"/>
          <w:szCs w:val="22"/>
        </w:rPr>
        <w:t>Поступление акцизов на нефтепродукты прогнозируется в соответствии с дифференцированными нормативами отчислений в бюджеты муниципальных образований в Удмуртской Республике от акцизов на автомобильный и прямогонный бензин, дизельное топливо, моторные масла для дизельных и (или) карбюраторных (</w:t>
      </w:r>
      <w:proofErr w:type="spellStart"/>
      <w:r w:rsidR="00926792" w:rsidRPr="00926792">
        <w:rPr>
          <w:rFonts w:ascii="Times New Roman" w:hAnsi="Times New Roman"/>
          <w:bCs/>
          <w:sz w:val="22"/>
          <w:szCs w:val="22"/>
        </w:rPr>
        <w:t>инжекторных</w:t>
      </w:r>
      <w:proofErr w:type="spellEnd"/>
      <w:r w:rsidR="00926792" w:rsidRPr="00926792">
        <w:rPr>
          <w:rFonts w:ascii="Times New Roman" w:hAnsi="Times New Roman"/>
          <w:bCs/>
          <w:sz w:val="22"/>
          <w:szCs w:val="22"/>
        </w:rPr>
        <w:t xml:space="preserve">) двигателей, предусмотренных в проекте Закона Удмуртской Республики «О бюджете Удмуртской Республики на 2023 год и на плановый период 2024 и 2025 годов» в размере </w:t>
      </w:r>
      <w:r w:rsidR="00926792">
        <w:rPr>
          <w:rStyle w:val="FontStyle56"/>
          <w:sz w:val="22"/>
          <w:szCs w:val="22"/>
        </w:rPr>
        <w:t>0,5952</w:t>
      </w:r>
      <w:proofErr w:type="gramEnd"/>
      <w:r w:rsidR="00926792" w:rsidRPr="00926792">
        <w:rPr>
          <w:rFonts w:ascii="Times New Roman" w:hAnsi="Times New Roman"/>
          <w:bCs/>
          <w:sz w:val="22"/>
          <w:szCs w:val="22"/>
        </w:rPr>
        <w:t>%, а также данных главного администратора доходов бюджета УФК по Удмуртской Республике.</w:t>
      </w:r>
    </w:p>
    <w:p w:rsidR="00926792" w:rsidRPr="00926792" w:rsidRDefault="00926792" w:rsidP="00926792">
      <w:pPr>
        <w:ind w:firstLine="709"/>
        <w:jc w:val="both"/>
        <w:rPr>
          <w:rFonts w:ascii="Times New Roman" w:hAnsi="Times New Roman" w:cs="Times New Roman"/>
          <w:bCs/>
          <w:sz w:val="22"/>
          <w:szCs w:val="22"/>
        </w:rPr>
      </w:pPr>
      <w:r w:rsidRPr="00926792">
        <w:rPr>
          <w:rFonts w:ascii="Times New Roman" w:hAnsi="Times New Roman" w:cs="Times New Roman"/>
          <w:bCs/>
          <w:sz w:val="22"/>
          <w:szCs w:val="22"/>
        </w:rPr>
        <w:t xml:space="preserve">Поступление акцизов на нефтепродукты на 2023 год прогнозируется в сумме </w:t>
      </w:r>
      <w:r w:rsidRPr="00BA164F">
        <w:rPr>
          <w:rStyle w:val="FontStyle56"/>
          <w:sz w:val="22"/>
          <w:szCs w:val="22"/>
        </w:rPr>
        <w:t>2887</w:t>
      </w:r>
      <w:r>
        <w:rPr>
          <w:rStyle w:val="FontStyle56"/>
          <w:sz w:val="22"/>
          <w:szCs w:val="22"/>
        </w:rPr>
        <w:t>4</w:t>
      </w:r>
      <w:r>
        <w:rPr>
          <w:rFonts w:ascii="Times New Roman" w:hAnsi="Times New Roman" w:cs="Times New Roman"/>
          <w:bCs/>
          <w:sz w:val="22"/>
          <w:szCs w:val="22"/>
        </w:rPr>
        <w:t xml:space="preserve">тыс. рублей. </w:t>
      </w:r>
      <w:r w:rsidRPr="00926792">
        <w:rPr>
          <w:rFonts w:ascii="Times New Roman" w:hAnsi="Times New Roman" w:cs="Times New Roman"/>
          <w:bCs/>
          <w:sz w:val="22"/>
          <w:szCs w:val="22"/>
        </w:rPr>
        <w:t xml:space="preserve">На 2024 и 2025 годы поступление акцизов на нефтепродукты планируются в сумме </w:t>
      </w:r>
      <w:r w:rsidRPr="00BA164F">
        <w:rPr>
          <w:rStyle w:val="FontStyle56"/>
          <w:bCs/>
          <w:sz w:val="22"/>
          <w:szCs w:val="22"/>
        </w:rPr>
        <w:t>30007 тыс. руб. и 31152 тыс. руб. соответственно.</w:t>
      </w:r>
    </w:p>
    <w:p w:rsidR="00CF0AC1" w:rsidRPr="0027145A" w:rsidRDefault="00CF0AC1" w:rsidP="00CF0AC1">
      <w:pPr>
        <w:ind w:firstLine="709"/>
        <w:jc w:val="both"/>
        <w:rPr>
          <w:rStyle w:val="FontStyle56"/>
          <w:bCs/>
          <w:sz w:val="22"/>
          <w:szCs w:val="22"/>
        </w:rPr>
      </w:pPr>
    </w:p>
    <w:p w:rsidR="00CF0AC1" w:rsidRPr="0027145A" w:rsidRDefault="00CF0AC1" w:rsidP="00CF0AC1">
      <w:pPr>
        <w:shd w:val="clear" w:color="auto" w:fill="FFFFFF"/>
        <w:spacing w:before="7"/>
        <w:ind w:left="2880"/>
        <w:rPr>
          <w:rStyle w:val="FontStyle56"/>
          <w:sz w:val="22"/>
          <w:szCs w:val="22"/>
        </w:rPr>
      </w:pPr>
      <w:r w:rsidRPr="0027145A">
        <w:rPr>
          <w:rStyle w:val="FontStyle56"/>
          <w:sz w:val="22"/>
          <w:szCs w:val="22"/>
        </w:rPr>
        <w:t xml:space="preserve">         Налоги на совокупный доход</w:t>
      </w:r>
    </w:p>
    <w:p w:rsidR="00BA164F" w:rsidRPr="007F57BB" w:rsidRDefault="00BA164F" w:rsidP="00BA164F">
      <w:pPr>
        <w:shd w:val="clear" w:color="auto" w:fill="FFFFFF"/>
        <w:ind w:left="22" w:right="7" w:firstLine="692"/>
        <w:jc w:val="both"/>
        <w:rPr>
          <w:rFonts w:ascii="Times New Roman" w:hAnsi="Times New Roman" w:cs="Times New Roman"/>
          <w:bCs/>
          <w:sz w:val="22"/>
          <w:szCs w:val="22"/>
        </w:rPr>
      </w:pPr>
      <w:r w:rsidRPr="007F57BB">
        <w:rPr>
          <w:rFonts w:ascii="Times New Roman" w:hAnsi="Times New Roman" w:cs="Times New Roman"/>
          <w:bCs/>
          <w:sz w:val="22"/>
          <w:szCs w:val="22"/>
        </w:rPr>
        <w:t xml:space="preserve">Налог, взимаемый в связи с применением упрощённой системы налогообложения, прогнозируется в бюджет </w:t>
      </w:r>
      <w:r w:rsidR="007F57BB" w:rsidRPr="007F57BB">
        <w:rPr>
          <w:rFonts w:ascii="Times New Roman" w:hAnsi="Times New Roman" w:cs="Times New Roman"/>
          <w:bCs/>
          <w:sz w:val="22"/>
          <w:szCs w:val="22"/>
        </w:rPr>
        <w:t>округа</w:t>
      </w:r>
      <w:r w:rsidRPr="007F57BB">
        <w:rPr>
          <w:rFonts w:ascii="Times New Roman" w:hAnsi="Times New Roman" w:cs="Times New Roman"/>
          <w:bCs/>
          <w:sz w:val="22"/>
          <w:szCs w:val="22"/>
        </w:rPr>
        <w:t xml:space="preserve"> </w:t>
      </w:r>
      <w:r w:rsidR="007F57BB" w:rsidRPr="007F57BB">
        <w:rPr>
          <w:rFonts w:ascii="Times New Roman" w:hAnsi="Times New Roman" w:cs="Times New Roman"/>
          <w:bCs/>
          <w:sz w:val="22"/>
          <w:szCs w:val="22"/>
        </w:rPr>
        <w:t>по дифференцированному нормативу на 2023</w:t>
      </w:r>
      <w:r w:rsidRPr="007F57BB">
        <w:rPr>
          <w:rFonts w:ascii="Times New Roman" w:hAnsi="Times New Roman" w:cs="Times New Roman"/>
          <w:bCs/>
          <w:sz w:val="22"/>
          <w:szCs w:val="22"/>
        </w:rPr>
        <w:t>-202</w:t>
      </w:r>
      <w:r w:rsidR="007F57BB" w:rsidRPr="007F57BB">
        <w:rPr>
          <w:rFonts w:ascii="Times New Roman" w:hAnsi="Times New Roman" w:cs="Times New Roman"/>
          <w:bCs/>
          <w:sz w:val="22"/>
          <w:szCs w:val="22"/>
        </w:rPr>
        <w:t>5</w:t>
      </w:r>
      <w:r w:rsidRPr="007F57BB">
        <w:rPr>
          <w:rFonts w:ascii="Times New Roman" w:hAnsi="Times New Roman" w:cs="Times New Roman"/>
          <w:bCs/>
          <w:sz w:val="22"/>
          <w:szCs w:val="22"/>
        </w:rPr>
        <w:t xml:space="preserve"> годы в сумме </w:t>
      </w:r>
      <w:r w:rsidR="007F57BB" w:rsidRPr="007F57BB">
        <w:rPr>
          <w:rFonts w:ascii="Times New Roman" w:hAnsi="Times New Roman" w:cs="Times New Roman"/>
          <w:bCs/>
          <w:sz w:val="22"/>
          <w:szCs w:val="22"/>
        </w:rPr>
        <w:t>2306</w:t>
      </w:r>
      <w:r w:rsidRPr="007F57BB">
        <w:rPr>
          <w:rFonts w:ascii="Times New Roman" w:hAnsi="Times New Roman" w:cs="Times New Roman"/>
          <w:bCs/>
          <w:sz w:val="22"/>
          <w:szCs w:val="22"/>
        </w:rPr>
        <w:t xml:space="preserve"> тыс. руб. ежегодно.</w:t>
      </w:r>
    </w:p>
    <w:p w:rsidR="00CF0AC1" w:rsidRPr="0027145A" w:rsidRDefault="00CF0AC1" w:rsidP="00CF0AC1">
      <w:pPr>
        <w:ind w:left="43" w:firstLine="691"/>
        <w:jc w:val="both"/>
        <w:rPr>
          <w:rStyle w:val="FontStyle56"/>
          <w:bCs/>
          <w:sz w:val="22"/>
          <w:szCs w:val="22"/>
        </w:rPr>
      </w:pPr>
      <w:r w:rsidRPr="0027145A">
        <w:rPr>
          <w:rStyle w:val="FontStyle56"/>
          <w:bCs/>
          <w:sz w:val="22"/>
          <w:szCs w:val="22"/>
        </w:rPr>
        <w:t>Прогноз единого сельскохозяйственного налога на 202</w:t>
      </w:r>
      <w:r w:rsidR="0027145A" w:rsidRPr="0027145A">
        <w:rPr>
          <w:rStyle w:val="FontStyle56"/>
          <w:bCs/>
          <w:sz w:val="22"/>
          <w:szCs w:val="22"/>
        </w:rPr>
        <w:t>3</w:t>
      </w:r>
      <w:r w:rsidRPr="0027145A">
        <w:rPr>
          <w:rStyle w:val="FontStyle56"/>
          <w:bCs/>
          <w:sz w:val="22"/>
          <w:szCs w:val="22"/>
        </w:rPr>
        <w:t>, 202</w:t>
      </w:r>
      <w:r w:rsidR="0027145A" w:rsidRPr="0027145A">
        <w:rPr>
          <w:rStyle w:val="FontStyle56"/>
          <w:bCs/>
          <w:sz w:val="22"/>
          <w:szCs w:val="22"/>
        </w:rPr>
        <w:t>4</w:t>
      </w:r>
      <w:r w:rsidRPr="0027145A">
        <w:rPr>
          <w:rStyle w:val="FontStyle56"/>
          <w:bCs/>
          <w:sz w:val="22"/>
          <w:szCs w:val="22"/>
        </w:rPr>
        <w:t xml:space="preserve"> и 202</w:t>
      </w:r>
      <w:r w:rsidR="0027145A" w:rsidRPr="0027145A">
        <w:rPr>
          <w:rStyle w:val="FontStyle56"/>
          <w:bCs/>
          <w:sz w:val="22"/>
          <w:szCs w:val="22"/>
        </w:rPr>
        <w:t>5</w:t>
      </w:r>
      <w:r w:rsidRPr="0027145A">
        <w:rPr>
          <w:rStyle w:val="FontStyle56"/>
          <w:bCs/>
          <w:sz w:val="22"/>
          <w:szCs w:val="22"/>
        </w:rPr>
        <w:t xml:space="preserve"> годы составил </w:t>
      </w:r>
      <w:r w:rsidR="0027145A" w:rsidRPr="0027145A">
        <w:rPr>
          <w:rStyle w:val="FontStyle56"/>
          <w:bCs/>
          <w:sz w:val="22"/>
          <w:szCs w:val="22"/>
        </w:rPr>
        <w:t>2200</w:t>
      </w:r>
      <w:r w:rsidRPr="0027145A">
        <w:rPr>
          <w:rStyle w:val="FontStyle56"/>
          <w:bCs/>
          <w:sz w:val="22"/>
          <w:szCs w:val="22"/>
        </w:rPr>
        <w:t xml:space="preserve"> </w:t>
      </w:r>
      <w:r w:rsidR="0080310C" w:rsidRPr="0027145A">
        <w:rPr>
          <w:rStyle w:val="FontStyle56"/>
          <w:bCs/>
          <w:sz w:val="22"/>
          <w:szCs w:val="22"/>
        </w:rPr>
        <w:t>тыс. рублей</w:t>
      </w:r>
      <w:r w:rsidRPr="0027145A">
        <w:rPr>
          <w:rStyle w:val="FontStyle56"/>
          <w:bCs/>
          <w:sz w:val="22"/>
          <w:szCs w:val="22"/>
        </w:rPr>
        <w:t xml:space="preserve"> ежегодно. </w:t>
      </w:r>
    </w:p>
    <w:p w:rsidR="00CF0AC1" w:rsidRPr="0027145A" w:rsidRDefault="00CF0AC1" w:rsidP="00CF0AC1">
      <w:pPr>
        <w:ind w:firstLine="708"/>
        <w:jc w:val="both"/>
        <w:rPr>
          <w:rStyle w:val="FontStyle56"/>
          <w:bCs/>
          <w:sz w:val="22"/>
          <w:szCs w:val="22"/>
        </w:rPr>
      </w:pPr>
      <w:r w:rsidRPr="0027145A">
        <w:rPr>
          <w:rStyle w:val="FontStyle56"/>
          <w:bCs/>
          <w:sz w:val="22"/>
          <w:szCs w:val="22"/>
        </w:rPr>
        <w:t>Налог, взимаемый в связи с применением патентной системы налогообложения, планируется с учетом данных Отчета по форме №1-ПАТЕНТ</w:t>
      </w:r>
      <w:r w:rsidRPr="0027145A">
        <w:rPr>
          <w:rFonts w:ascii="Times New Roman" w:hAnsi="Times New Roman" w:cs="Times New Roman"/>
          <w:bCs/>
          <w:sz w:val="22"/>
          <w:szCs w:val="22"/>
        </w:rPr>
        <w:t>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w:t>
      </w:r>
      <w:r w:rsidRPr="0027145A">
        <w:rPr>
          <w:rStyle w:val="FontStyle56"/>
          <w:bCs/>
          <w:sz w:val="22"/>
          <w:szCs w:val="22"/>
        </w:rPr>
        <w:t xml:space="preserve"> на 202</w:t>
      </w:r>
      <w:r w:rsidR="0027145A" w:rsidRPr="0027145A">
        <w:rPr>
          <w:rStyle w:val="FontStyle56"/>
          <w:bCs/>
          <w:sz w:val="22"/>
          <w:szCs w:val="22"/>
        </w:rPr>
        <w:t>3</w:t>
      </w:r>
      <w:r w:rsidRPr="0027145A">
        <w:rPr>
          <w:rStyle w:val="FontStyle56"/>
          <w:bCs/>
          <w:sz w:val="22"/>
          <w:szCs w:val="22"/>
        </w:rPr>
        <w:t>-202</w:t>
      </w:r>
      <w:r w:rsidR="0027145A" w:rsidRPr="0027145A">
        <w:rPr>
          <w:rStyle w:val="FontStyle56"/>
          <w:bCs/>
          <w:sz w:val="22"/>
          <w:szCs w:val="22"/>
        </w:rPr>
        <w:t>5</w:t>
      </w:r>
      <w:r w:rsidRPr="0027145A">
        <w:rPr>
          <w:rStyle w:val="FontStyle56"/>
          <w:bCs/>
          <w:sz w:val="22"/>
          <w:szCs w:val="22"/>
        </w:rPr>
        <w:t xml:space="preserve"> годы в размере </w:t>
      </w:r>
      <w:r w:rsidR="0027145A" w:rsidRPr="0027145A">
        <w:rPr>
          <w:rStyle w:val="FontStyle56"/>
          <w:bCs/>
          <w:sz w:val="22"/>
          <w:szCs w:val="22"/>
        </w:rPr>
        <w:t>1900</w:t>
      </w:r>
      <w:r w:rsidRPr="0027145A">
        <w:rPr>
          <w:rStyle w:val="FontStyle56"/>
          <w:bCs/>
          <w:sz w:val="22"/>
          <w:szCs w:val="22"/>
        </w:rPr>
        <w:t xml:space="preserve"> тыс</w:t>
      </w:r>
      <w:proofErr w:type="gramStart"/>
      <w:r w:rsidRPr="0027145A">
        <w:rPr>
          <w:rStyle w:val="FontStyle56"/>
          <w:bCs/>
          <w:sz w:val="22"/>
          <w:szCs w:val="22"/>
        </w:rPr>
        <w:t>.р</w:t>
      </w:r>
      <w:proofErr w:type="gramEnd"/>
      <w:r w:rsidRPr="0027145A">
        <w:rPr>
          <w:rStyle w:val="FontStyle56"/>
          <w:bCs/>
          <w:sz w:val="22"/>
          <w:szCs w:val="22"/>
        </w:rPr>
        <w:t>уб. ежегодно.</w:t>
      </w:r>
    </w:p>
    <w:p w:rsidR="00CF0AC1" w:rsidRPr="00A750F9" w:rsidRDefault="00CF0AC1" w:rsidP="00CF0AC1">
      <w:pPr>
        <w:ind w:firstLine="708"/>
        <w:jc w:val="both"/>
        <w:rPr>
          <w:rStyle w:val="FontStyle56"/>
          <w:bCs/>
          <w:color w:val="FF0000"/>
          <w:sz w:val="22"/>
          <w:szCs w:val="22"/>
        </w:rPr>
      </w:pPr>
    </w:p>
    <w:p w:rsidR="00CF0AC1" w:rsidRPr="00D63FF2" w:rsidRDefault="00CF0AC1" w:rsidP="00CF0AC1">
      <w:pPr>
        <w:shd w:val="clear" w:color="auto" w:fill="FFFFFF"/>
        <w:ind w:left="22" w:right="7" w:firstLine="692"/>
        <w:jc w:val="center"/>
        <w:rPr>
          <w:rStyle w:val="FontStyle56"/>
          <w:bCs/>
          <w:sz w:val="22"/>
          <w:szCs w:val="22"/>
        </w:rPr>
      </w:pPr>
      <w:r w:rsidRPr="00D63FF2">
        <w:rPr>
          <w:rStyle w:val="FontStyle56"/>
          <w:bCs/>
          <w:sz w:val="22"/>
          <w:szCs w:val="22"/>
        </w:rPr>
        <w:t>Налоги на имущество</w:t>
      </w:r>
    </w:p>
    <w:p w:rsidR="00CF0AC1" w:rsidRPr="00D63FF2" w:rsidRDefault="00CF0AC1" w:rsidP="00CF0AC1">
      <w:pPr>
        <w:shd w:val="clear" w:color="auto" w:fill="FFFFFF"/>
        <w:ind w:left="22" w:right="7" w:firstLine="692"/>
        <w:jc w:val="both"/>
        <w:rPr>
          <w:rStyle w:val="FontStyle56"/>
          <w:bCs/>
          <w:sz w:val="22"/>
          <w:szCs w:val="22"/>
        </w:rPr>
      </w:pPr>
      <w:r w:rsidRPr="00D63FF2">
        <w:rPr>
          <w:rStyle w:val="FontStyle56"/>
          <w:bCs/>
          <w:sz w:val="22"/>
          <w:szCs w:val="22"/>
        </w:rPr>
        <w:t>Имущественные налоги рассчитаны на основании прогноза главного администратора - Межрайонной ИФНС России №6 по Удмуртской Республике, статистического отчета ФНС о налоговой базе и структуре начислений по местным налогам за 202</w:t>
      </w:r>
      <w:r w:rsidR="00D63FF2" w:rsidRPr="00D63FF2">
        <w:rPr>
          <w:rStyle w:val="FontStyle56"/>
          <w:bCs/>
          <w:sz w:val="22"/>
          <w:szCs w:val="22"/>
        </w:rPr>
        <w:t>1</w:t>
      </w:r>
      <w:r w:rsidRPr="00D63FF2">
        <w:rPr>
          <w:rStyle w:val="FontStyle56"/>
          <w:bCs/>
          <w:sz w:val="22"/>
          <w:szCs w:val="22"/>
        </w:rPr>
        <w:t xml:space="preserve"> год (форма № 5-МН), исходя из кадастровой оценки объектов недвижимости и с учетом увеличения кадастровой стоимости земельных участков:</w:t>
      </w:r>
    </w:p>
    <w:p w:rsidR="00CF0AC1" w:rsidRPr="00D63FF2" w:rsidRDefault="00CF0AC1" w:rsidP="00CF0AC1">
      <w:pPr>
        <w:shd w:val="clear" w:color="auto" w:fill="FFFFFF"/>
        <w:ind w:right="7"/>
        <w:jc w:val="both"/>
        <w:rPr>
          <w:rStyle w:val="FontStyle56"/>
          <w:bCs/>
          <w:sz w:val="22"/>
          <w:szCs w:val="22"/>
        </w:rPr>
      </w:pPr>
      <w:r w:rsidRPr="00D63FF2">
        <w:rPr>
          <w:rStyle w:val="FontStyle56"/>
          <w:bCs/>
          <w:sz w:val="22"/>
          <w:szCs w:val="22"/>
        </w:rPr>
        <w:t xml:space="preserve">            -налог на имущество физических лиц на </w:t>
      </w:r>
      <w:r w:rsidR="00D63FF2" w:rsidRPr="00D63FF2">
        <w:rPr>
          <w:rStyle w:val="FontStyle56"/>
          <w:bCs/>
          <w:sz w:val="22"/>
          <w:szCs w:val="22"/>
        </w:rPr>
        <w:t>2023-2025</w:t>
      </w:r>
      <w:r w:rsidRPr="00D63FF2">
        <w:rPr>
          <w:rStyle w:val="FontStyle56"/>
          <w:bCs/>
          <w:sz w:val="22"/>
          <w:szCs w:val="22"/>
        </w:rPr>
        <w:t xml:space="preserve"> годы в сумме 2</w:t>
      </w:r>
      <w:r w:rsidR="00D63FF2" w:rsidRPr="00D63FF2">
        <w:rPr>
          <w:rStyle w:val="FontStyle56"/>
          <w:bCs/>
          <w:sz w:val="22"/>
          <w:szCs w:val="22"/>
        </w:rPr>
        <w:t>6</w:t>
      </w:r>
      <w:r w:rsidRPr="00D63FF2">
        <w:rPr>
          <w:rStyle w:val="FontStyle56"/>
          <w:bCs/>
          <w:sz w:val="22"/>
          <w:szCs w:val="22"/>
        </w:rPr>
        <w:t xml:space="preserve">00 тыс. рублей ежегодно; </w:t>
      </w:r>
    </w:p>
    <w:p w:rsidR="00CF0AC1" w:rsidRPr="00D63FF2" w:rsidRDefault="00CF0AC1" w:rsidP="00CF0AC1">
      <w:pPr>
        <w:shd w:val="clear" w:color="auto" w:fill="FFFFFF"/>
        <w:ind w:right="7"/>
        <w:jc w:val="both"/>
        <w:rPr>
          <w:rStyle w:val="FontStyle56"/>
          <w:bCs/>
          <w:sz w:val="22"/>
          <w:szCs w:val="22"/>
        </w:rPr>
      </w:pPr>
      <w:r w:rsidRPr="00A750F9">
        <w:rPr>
          <w:rStyle w:val="FontStyle56"/>
          <w:bCs/>
          <w:color w:val="FF0000"/>
          <w:sz w:val="22"/>
          <w:szCs w:val="22"/>
        </w:rPr>
        <w:lastRenderedPageBreak/>
        <w:t xml:space="preserve">          </w:t>
      </w:r>
      <w:r w:rsidRPr="00D63FF2">
        <w:rPr>
          <w:rStyle w:val="FontStyle56"/>
          <w:bCs/>
          <w:sz w:val="22"/>
          <w:szCs w:val="22"/>
        </w:rPr>
        <w:t>-земельный налог с организаций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25</w:t>
      </w:r>
      <w:r w:rsidRPr="00D63FF2">
        <w:rPr>
          <w:rStyle w:val="FontStyle56"/>
          <w:bCs/>
          <w:sz w:val="22"/>
          <w:szCs w:val="22"/>
        </w:rPr>
        <w:t>00 тыс. рублей ежегодно;</w:t>
      </w:r>
    </w:p>
    <w:p w:rsidR="00CF0AC1" w:rsidRPr="00D63FF2" w:rsidRDefault="00CF0AC1" w:rsidP="00CF0AC1">
      <w:pPr>
        <w:jc w:val="both"/>
        <w:rPr>
          <w:rStyle w:val="FontStyle56"/>
          <w:sz w:val="22"/>
          <w:szCs w:val="22"/>
        </w:rPr>
      </w:pPr>
      <w:r w:rsidRPr="00D63FF2">
        <w:rPr>
          <w:rStyle w:val="FontStyle56"/>
          <w:bCs/>
          <w:sz w:val="22"/>
          <w:szCs w:val="22"/>
        </w:rPr>
        <w:t xml:space="preserve">          -земельный налог с физических лиц на 202</w:t>
      </w:r>
      <w:r w:rsidR="00D63FF2" w:rsidRPr="00D63FF2">
        <w:rPr>
          <w:rStyle w:val="FontStyle56"/>
          <w:bCs/>
          <w:sz w:val="22"/>
          <w:szCs w:val="22"/>
        </w:rPr>
        <w:t>3</w:t>
      </w:r>
      <w:r w:rsidRPr="00D63FF2">
        <w:rPr>
          <w:rStyle w:val="FontStyle56"/>
          <w:bCs/>
          <w:sz w:val="22"/>
          <w:szCs w:val="22"/>
        </w:rPr>
        <w:t>-202</w:t>
      </w:r>
      <w:r w:rsidR="00D63FF2" w:rsidRPr="00D63FF2">
        <w:rPr>
          <w:rStyle w:val="FontStyle56"/>
          <w:bCs/>
          <w:sz w:val="22"/>
          <w:szCs w:val="22"/>
        </w:rPr>
        <w:t>5</w:t>
      </w:r>
      <w:r w:rsidRPr="00D63FF2">
        <w:rPr>
          <w:rStyle w:val="FontStyle56"/>
          <w:bCs/>
          <w:sz w:val="22"/>
          <w:szCs w:val="22"/>
        </w:rPr>
        <w:t xml:space="preserve"> годы в сумме </w:t>
      </w:r>
      <w:r w:rsidR="00D63FF2" w:rsidRPr="00D63FF2">
        <w:rPr>
          <w:rStyle w:val="FontStyle56"/>
          <w:bCs/>
          <w:sz w:val="22"/>
          <w:szCs w:val="22"/>
        </w:rPr>
        <w:t>27</w:t>
      </w:r>
      <w:r w:rsidRPr="00D63FF2">
        <w:rPr>
          <w:rStyle w:val="FontStyle56"/>
          <w:bCs/>
          <w:sz w:val="22"/>
          <w:szCs w:val="22"/>
        </w:rPr>
        <w:t>00 тыс. рублей ежегодно.</w:t>
      </w:r>
    </w:p>
    <w:p w:rsidR="00CF0AC1" w:rsidRPr="00A750F9" w:rsidRDefault="00CF0AC1" w:rsidP="00CF0AC1">
      <w:pPr>
        <w:shd w:val="clear" w:color="auto" w:fill="FFFFFF"/>
        <w:ind w:left="22" w:right="7" w:firstLine="692"/>
        <w:jc w:val="both"/>
        <w:rPr>
          <w:rStyle w:val="FontStyle56"/>
          <w:bCs/>
          <w:color w:val="FF0000"/>
          <w:sz w:val="22"/>
          <w:szCs w:val="22"/>
        </w:rPr>
      </w:pPr>
    </w:p>
    <w:p w:rsidR="00CF0AC1" w:rsidRPr="00D7192E" w:rsidRDefault="00CF0AC1" w:rsidP="00CF0AC1">
      <w:pPr>
        <w:shd w:val="clear" w:color="auto" w:fill="FFFFFF"/>
        <w:ind w:left="22" w:right="7" w:firstLine="692"/>
        <w:jc w:val="center"/>
        <w:rPr>
          <w:rStyle w:val="FontStyle56"/>
          <w:bCs/>
          <w:sz w:val="22"/>
          <w:szCs w:val="22"/>
        </w:rPr>
      </w:pPr>
      <w:r w:rsidRPr="00D7192E">
        <w:rPr>
          <w:rStyle w:val="FontStyle56"/>
          <w:bCs/>
          <w:sz w:val="22"/>
          <w:szCs w:val="22"/>
        </w:rPr>
        <w:t>Государственная пошлина</w:t>
      </w:r>
    </w:p>
    <w:p w:rsidR="00CF0AC1" w:rsidRPr="00D7192E" w:rsidRDefault="00CF0AC1" w:rsidP="00CF0AC1">
      <w:pPr>
        <w:shd w:val="clear" w:color="auto" w:fill="FFFFFF"/>
        <w:ind w:left="22" w:right="7" w:firstLine="692"/>
        <w:jc w:val="both"/>
        <w:rPr>
          <w:rStyle w:val="FontStyle56"/>
          <w:bCs/>
          <w:sz w:val="22"/>
          <w:szCs w:val="22"/>
        </w:rPr>
      </w:pPr>
      <w:r w:rsidRPr="00D7192E">
        <w:rPr>
          <w:rStyle w:val="FontStyle56"/>
          <w:bCs/>
          <w:sz w:val="22"/>
          <w:szCs w:val="22"/>
        </w:rPr>
        <w:t>Государственная пошлина прогнозируется на 202</w:t>
      </w:r>
      <w:r w:rsidR="00D63FF2" w:rsidRPr="00D7192E">
        <w:rPr>
          <w:rStyle w:val="FontStyle56"/>
          <w:bCs/>
          <w:sz w:val="22"/>
          <w:szCs w:val="22"/>
        </w:rPr>
        <w:t xml:space="preserve">3-2025 </w:t>
      </w:r>
      <w:r w:rsidRPr="00D7192E">
        <w:rPr>
          <w:rStyle w:val="FontStyle56"/>
          <w:bCs/>
          <w:sz w:val="22"/>
          <w:szCs w:val="22"/>
        </w:rPr>
        <w:t>год</w:t>
      </w:r>
      <w:r w:rsidR="00D63FF2" w:rsidRPr="00D7192E">
        <w:rPr>
          <w:rStyle w:val="FontStyle56"/>
          <w:bCs/>
          <w:sz w:val="22"/>
          <w:szCs w:val="22"/>
        </w:rPr>
        <w:t>ы</w:t>
      </w:r>
      <w:r w:rsidRPr="00D7192E">
        <w:rPr>
          <w:rStyle w:val="FontStyle56"/>
          <w:bCs/>
          <w:sz w:val="22"/>
          <w:szCs w:val="22"/>
        </w:rPr>
        <w:t xml:space="preserve"> в сумме </w:t>
      </w:r>
      <w:r w:rsidR="00D63FF2" w:rsidRPr="00D7192E">
        <w:rPr>
          <w:rStyle w:val="FontStyle56"/>
          <w:bCs/>
          <w:sz w:val="22"/>
          <w:szCs w:val="22"/>
        </w:rPr>
        <w:t>1965</w:t>
      </w:r>
      <w:r w:rsidRPr="00D7192E">
        <w:rPr>
          <w:rStyle w:val="FontStyle56"/>
          <w:bCs/>
          <w:sz w:val="22"/>
          <w:szCs w:val="22"/>
        </w:rPr>
        <w:t xml:space="preserve"> тыс. рублей.</w:t>
      </w:r>
    </w:p>
    <w:p w:rsidR="00CF0AC1" w:rsidRPr="00A750F9" w:rsidRDefault="00CF0AC1" w:rsidP="00CF0AC1">
      <w:pPr>
        <w:shd w:val="clear" w:color="auto" w:fill="FFFFFF"/>
        <w:ind w:left="22" w:right="7" w:firstLine="692"/>
        <w:jc w:val="center"/>
        <w:rPr>
          <w:rStyle w:val="FontStyle56"/>
          <w:bCs/>
          <w:color w:val="FF0000"/>
          <w:sz w:val="22"/>
          <w:szCs w:val="22"/>
        </w:rPr>
      </w:pPr>
    </w:p>
    <w:p w:rsidR="00CF0AC1" w:rsidRPr="00283A90" w:rsidRDefault="00CF0AC1" w:rsidP="00CD21B7">
      <w:pPr>
        <w:shd w:val="clear" w:color="auto" w:fill="FFFFFF"/>
        <w:ind w:right="-5" w:hanging="7"/>
        <w:jc w:val="center"/>
        <w:rPr>
          <w:rStyle w:val="FontStyle56"/>
          <w:sz w:val="22"/>
          <w:szCs w:val="22"/>
        </w:rPr>
      </w:pPr>
      <w:r w:rsidRPr="00283A90">
        <w:rPr>
          <w:rStyle w:val="FontStyle56"/>
          <w:sz w:val="22"/>
          <w:szCs w:val="22"/>
        </w:rPr>
        <w:t>Доходы от использования имущества, находящегося в муниципальной собственности</w:t>
      </w:r>
    </w:p>
    <w:p w:rsidR="00CF0AC1" w:rsidRPr="00283A90" w:rsidRDefault="00CF0AC1" w:rsidP="00CF0AC1">
      <w:pPr>
        <w:shd w:val="clear" w:color="auto" w:fill="FFFFFF"/>
        <w:ind w:left="22" w:firstLine="686"/>
        <w:jc w:val="both"/>
        <w:rPr>
          <w:rStyle w:val="FontStyle56"/>
          <w:bCs/>
          <w:sz w:val="22"/>
          <w:szCs w:val="22"/>
        </w:rPr>
      </w:pPr>
      <w:r w:rsidRPr="00283A90">
        <w:rPr>
          <w:rStyle w:val="FontStyle56"/>
          <w:bCs/>
          <w:sz w:val="22"/>
          <w:szCs w:val="22"/>
        </w:rPr>
        <w:t>Доходы от использования имущества, находящегося в муниципальной со</w:t>
      </w:r>
      <w:r w:rsidR="00D7192E" w:rsidRPr="00283A90">
        <w:rPr>
          <w:rStyle w:val="FontStyle56"/>
          <w:bCs/>
          <w:sz w:val="22"/>
          <w:szCs w:val="22"/>
        </w:rPr>
        <w:t>бственности, планируются на 2023 год 5308,0 тыс. рублей, на 2024 год – 5358 тыс. рублей, на 2025 год – 5408,0 тыс. рублей</w:t>
      </w:r>
      <w:r w:rsidRPr="00283A90">
        <w:rPr>
          <w:rStyle w:val="FontStyle56"/>
          <w:bCs/>
          <w:sz w:val="22"/>
          <w:szCs w:val="22"/>
        </w:rPr>
        <w:t>, из них основные:</w:t>
      </w:r>
    </w:p>
    <w:p w:rsidR="00CF0AC1" w:rsidRPr="00283A90" w:rsidRDefault="00CF0AC1" w:rsidP="00CF0AC1">
      <w:pPr>
        <w:shd w:val="clear" w:color="auto" w:fill="FFFFFF"/>
        <w:tabs>
          <w:tab w:val="left" w:pos="878"/>
        </w:tabs>
        <w:ind w:firstLine="720"/>
        <w:jc w:val="both"/>
        <w:rPr>
          <w:rStyle w:val="FontStyle56"/>
          <w:bCs/>
          <w:sz w:val="22"/>
          <w:szCs w:val="22"/>
        </w:rPr>
      </w:pPr>
      <w:r w:rsidRPr="00283A90">
        <w:rPr>
          <w:rStyle w:val="FontStyle56"/>
          <w:bCs/>
          <w:sz w:val="22"/>
          <w:szCs w:val="22"/>
        </w:rPr>
        <w:t xml:space="preserve">- арендная плата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00283A90" w:rsidRPr="00283A90">
        <w:rPr>
          <w:rStyle w:val="FontStyle56"/>
          <w:bCs/>
          <w:sz w:val="22"/>
          <w:szCs w:val="22"/>
        </w:rPr>
        <w:t>на 2023 год 4</w:t>
      </w:r>
      <w:r w:rsidR="00283A90">
        <w:rPr>
          <w:rStyle w:val="FontStyle56"/>
          <w:bCs/>
          <w:sz w:val="22"/>
          <w:szCs w:val="22"/>
        </w:rPr>
        <w:t>34</w:t>
      </w:r>
      <w:r w:rsidR="00283A90" w:rsidRPr="00283A90">
        <w:rPr>
          <w:rStyle w:val="FontStyle56"/>
          <w:bCs/>
          <w:sz w:val="22"/>
          <w:szCs w:val="22"/>
        </w:rPr>
        <w:t>5,0 тыс. рублей, на 2024 год – 43</w:t>
      </w:r>
      <w:r w:rsidR="00283A90">
        <w:rPr>
          <w:rStyle w:val="FontStyle56"/>
          <w:bCs/>
          <w:sz w:val="22"/>
          <w:szCs w:val="22"/>
        </w:rPr>
        <w:t>7</w:t>
      </w:r>
      <w:r w:rsidR="00283A90" w:rsidRPr="00283A90">
        <w:rPr>
          <w:rStyle w:val="FontStyle56"/>
          <w:bCs/>
          <w:sz w:val="22"/>
          <w:szCs w:val="22"/>
        </w:rPr>
        <w:t>7 тыс. рублей, на 2025 год – 4</w:t>
      </w:r>
      <w:r w:rsidR="00283A90">
        <w:rPr>
          <w:rStyle w:val="FontStyle56"/>
          <w:bCs/>
          <w:sz w:val="22"/>
          <w:szCs w:val="22"/>
        </w:rPr>
        <w:t>42</w:t>
      </w:r>
      <w:r w:rsidR="00283A90" w:rsidRPr="00283A90">
        <w:rPr>
          <w:rStyle w:val="FontStyle56"/>
          <w:bCs/>
          <w:sz w:val="22"/>
          <w:szCs w:val="22"/>
        </w:rPr>
        <w:t>7,0 тыс. рублей</w:t>
      </w:r>
      <w:r w:rsidRPr="00283A90">
        <w:rPr>
          <w:rStyle w:val="FontStyle56"/>
          <w:bCs/>
          <w:sz w:val="22"/>
          <w:szCs w:val="22"/>
        </w:rPr>
        <w:t xml:space="preserve">; </w:t>
      </w:r>
    </w:p>
    <w:p w:rsidR="00CF0AC1" w:rsidRPr="009473D9" w:rsidRDefault="00CF0AC1" w:rsidP="00CF0AC1">
      <w:pPr>
        <w:shd w:val="clear" w:color="auto" w:fill="FFFFFF"/>
        <w:tabs>
          <w:tab w:val="left" w:pos="878"/>
        </w:tabs>
        <w:jc w:val="both"/>
        <w:rPr>
          <w:rStyle w:val="FontStyle56"/>
          <w:bCs/>
          <w:sz w:val="22"/>
          <w:szCs w:val="22"/>
        </w:rPr>
      </w:pPr>
      <w:r w:rsidRPr="009473D9">
        <w:rPr>
          <w:rStyle w:val="FontStyle56"/>
          <w:bCs/>
          <w:sz w:val="22"/>
          <w:szCs w:val="22"/>
        </w:rPr>
        <w:t xml:space="preserve">             -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9473D9" w:rsidRPr="009473D9">
        <w:rPr>
          <w:rStyle w:val="FontStyle56"/>
          <w:bCs/>
          <w:sz w:val="22"/>
          <w:szCs w:val="22"/>
        </w:rPr>
        <w:t xml:space="preserve">на 2023 год </w:t>
      </w:r>
      <w:r w:rsidR="009473D9">
        <w:rPr>
          <w:rStyle w:val="FontStyle56"/>
          <w:bCs/>
          <w:sz w:val="22"/>
          <w:szCs w:val="22"/>
        </w:rPr>
        <w:t xml:space="preserve">- </w:t>
      </w:r>
      <w:r w:rsidR="009473D9" w:rsidRPr="009473D9">
        <w:rPr>
          <w:rStyle w:val="FontStyle56"/>
          <w:bCs/>
          <w:sz w:val="22"/>
          <w:szCs w:val="22"/>
        </w:rPr>
        <w:t>955,0 тыс. рублей, и на плановый период 2024-2025 годов – 973 тыс. рублей.</w:t>
      </w:r>
      <w:r w:rsidRPr="009473D9">
        <w:rPr>
          <w:rStyle w:val="FontStyle56"/>
          <w:bCs/>
          <w:sz w:val="22"/>
          <w:szCs w:val="22"/>
        </w:rPr>
        <w:t xml:space="preserve"> </w:t>
      </w:r>
    </w:p>
    <w:p w:rsidR="00CF0AC1" w:rsidRPr="00A750F9" w:rsidRDefault="00CF0AC1" w:rsidP="00CF0AC1">
      <w:pPr>
        <w:shd w:val="clear" w:color="auto" w:fill="FFFFFF"/>
        <w:tabs>
          <w:tab w:val="left" w:pos="878"/>
        </w:tabs>
        <w:jc w:val="both"/>
        <w:rPr>
          <w:rStyle w:val="FontStyle56"/>
          <w:bCs/>
          <w:color w:val="FF0000"/>
          <w:sz w:val="22"/>
          <w:szCs w:val="22"/>
        </w:rPr>
      </w:pPr>
    </w:p>
    <w:p w:rsidR="00CF0AC1" w:rsidRPr="00DB7A75" w:rsidRDefault="00CF0AC1" w:rsidP="00CF0AC1">
      <w:pPr>
        <w:shd w:val="clear" w:color="auto" w:fill="FFFFFF"/>
        <w:tabs>
          <w:tab w:val="left" w:pos="878"/>
        </w:tabs>
        <w:jc w:val="center"/>
        <w:rPr>
          <w:rStyle w:val="FontStyle56"/>
          <w:sz w:val="22"/>
          <w:szCs w:val="22"/>
        </w:rPr>
      </w:pPr>
      <w:r w:rsidRPr="00DB7A75">
        <w:rPr>
          <w:rStyle w:val="FontStyle56"/>
          <w:sz w:val="22"/>
          <w:szCs w:val="22"/>
        </w:rPr>
        <w:t>Платежи при пользовании природными ресурсами</w:t>
      </w:r>
    </w:p>
    <w:p w:rsidR="00CF0AC1" w:rsidRPr="00DB7A75" w:rsidRDefault="00CF0AC1" w:rsidP="00CF0AC1">
      <w:pPr>
        <w:shd w:val="clear" w:color="auto" w:fill="FFFFFF"/>
        <w:tabs>
          <w:tab w:val="left" w:pos="878"/>
        </w:tabs>
        <w:ind w:firstLine="709"/>
        <w:jc w:val="both"/>
        <w:rPr>
          <w:rStyle w:val="FontStyle56"/>
          <w:sz w:val="22"/>
          <w:szCs w:val="22"/>
        </w:rPr>
      </w:pPr>
      <w:r w:rsidRPr="00DB7A75">
        <w:rPr>
          <w:rStyle w:val="FontStyle56"/>
          <w:sz w:val="22"/>
          <w:szCs w:val="22"/>
        </w:rPr>
        <w:t>Платежи при пользовании природными ресурсами включают:</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выбросы загрязняющих веществ в атмосферный воздух стационарными объектами;</w:t>
      </w:r>
    </w:p>
    <w:p w:rsidR="00CF0AC1" w:rsidRPr="008815B5" w:rsidRDefault="008815B5" w:rsidP="00CF0AC1">
      <w:pPr>
        <w:shd w:val="clear" w:color="auto" w:fill="FFFFFF"/>
        <w:tabs>
          <w:tab w:val="left" w:pos="878"/>
        </w:tabs>
        <w:ind w:firstLine="709"/>
        <w:jc w:val="both"/>
        <w:rPr>
          <w:rStyle w:val="FontStyle56"/>
          <w:sz w:val="22"/>
          <w:szCs w:val="22"/>
        </w:rPr>
      </w:pPr>
      <w:r w:rsidRPr="008815B5">
        <w:rPr>
          <w:rStyle w:val="FontStyle56"/>
          <w:sz w:val="22"/>
          <w:szCs w:val="22"/>
        </w:rPr>
        <w:t>-плату</w:t>
      </w:r>
      <w:r w:rsidR="00CD21B7" w:rsidRPr="008815B5">
        <w:rPr>
          <w:rStyle w:val="FontStyle56"/>
          <w:sz w:val="22"/>
          <w:szCs w:val="22"/>
        </w:rPr>
        <w:t xml:space="preserve"> за выбросы загрязняющих</w:t>
      </w:r>
      <w:r w:rsidR="00CF0AC1" w:rsidRPr="008815B5">
        <w:rPr>
          <w:rStyle w:val="FontStyle56"/>
          <w:sz w:val="22"/>
          <w:szCs w:val="22"/>
        </w:rPr>
        <w:t xml:space="preserve"> веществ в водные объекты;</w:t>
      </w:r>
    </w:p>
    <w:p w:rsidR="00CF0AC1" w:rsidRPr="008815B5" w:rsidRDefault="00CF0AC1" w:rsidP="00CF0AC1">
      <w:pPr>
        <w:shd w:val="clear" w:color="auto" w:fill="FFFFFF"/>
        <w:tabs>
          <w:tab w:val="left" w:pos="878"/>
        </w:tabs>
        <w:ind w:firstLine="709"/>
        <w:jc w:val="both"/>
        <w:rPr>
          <w:rStyle w:val="FontStyle56"/>
          <w:sz w:val="22"/>
          <w:szCs w:val="22"/>
        </w:rPr>
      </w:pPr>
      <w:r w:rsidRPr="008815B5">
        <w:rPr>
          <w:rStyle w:val="FontStyle56"/>
          <w:sz w:val="22"/>
          <w:szCs w:val="22"/>
        </w:rPr>
        <w:t>-плат</w:t>
      </w:r>
      <w:r w:rsidR="008815B5" w:rsidRPr="008815B5">
        <w:rPr>
          <w:rStyle w:val="FontStyle56"/>
          <w:sz w:val="22"/>
          <w:szCs w:val="22"/>
        </w:rPr>
        <w:t>у</w:t>
      </w:r>
      <w:r w:rsidRPr="008815B5">
        <w:rPr>
          <w:rStyle w:val="FontStyle56"/>
          <w:sz w:val="22"/>
          <w:szCs w:val="22"/>
        </w:rPr>
        <w:t xml:space="preserve"> за размещение отходов производства.</w:t>
      </w:r>
    </w:p>
    <w:p w:rsidR="00CF0AC1" w:rsidRPr="00DB7A75" w:rsidRDefault="00CF0AC1" w:rsidP="00CF0AC1">
      <w:pPr>
        <w:shd w:val="clear" w:color="auto" w:fill="FFFFFF"/>
        <w:ind w:left="22" w:right="22" w:firstLine="706"/>
        <w:jc w:val="both"/>
        <w:rPr>
          <w:rStyle w:val="FontStyle56"/>
          <w:bCs/>
          <w:sz w:val="22"/>
          <w:szCs w:val="22"/>
        </w:rPr>
      </w:pPr>
      <w:r w:rsidRPr="00DB7A75">
        <w:rPr>
          <w:rStyle w:val="FontStyle56"/>
          <w:bCs/>
          <w:sz w:val="22"/>
          <w:szCs w:val="22"/>
        </w:rPr>
        <w:t>Плата за негативное воздействие на окружающую среду  прогнозируется на 202</w:t>
      </w:r>
      <w:r w:rsidR="00DB7A75" w:rsidRPr="00DB7A75">
        <w:rPr>
          <w:rStyle w:val="FontStyle56"/>
          <w:bCs/>
          <w:sz w:val="22"/>
          <w:szCs w:val="22"/>
        </w:rPr>
        <w:t>3</w:t>
      </w:r>
      <w:r w:rsidRPr="00DB7A75">
        <w:rPr>
          <w:rStyle w:val="FontStyle56"/>
          <w:bCs/>
          <w:sz w:val="22"/>
          <w:szCs w:val="22"/>
        </w:rPr>
        <w:t>-202</w:t>
      </w:r>
      <w:r w:rsidR="00DB7A75" w:rsidRPr="00DB7A75">
        <w:rPr>
          <w:rStyle w:val="FontStyle56"/>
          <w:bCs/>
          <w:sz w:val="22"/>
          <w:szCs w:val="22"/>
        </w:rPr>
        <w:t>5</w:t>
      </w:r>
      <w:r w:rsidRPr="00DB7A75">
        <w:rPr>
          <w:rStyle w:val="FontStyle56"/>
          <w:bCs/>
          <w:sz w:val="22"/>
          <w:szCs w:val="22"/>
        </w:rPr>
        <w:t xml:space="preserve"> годы по </w:t>
      </w:r>
      <w:r w:rsidR="00DB7A75" w:rsidRPr="00DB7A75">
        <w:rPr>
          <w:rStyle w:val="FontStyle56"/>
          <w:bCs/>
          <w:sz w:val="22"/>
          <w:szCs w:val="22"/>
        </w:rPr>
        <w:t>250</w:t>
      </w:r>
      <w:r w:rsidRPr="00DB7A75">
        <w:rPr>
          <w:rStyle w:val="FontStyle56"/>
          <w:bCs/>
          <w:sz w:val="22"/>
          <w:szCs w:val="22"/>
        </w:rPr>
        <w:t xml:space="preserve"> тыс. рублей ежегодно. Поступление рассчитано исходя из предоставленного прогноза главного администратора дохода – Западно-Уральско</w:t>
      </w:r>
      <w:r w:rsidR="006F3154" w:rsidRPr="00DB7A75">
        <w:rPr>
          <w:rStyle w:val="FontStyle56"/>
          <w:bCs/>
          <w:sz w:val="22"/>
          <w:szCs w:val="22"/>
        </w:rPr>
        <w:t>го</w:t>
      </w:r>
      <w:r w:rsidRPr="00DB7A75">
        <w:rPr>
          <w:rStyle w:val="FontStyle56"/>
          <w:bCs/>
          <w:sz w:val="22"/>
          <w:szCs w:val="22"/>
        </w:rPr>
        <w:t xml:space="preserve"> межрегионально</w:t>
      </w:r>
      <w:r w:rsidR="006F3154" w:rsidRPr="00DB7A75">
        <w:rPr>
          <w:rStyle w:val="FontStyle56"/>
          <w:bCs/>
          <w:sz w:val="22"/>
          <w:szCs w:val="22"/>
        </w:rPr>
        <w:t>го</w:t>
      </w:r>
      <w:r w:rsidRPr="00DB7A75">
        <w:rPr>
          <w:rStyle w:val="FontStyle56"/>
          <w:bCs/>
          <w:sz w:val="22"/>
          <w:szCs w:val="22"/>
        </w:rPr>
        <w:t xml:space="preserve"> управлени</w:t>
      </w:r>
      <w:r w:rsidR="006F3154" w:rsidRPr="00DB7A75">
        <w:rPr>
          <w:rStyle w:val="FontStyle56"/>
          <w:bCs/>
          <w:sz w:val="22"/>
          <w:szCs w:val="22"/>
        </w:rPr>
        <w:t>я</w:t>
      </w:r>
      <w:r w:rsidRPr="00DB7A75">
        <w:rPr>
          <w:rStyle w:val="FontStyle56"/>
          <w:bCs/>
          <w:sz w:val="22"/>
          <w:szCs w:val="22"/>
        </w:rPr>
        <w:t xml:space="preserve"> Федеральной службы по надзору в сфере природопользования.</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0916F0" w:rsidRDefault="00CF0AC1" w:rsidP="00CF0AC1">
      <w:pPr>
        <w:shd w:val="clear" w:color="auto" w:fill="FFFFFF"/>
        <w:ind w:left="22" w:right="22" w:firstLine="706"/>
        <w:jc w:val="center"/>
        <w:rPr>
          <w:rStyle w:val="FontStyle56"/>
          <w:bCs/>
          <w:sz w:val="22"/>
          <w:szCs w:val="22"/>
        </w:rPr>
      </w:pPr>
      <w:r w:rsidRPr="000916F0">
        <w:rPr>
          <w:rStyle w:val="FontStyle56"/>
          <w:bCs/>
          <w:sz w:val="22"/>
          <w:szCs w:val="22"/>
        </w:rPr>
        <w:t>Доходы от оказания платных услуг (работ) и компенсации затрат государства</w:t>
      </w:r>
    </w:p>
    <w:p w:rsidR="00CF0AC1" w:rsidRPr="00B45255" w:rsidRDefault="00CF0AC1" w:rsidP="00CF0AC1">
      <w:pPr>
        <w:shd w:val="clear" w:color="auto" w:fill="FFFFFF"/>
        <w:ind w:left="22" w:right="22" w:firstLine="706"/>
        <w:jc w:val="both"/>
        <w:rPr>
          <w:rStyle w:val="FontStyle56"/>
          <w:bCs/>
          <w:color w:val="FF0000"/>
          <w:sz w:val="22"/>
          <w:szCs w:val="22"/>
        </w:rPr>
      </w:pPr>
      <w:r w:rsidRPr="000916F0">
        <w:rPr>
          <w:rStyle w:val="FontStyle56"/>
          <w:bCs/>
          <w:sz w:val="22"/>
          <w:szCs w:val="22"/>
        </w:rPr>
        <w:t>Доходы от оказания платных услуг (работ) и компенсации затрат государства планируются на 202</w:t>
      </w:r>
      <w:r w:rsidR="000916F0" w:rsidRPr="000916F0">
        <w:rPr>
          <w:rStyle w:val="FontStyle56"/>
          <w:bCs/>
          <w:sz w:val="22"/>
          <w:szCs w:val="22"/>
        </w:rPr>
        <w:t>3</w:t>
      </w:r>
      <w:r w:rsidRPr="000916F0">
        <w:rPr>
          <w:rStyle w:val="FontStyle56"/>
          <w:bCs/>
          <w:sz w:val="22"/>
          <w:szCs w:val="22"/>
        </w:rPr>
        <w:t>, 202</w:t>
      </w:r>
      <w:r w:rsidR="000916F0" w:rsidRPr="000916F0">
        <w:rPr>
          <w:rStyle w:val="FontStyle56"/>
          <w:bCs/>
          <w:sz w:val="22"/>
          <w:szCs w:val="22"/>
        </w:rPr>
        <w:t>4</w:t>
      </w:r>
      <w:r w:rsidRPr="000916F0">
        <w:rPr>
          <w:rStyle w:val="FontStyle56"/>
          <w:bCs/>
          <w:sz w:val="22"/>
          <w:szCs w:val="22"/>
        </w:rPr>
        <w:t xml:space="preserve"> и 202</w:t>
      </w:r>
      <w:r w:rsidR="000916F0" w:rsidRPr="000916F0">
        <w:rPr>
          <w:rStyle w:val="FontStyle56"/>
          <w:bCs/>
          <w:sz w:val="22"/>
          <w:szCs w:val="22"/>
        </w:rPr>
        <w:t>5</w:t>
      </w:r>
      <w:r w:rsidRPr="000916F0">
        <w:rPr>
          <w:rStyle w:val="FontStyle56"/>
          <w:bCs/>
          <w:sz w:val="22"/>
          <w:szCs w:val="22"/>
        </w:rPr>
        <w:t xml:space="preserve"> годы по </w:t>
      </w:r>
      <w:r w:rsidR="000916F0" w:rsidRPr="000916F0">
        <w:rPr>
          <w:rStyle w:val="FontStyle56"/>
          <w:bCs/>
          <w:sz w:val="22"/>
          <w:szCs w:val="22"/>
        </w:rPr>
        <w:t>3542</w:t>
      </w:r>
      <w:r w:rsidRPr="000916F0">
        <w:rPr>
          <w:rStyle w:val="FontStyle56"/>
          <w:bCs/>
          <w:sz w:val="22"/>
          <w:szCs w:val="22"/>
        </w:rPr>
        <w:t xml:space="preserve"> тыс. руб. ежегодно, в том числе: доходы от оказания платных услуг (работ) в сумме </w:t>
      </w:r>
      <w:r w:rsidR="000916F0" w:rsidRPr="000916F0">
        <w:rPr>
          <w:rStyle w:val="FontStyle56"/>
          <w:bCs/>
          <w:sz w:val="22"/>
          <w:szCs w:val="22"/>
        </w:rPr>
        <w:t>3218</w:t>
      </w:r>
      <w:r w:rsidRPr="000916F0">
        <w:rPr>
          <w:rStyle w:val="FontStyle56"/>
          <w:bCs/>
          <w:sz w:val="22"/>
          <w:szCs w:val="22"/>
        </w:rPr>
        <w:t xml:space="preserve"> </w:t>
      </w:r>
      <w:proofErr w:type="spellStart"/>
      <w:r w:rsidRPr="000916F0">
        <w:rPr>
          <w:rStyle w:val="FontStyle56"/>
          <w:bCs/>
          <w:sz w:val="22"/>
          <w:szCs w:val="22"/>
        </w:rPr>
        <w:t>тыс</w:t>
      </w:r>
      <w:proofErr w:type="gramStart"/>
      <w:r w:rsidRPr="000916F0">
        <w:rPr>
          <w:rStyle w:val="FontStyle56"/>
          <w:bCs/>
          <w:sz w:val="22"/>
          <w:szCs w:val="22"/>
        </w:rPr>
        <w:t>.р</w:t>
      </w:r>
      <w:proofErr w:type="gramEnd"/>
      <w:r w:rsidRPr="000916F0">
        <w:rPr>
          <w:rStyle w:val="FontStyle56"/>
          <w:bCs/>
          <w:sz w:val="22"/>
          <w:szCs w:val="22"/>
        </w:rPr>
        <w:t>уб</w:t>
      </w:r>
      <w:proofErr w:type="spellEnd"/>
      <w:r w:rsidRPr="000916F0">
        <w:rPr>
          <w:rStyle w:val="FontStyle56"/>
          <w:bCs/>
          <w:sz w:val="22"/>
          <w:szCs w:val="22"/>
        </w:rPr>
        <w:t xml:space="preserve">. и доходы, поступающие в порядке возмещения расходов, понесенных в связи с эксплуатацией имущества в сумме </w:t>
      </w:r>
      <w:r w:rsidR="000916F0" w:rsidRPr="000916F0">
        <w:rPr>
          <w:rStyle w:val="FontStyle56"/>
          <w:bCs/>
          <w:sz w:val="22"/>
          <w:szCs w:val="22"/>
        </w:rPr>
        <w:t>324</w:t>
      </w:r>
      <w:r w:rsidRPr="000916F0">
        <w:rPr>
          <w:rStyle w:val="FontStyle56"/>
          <w:bCs/>
          <w:sz w:val="22"/>
          <w:szCs w:val="22"/>
        </w:rPr>
        <w:t xml:space="preserve"> </w:t>
      </w:r>
      <w:proofErr w:type="spellStart"/>
      <w:r w:rsidRPr="000916F0">
        <w:rPr>
          <w:rStyle w:val="FontStyle56"/>
          <w:bCs/>
          <w:sz w:val="22"/>
          <w:szCs w:val="22"/>
        </w:rPr>
        <w:t>тыс.руб</w:t>
      </w:r>
      <w:proofErr w:type="spellEnd"/>
      <w:r w:rsidRPr="000916F0">
        <w:rPr>
          <w:rStyle w:val="FontStyle56"/>
          <w:bCs/>
          <w:sz w:val="22"/>
          <w:szCs w:val="22"/>
        </w:rPr>
        <w:t xml:space="preserve">. </w:t>
      </w:r>
      <w:r w:rsidRPr="006F4658">
        <w:rPr>
          <w:rStyle w:val="FontStyle56"/>
          <w:bCs/>
          <w:sz w:val="22"/>
          <w:szCs w:val="22"/>
        </w:rPr>
        <w:t xml:space="preserve">Прогноз составлен с учетом снижения данного вида доходов </w:t>
      </w:r>
      <w:r w:rsidR="006F4658" w:rsidRPr="006F4658">
        <w:rPr>
          <w:rStyle w:val="FontStyle56"/>
          <w:bCs/>
          <w:sz w:val="22"/>
          <w:szCs w:val="22"/>
        </w:rPr>
        <w:t>в связи с уменьшением</w:t>
      </w:r>
      <w:r w:rsidR="003060E4" w:rsidRPr="006F4658">
        <w:rPr>
          <w:rStyle w:val="FontStyle56"/>
          <w:bCs/>
          <w:sz w:val="22"/>
          <w:szCs w:val="22"/>
        </w:rPr>
        <w:t xml:space="preserve"> количества посещений детей образовательных учреждений </w:t>
      </w:r>
      <w:r w:rsidR="000916F0" w:rsidRPr="006F4658">
        <w:rPr>
          <w:rStyle w:val="FontStyle56"/>
          <w:bCs/>
          <w:sz w:val="22"/>
          <w:szCs w:val="22"/>
        </w:rPr>
        <w:t>и увеличением числа многодетных семей, пользующихся льготами</w:t>
      </w:r>
      <w:r w:rsidRPr="006F4658">
        <w:rPr>
          <w:rStyle w:val="FontStyle56"/>
          <w:bCs/>
          <w:sz w:val="22"/>
          <w:szCs w:val="22"/>
        </w:rPr>
        <w:t>.</w:t>
      </w:r>
    </w:p>
    <w:p w:rsidR="00CF0AC1" w:rsidRPr="00A750F9" w:rsidRDefault="00CF0AC1" w:rsidP="00CF0AC1">
      <w:pPr>
        <w:shd w:val="clear" w:color="auto" w:fill="FFFFFF"/>
        <w:ind w:left="22" w:right="22" w:firstLine="706"/>
        <w:jc w:val="both"/>
        <w:rPr>
          <w:rStyle w:val="FontStyle56"/>
          <w:bCs/>
          <w:color w:val="FF0000"/>
          <w:sz w:val="22"/>
          <w:szCs w:val="22"/>
        </w:rPr>
      </w:pPr>
    </w:p>
    <w:p w:rsidR="00CF0AC1" w:rsidRPr="00D96EE9" w:rsidRDefault="00CF0AC1" w:rsidP="00CF0AC1">
      <w:pPr>
        <w:shd w:val="clear" w:color="auto" w:fill="FFFFFF"/>
        <w:spacing w:before="7"/>
        <w:jc w:val="center"/>
        <w:rPr>
          <w:rStyle w:val="FontStyle56"/>
          <w:sz w:val="22"/>
          <w:szCs w:val="22"/>
        </w:rPr>
      </w:pPr>
      <w:r w:rsidRPr="00D96EE9">
        <w:rPr>
          <w:rStyle w:val="FontStyle56"/>
          <w:sz w:val="22"/>
          <w:szCs w:val="22"/>
        </w:rPr>
        <w:t>Доходы от продажи материальных и нематериальных активов</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Доходы от продажи материальных и нематериальных активов </w:t>
      </w:r>
      <w:r w:rsidR="00D96EE9" w:rsidRPr="00D96EE9">
        <w:rPr>
          <w:rStyle w:val="FontStyle56"/>
          <w:bCs/>
          <w:sz w:val="22"/>
          <w:szCs w:val="22"/>
        </w:rPr>
        <w:t>на 2023 год 4500,0 тыс. рублей, на 2024 год – 4550 тыс. рублей, на 2025 год – 4600,0 тыс. рублей</w:t>
      </w:r>
      <w:r w:rsidRPr="00D96EE9">
        <w:rPr>
          <w:rStyle w:val="FontStyle56"/>
          <w:bCs/>
          <w:sz w:val="22"/>
          <w:szCs w:val="22"/>
        </w:rPr>
        <w:t>, из них:</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в сумме 3</w:t>
      </w:r>
      <w:r w:rsidR="00D96EE9" w:rsidRPr="00D96EE9">
        <w:rPr>
          <w:rStyle w:val="FontStyle56"/>
          <w:bCs/>
          <w:sz w:val="22"/>
          <w:szCs w:val="22"/>
        </w:rPr>
        <w:t>6</w:t>
      </w:r>
      <w:r w:rsidRPr="00D96EE9">
        <w:rPr>
          <w:rStyle w:val="FontStyle56"/>
          <w:bCs/>
          <w:sz w:val="22"/>
          <w:szCs w:val="22"/>
        </w:rPr>
        <w:t xml:space="preserve">50 </w:t>
      </w:r>
      <w:proofErr w:type="spellStart"/>
      <w:r w:rsidRPr="00D96EE9">
        <w:rPr>
          <w:rStyle w:val="FontStyle56"/>
          <w:bCs/>
          <w:sz w:val="22"/>
          <w:szCs w:val="22"/>
        </w:rPr>
        <w:t>тыс</w:t>
      </w:r>
      <w:proofErr w:type="gramStart"/>
      <w:r w:rsidRPr="00D96EE9">
        <w:rPr>
          <w:rStyle w:val="FontStyle56"/>
          <w:bCs/>
          <w:sz w:val="22"/>
          <w:szCs w:val="22"/>
        </w:rPr>
        <w:t>.р</w:t>
      </w:r>
      <w:proofErr w:type="gramEnd"/>
      <w:r w:rsidRPr="00D96EE9">
        <w:rPr>
          <w:rStyle w:val="FontStyle56"/>
          <w:bCs/>
          <w:sz w:val="22"/>
          <w:szCs w:val="22"/>
        </w:rPr>
        <w:t>уб</w:t>
      </w:r>
      <w:proofErr w:type="spellEnd"/>
      <w:r w:rsidRPr="00D96EE9">
        <w:rPr>
          <w:rStyle w:val="FontStyle56"/>
          <w:bCs/>
          <w:sz w:val="22"/>
          <w:szCs w:val="22"/>
        </w:rPr>
        <w:t>.</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сумме 200 </w:t>
      </w:r>
      <w:proofErr w:type="spellStart"/>
      <w:r w:rsidRPr="00D96EE9">
        <w:rPr>
          <w:rStyle w:val="FontStyle56"/>
          <w:bCs/>
          <w:sz w:val="22"/>
          <w:szCs w:val="22"/>
        </w:rPr>
        <w:t>тыс</w:t>
      </w:r>
      <w:proofErr w:type="gramStart"/>
      <w:r w:rsidRPr="00D96EE9">
        <w:rPr>
          <w:rStyle w:val="FontStyle56"/>
          <w:bCs/>
          <w:sz w:val="22"/>
          <w:szCs w:val="22"/>
        </w:rPr>
        <w:t>.р</w:t>
      </w:r>
      <w:proofErr w:type="gramEnd"/>
      <w:r w:rsidRPr="00D96EE9">
        <w:rPr>
          <w:rStyle w:val="FontStyle56"/>
          <w:bCs/>
          <w:sz w:val="22"/>
          <w:szCs w:val="22"/>
        </w:rPr>
        <w:t>уб</w:t>
      </w:r>
      <w:proofErr w:type="spellEnd"/>
      <w:r w:rsidRPr="00D96EE9">
        <w:rPr>
          <w:rStyle w:val="FontStyle56"/>
          <w:bCs/>
          <w:sz w:val="22"/>
          <w:szCs w:val="22"/>
        </w:rPr>
        <w:t>.</w:t>
      </w:r>
      <w:r w:rsidR="00D96EE9" w:rsidRPr="00D96EE9">
        <w:rPr>
          <w:rStyle w:val="FontStyle56"/>
          <w:bCs/>
          <w:sz w:val="22"/>
          <w:szCs w:val="22"/>
        </w:rPr>
        <w:t xml:space="preserve"> ежегодно</w:t>
      </w:r>
      <w:r w:rsidRPr="00D96EE9">
        <w:rPr>
          <w:rStyle w:val="FontStyle56"/>
          <w:bCs/>
          <w:sz w:val="22"/>
          <w:szCs w:val="22"/>
        </w:rPr>
        <w:t>;</w:t>
      </w:r>
    </w:p>
    <w:p w:rsidR="00CF0AC1" w:rsidRPr="00D96EE9" w:rsidRDefault="00CF0AC1" w:rsidP="00CF0AC1">
      <w:pPr>
        <w:shd w:val="clear" w:color="auto" w:fill="FFFFFF"/>
        <w:ind w:left="22" w:right="22" w:firstLine="706"/>
        <w:jc w:val="both"/>
        <w:rPr>
          <w:rStyle w:val="FontStyle56"/>
          <w:bCs/>
          <w:sz w:val="22"/>
          <w:szCs w:val="22"/>
        </w:rPr>
      </w:pPr>
      <w:proofErr w:type="gramStart"/>
      <w:r w:rsidRPr="00D96EE9">
        <w:rPr>
          <w:rStyle w:val="FontStyle56"/>
          <w:bCs/>
          <w:sz w:val="22"/>
          <w:szCs w:val="22"/>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 в сумме </w:t>
      </w:r>
      <w:r w:rsidR="00D96EE9" w:rsidRPr="00D96EE9">
        <w:rPr>
          <w:rStyle w:val="FontStyle56"/>
          <w:bCs/>
          <w:sz w:val="22"/>
          <w:szCs w:val="22"/>
        </w:rPr>
        <w:t>на 2023 год 650 тыс. рублей, на 2024 год – 700 тыс. рублей, на 2025 год – 750 тыс. рублей.</w:t>
      </w:r>
      <w:proofErr w:type="gramEnd"/>
    </w:p>
    <w:p w:rsidR="00CF0AC1" w:rsidRPr="00D96EE9" w:rsidRDefault="00CF0AC1" w:rsidP="00CF0AC1">
      <w:pPr>
        <w:shd w:val="clear" w:color="auto" w:fill="FFFFFF"/>
        <w:ind w:left="22" w:right="22" w:firstLine="706"/>
        <w:jc w:val="both"/>
        <w:rPr>
          <w:rStyle w:val="FontStyle56"/>
          <w:bCs/>
          <w:sz w:val="22"/>
          <w:szCs w:val="22"/>
        </w:rPr>
      </w:pPr>
      <w:r w:rsidRPr="00D96EE9">
        <w:rPr>
          <w:rStyle w:val="FontStyle56"/>
          <w:bCs/>
          <w:sz w:val="22"/>
          <w:szCs w:val="22"/>
        </w:rPr>
        <w:t xml:space="preserve"> Прогноз составлен по данным главного администратора доходов бюджета.</w:t>
      </w:r>
    </w:p>
    <w:p w:rsidR="00CF0AC1" w:rsidRPr="00A750F9" w:rsidRDefault="00CF0AC1" w:rsidP="00CF0AC1">
      <w:pPr>
        <w:shd w:val="clear" w:color="auto" w:fill="FFFFFF"/>
        <w:ind w:left="14" w:right="14" w:firstLine="706"/>
        <w:jc w:val="both"/>
        <w:rPr>
          <w:rStyle w:val="FontStyle56"/>
          <w:bCs/>
          <w:color w:val="FF0000"/>
          <w:sz w:val="22"/>
          <w:szCs w:val="22"/>
        </w:rPr>
      </w:pPr>
    </w:p>
    <w:p w:rsidR="00CF0AC1" w:rsidRPr="00D96EE9" w:rsidRDefault="00CF0AC1" w:rsidP="00CF0AC1">
      <w:pPr>
        <w:shd w:val="clear" w:color="auto" w:fill="FFFFFF"/>
        <w:spacing w:before="14"/>
        <w:jc w:val="center"/>
        <w:rPr>
          <w:rStyle w:val="FontStyle56"/>
          <w:sz w:val="22"/>
          <w:szCs w:val="22"/>
        </w:rPr>
      </w:pPr>
      <w:r w:rsidRPr="00D96EE9">
        <w:rPr>
          <w:rStyle w:val="FontStyle56"/>
          <w:sz w:val="22"/>
          <w:szCs w:val="22"/>
        </w:rPr>
        <w:t>Штрафы, санкции, возмещение ущерба</w:t>
      </w:r>
    </w:p>
    <w:p w:rsidR="00CF0AC1" w:rsidRPr="00D96EE9" w:rsidRDefault="00CF0AC1" w:rsidP="00CF0AC1">
      <w:pPr>
        <w:shd w:val="clear" w:color="auto" w:fill="FFFFFF"/>
        <w:spacing w:before="14"/>
        <w:jc w:val="both"/>
        <w:rPr>
          <w:rStyle w:val="FontStyle56"/>
          <w:bCs/>
          <w:sz w:val="22"/>
          <w:szCs w:val="22"/>
        </w:rPr>
      </w:pPr>
      <w:r w:rsidRPr="00D96EE9">
        <w:rPr>
          <w:rStyle w:val="FontStyle56"/>
          <w:sz w:val="22"/>
          <w:szCs w:val="22"/>
        </w:rPr>
        <w:t xml:space="preserve">           </w:t>
      </w:r>
      <w:r w:rsidRPr="00D96EE9">
        <w:rPr>
          <w:rStyle w:val="FontStyle56"/>
          <w:bCs/>
          <w:sz w:val="22"/>
          <w:szCs w:val="22"/>
        </w:rPr>
        <w:t xml:space="preserve"> Прогноз поступления штрафов, санкций, возмещения ущерба на 202</w:t>
      </w:r>
      <w:r w:rsidR="00D96EE9" w:rsidRPr="00D96EE9">
        <w:rPr>
          <w:rStyle w:val="FontStyle56"/>
          <w:bCs/>
          <w:sz w:val="22"/>
          <w:szCs w:val="22"/>
        </w:rPr>
        <w:t>3</w:t>
      </w:r>
      <w:r w:rsidRPr="00D96EE9">
        <w:rPr>
          <w:rStyle w:val="FontStyle56"/>
          <w:bCs/>
          <w:sz w:val="22"/>
          <w:szCs w:val="22"/>
        </w:rPr>
        <w:t>-202</w:t>
      </w:r>
      <w:r w:rsidR="00D96EE9" w:rsidRPr="00D96EE9">
        <w:rPr>
          <w:rStyle w:val="FontStyle56"/>
          <w:bCs/>
          <w:sz w:val="22"/>
          <w:szCs w:val="22"/>
        </w:rPr>
        <w:t>5</w:t>
      </w:r>
      <w:r w:rsidRPr="00D96EE9">
        <w:rPr>
          <w:rStyle w:val="FontStyle56"/>
          <w:bCs/>
          <w:sz w:val="22"/>
          <w:szCs w:val="22"/>
        </w:rPr>
        <w:t xml:space="preserve"> годы составил 6</w:t>
      </w:r>
      <w:r w:rsidR="00D96EE9" w:rsidRPr="00D96EE9">
        <w:rPr>
          <w:rStyle w:val="FontStyle56"/>
          <w:bCs/>
          <w:sz w:val="22"/>
          <w:szCs w:val="22"/>
        </w:rPr>
        <w:t>5</w:t>
      </w:r>
      <w:r w:rsidRPr="00D96EE9">
        <w:rPr>
          <w:rStyle w:val="FontStyle56"/>
          <w:bCs/>
          <w:sz w:val="22"/>
          <w:szCs w:val="22"/>
        </w:rPr>
        <w:t xml:space="preserve">0 тыс. рублей ежегодно </w:t>
      </w:r>
      <w:r w:rsidRPr="00D96EE9">
        <w:rPr>
          <w:rFonts w:ascii="Times New Roman" w:hAnsi="Times New Roman" w:cs="Times New Roman"/>
          <w:bCs/>
          <w:sz w:val="22"/>
          <w:szCs w:val="22"/>
        </w:rPr>
        <w:t xml:space="preserve">по данным главных администраторов доходов - </w:t>
      </w:r>
      <w:r w:rsidR="00CD21B7" w:rsidRPr="00CD21B7">
        <w:rPr>
          <w:rFonts w:ascii="Times New Roman" w:hAnsi="Times New Roman" w:cs="Times New Roman"/>
          <w:bCs/>
          <w:sz w:val="22"/>
          <w:szCs w:val="22"/>
        </w:rPr>
        <w:t>Главно</w:t>
      </w:r>
      <w:r w:rsidR="00CD21B7">
        <w:rPr>
          <w:rFonts w:ascii="Times New Roman" w:hAnsi="Times New Roman" w:cs="Times New Roman"/>
          <w:bCs/>
          <w:sz w:val="22"/>
          <w:szCs w:val="22"/>
        </w:rPr>
        <w:t>го</w:t>
      </w:r>
      <w:r w:rsidR="00CD21B7" w:rsidRPr="00CD21B7">
        <w:rPr>
          <w:rFonts w:ascii="Times New Roman" w:hAnsi="Times New Roman" w:cs="Times New Roman"/>
          <w:bCs/>
          <w:sz w:val="22"/>
          <w:szCs w:val="22"/>
        </w:rPr>
        <w:t xml:space="preserve"> управлени</w:t>
      </w:r>
      <w:r w:rsidR="00CD21B7">
        <w:rPr>
          <w:rFonts w:ascii="Times New Roman" w:hAnsi="Times New Roman" w:cs="Times New Roman"/>
          <w:bCs/>
          <w:sz w:val="22"/>
          <w:szCs w:val="22"/>
        </w:rPr>
        <w:t>я</w:t>
      </w:r>
      <w:r w:rsidR="00CD21B7" w:rsidRPr="00CD21B7">
        <w:rPr>
          <w:rFonts w:ascii="Times New Roman" w:hAnsi="Times New Roman" w:cs="Times New Roman"/>
          <w:bCs/>
          <w:sz w:val="22"/>
          <w:szCs w:val="22"/>
        </w:rPr>
        <w:t xml:space="preserve"> юстиции Удмуртской Республики</w:t>
      </w:r>
      <w:r w:rsidRPr="00D96EE9">
        <w:rPr>
          <w:rFonts w:ascii="Times New Roman" w:hAnsi="Times New Roman" w:cs="Times New Roman"/>
          <w:bCs/>
          <w:sz w:val="22"/>
          <w:szCs w:val="22"/>
        </w:rPr>
        <w:t>,</w:t>
      </w:r>
      <w:r w:rsidRPr="00D96EE9">
        <w:t xml:space="preserve"> </w:t>
      </w:r>
      <w:r w:rsidRPr="00D96EE9">
        <w:rPr>
          <w:rFonts w:ascii="Times New Roman" w:hAnsi="Times New Roman" w:cs="Times New Roman"/>
          <w:bCs/>
          <w:sz w:val="22"/>
          <w:szCs w:val="22"/>
        </w:rPr>
        <w:t>Министерства природных ресурсов и охраны окружающей среды Удмуртской Республики.</w:t>
      </w:r>
      <w:r w:rsidRPr="00D96EE9">
        <w:rPr>
          <w:rStyle w:val="FontStyle56"/>
          <w:bCs/>
          <w:sz w:val="22"/>
          <w:szCs w:val="22"/>
        </w:rPr>
        <w:t xml:space="preserve"> При планировании учтены изменения в системе распределения штрафов между бюджетами разных уровней.</w:t>
      </w:r>
    </w:p>
    <w:p w:rsidR="00CF0AC1" w:rsidRPr="00A750F9" w:rsidRDefault="00CF0AC1" w:rsidP="00CF0AC1">
      <w:pPr>
        <w:shd w:val="clear" w:color="auto" w:fill="FFFFFF"/>
        <w:spacing w:before="14"/>
        <w:jc w:val="both"/>
        <w:rPr>
          <w:rStyle w:val="FontStyle56"/>
          <w:bCs/>
          <w:color w:val="FF0000"/>
          <w:sz w:val="22"/>
          <w:szCs w:val="22"/>
        </w:rPr>
      </w:pPr>
    </w:p>
    <w:p w:rsidR="00CF0AC1" w:rsidRPr="001E4A30" w:rsidRDefault="00CF0AC1" w:rsidP="00D64330">
      <w:pPr>
        <w:shd w:val="clear" w:color="auto" w:fill="FFFFFF"/>
        <w:spacing w:before="14"/>
        <w:jc w:val="center"/>
        <w:rPr>
          <w:rStyle w:val="FontStyle56"/>
          <w:bCs/>
          <w:sz w:val="22"/>
          <w:szCs w:val="22"/>
        </w:rPr>
      </w:pPr>
      <w:r w:rsidRPr="001E4A30">
        <w:rPr>
          <w:rStyle w:val="FontStyle56"/>
          <w:bCs/>
          <w:sz w:val="22"/>
          <w:szCs w:val="22"/>
        </w:rPr>
        <w:lastRenderedPageBreak/>
        <w:t>Инициативные платежи</w:t>
      </w:r>
    </w:p>
    <w:p w:rsidR="00CF0AC1" w:rsidRPr="001E4A30" w:rsidRDefault="00CF0AC1" w:rsidP="00E56793">
      <w:pPr>
        <w:shd w:val="clear" w:color="auto" w:fill="FFFFFF"/>
        <w:ind w:firstLine="709"/>
        <w:jc w:val="both"/>
        <w:rPr>
          <w:rStyle w:val="FontStyle56"/>
          <w:bCs/>
          <w:sz w:val="22"/>
          <w:szCs w:val="22"/>
        </w:rPr>
      </w:pPr>
      <w:r w:rsidRPr="001E4A30">
        <w:rPr>
          <w:rStyle w:val="FontStyle56"/>
          <w:bCs/>
          <w:sz w:val="22"/>
          <w:szCs w:val="22"/>
        </w:rPr>
        <w:t>В проекте бюджета на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w:t>
      </w:r>
      <w:r w:rsidRPr="001E4A30">
        <w:rPr>
          <w:rStyle w:val="FontStyle56"/>
          <w:bCs/>
          <w:sz w:val="22"/>
          <w:szCs w:val="22"/>
        </w:rPr>
        <w:t xml:space="preserve"> годы планируются поступления инициативных платежей от физических и юридических лиц для реализации проектов инициативного бюджетирования в сумме </w:t>
      </w:r>
      <w:r w:rsidR="001E4A30" w:rsidRPr="001E4A30">
        <w:rPr>
          <w:rStyle w:val="FontStyle56"/>
          <w:bCs/>
          <w:sz w:val="22"/>
          <w:szCs w:val="22"/>
        </w:rPr>
        <w:t>350</w:t>
      </w:r>
      <w:r w:rsidRPr="001E4A30">
        <w:rPr>
          <w:rStyle w:val="FontStyle56"/>
          <w:bCs/>
          <w:sz w:val="22"/>
          <w:szCs w:val="22"/>
        </w:rPr>
        <w:t>0,0 тыс. рублей. Также прогнозируются поступления средств самообложения граждан в 202</w:t>
      </w:r>
      <w:r w:rsidR="001E4A30" w:rsidRPr="001E4A30">
        <w:rPr>
          <w:rStyle w:val="FontStyle56"/>
          <w:bCs/>
          <w:sz w:val="22"/>
          <w:szCs w:val="22"/>
        </w:rPr>
        <w:t>3</w:t>
      </w:r>
      <w:r w:rsidRPr="001E4A30">
        <w:rPr>
          <w:rStyle w:val="FontStyle56"/>
          <w:bCs/>
          <w:sz w:val="22"/>
          <w:szCs w:val="22"/>
        </w:rPr>
        <w:t>-202</w:t>
      </w:r>
      <w:r w:rsidR="001E4A30" w:rsidRPr="001E4A30">
        <w:rPr>
          <w:rStyle w:val="FontStyle56"/>
          <w:bCs/>
          <w:sz w:val="22"/>
          <w:szCs w:val="22"/>
        </w:rPr>
        <w:t>5 годы в сумме 42</w:t>
      </w:r>
      <w:r w:rsidRPr="001E4A30">
        <w:rPr>
          <w:rStyle w:val="FontStyle56"/>
          <w:bCs/>
          <w:sz w:val="22"/>
          <w:szCs w:val="22"/>
        </w:rPr>
        <w:t>00 тыс.</w:t>
      </w:r>
      <w:r w:rsidR="001B2D02">
        <w:rPr>
          <w:rStyle w:val="FontStyle56"/>
          <w:bCs/>
          <w:sz w:val="22"/>
          <w:szCs w:val="22"/>
        </w:rPr>
        <w:t xml:space="preserve"> </w:t>
      </w:r>
      <w:r w:rsidRPr="001E4A30">
        <w:rPr>
          <w:rStyle w:val="FontStyle56"/>
          <w:bCs/>
          <w:sz w:val="22"/>
          <w:szCs w:val="22"/>
        </w:rPr>
        <w:t>руб</w:t>
      </w:r>
      <w:r w:rsidR="001B2D02">
        <w:rPr>
          <w:rStyle w:val="FontStyle56"/>
          <w:bCs/>
          <w:sz w:val="22"/>
          <w:szCs w:val="22"/>
        </w:rPr>
        <w:t>лей</w:t>
      </w:r>
      <w:r w:rsidRPr="001E4A30">
        <w:rPr>
          <w:rStyle w:val="FontStyle56"/>
          <w:bCs/>
          <w:sz w:val="22"/>
          <w:szCs w:val="22"/>
        </w:rPr>
        <w:t>.</w:t>
      </w:r>
    </w:p>
    <w:p w:rsidR="000D2ABB" w:rsidRPr="00CD21B7" w:rsidRDefault="000D2ABB" w:rsidP="00CD21B7">
      <w:pPr>
        <w:pStyle w:val="a5"/>
        <w:tabs>
          <w:tab w:val="left" w:pos="0"/>
        </w:tabs>
        <w:spacing w:after="0" w:line="288" w:lineRule="auto"/>
        <w:jc w:val="center"/>
        <w:rPr>
          <w:rStyle w:val="FontStyle56"/>
          <w:bCs/>
          <w:sz w:val="22"/>
          <w:szCs w:val="22"/>
        </w:rPr>
      </w:pPr>
      <w:r w:rsidRPr="00CD21B7">
        <w:rPr>
          <w:rStyle w:val="FontStyle56"/>
          <w:bCs/>
          <w:sz w:val="22"/>
          <w:szCs w:val="22"/>
        </w:rPr>
        <w:t>Безвозмездные поступления</w:t>
      </w:r>
    </w:p>
    <w:p w:rsidR="00FB5FC4" w:rsidRPr="00EC39B3" w:rsidRDefault="00FB5FC4" w:rsidP="0014386E">
      <w:pPr>
        <w:tabs>
          <w:tab w:val="left" w:pos="993"/>
          <w:tab w:val="left" w:pos="1134"/>
        </w:tabs>
        <w:ind w:firstLine="709"/>
        <w:rPr>
          <w:rFonts w:ascii="Times New Roman" w:hAnsi="Times New Roman" w:cs="Times New Roman"/>
          <w:bCs/>
          <w:spacing w:val="-2"/>
          <w:sz w:val="22"/>
          <w:szCs w:val="22"/>
          <w:lang w:eastAsia="x-none"/>
        </w:rPr>
      </w:pPr>
      <w:r w:rsidRPr="00EC39B3">
        <w:rPr>
          <w:rFonts w:ascii="Times New Roman" w:hAnsi="Times New Roman" w:cs="Times New Roman"/>
          <w:bCs/>
          <w:spacing w:val="-2"/>
          <w:sz w:val="22"/>
          <w:szCs w:val="22"/>
          <w:lang w:eastAsia="x-none"/>
        </w:rPr>
        <w:t>Бюджет</w:t>
      </w:r>
      <w:r w:rsidRPr="00EC39B3">
        <w:rPr>
          <w:rFonts w:ascii="Times New Roman" w:hAnsi="Times New Roman" w:cs="Times New Roman"/>
          <w:bCs/>
          <w:spacing w:val="-2"/>
          <w:sz w:val="22"/>
          <w:szCs w:val="22"/>
          <w:lang w:val="x-none" w:eastAsia="x-none"/>
        </w:rPr>
        <w:t xml:space="preserve"> </w:t>
      </w:r>
      <w:r w:rsidRPr="00EC39B3">
        <w:rPr>
          <w:rFonts w:ascii="Times New Roman" w:hAnsi="Times New Roman" w:cs="Times New Roman"/>
          <w:bCs/>
          <w:spacing w:val="-2"/>
          <w:sz w:val="22"/>
          <w:szCs w:val="22"/>
          <w:lang w:eastAsia="x-none"/>
        </w:rPr>
        <w:t>округа</w:t>
      </w:r>
      <w:r w:rsidRPr="00EC39B3">
        <w:rPr>
          <w:rFonts w:ascii="Times New Roman" w:hAnsi="Times New Roman" w:cs="Times New Roman"/>
          <w:bCs/>
          <w:spacing w:val="-2"/>
          <w:sz w:val="22"/>
          <w:szCs w:val="22"/>
          <w:lang w:val="x-none" w:eastAsia="x-none"/>
        </w:rPr>
        <w:t xml:space="preserve"> в </w:t>
      </w:r>
      <w:r w:rsidRPr="00EC39B3">
        <w:rPr>
          <w:rFonts w:ascii="Times New Roman" w:hAnsi="Times New Roman" w:cs="Times New Roman"/>
          <w:bCs/>
          <w:spacing w:val="2"/>
          <w:sz w:val="22"/>
          <w:szCs w:val="22"/>
          <w:lang w:val="x-none" w:eastAsia="x-none"/>
        </w:rPr>
        <w:t>202</w:t>
      </w:r>
      <w:r w:rsidR="000B36C9" w:rsidRPr="00EC39B3">
        <w:rPr>
          <w:rFonts w:ascii="Times New Roman" w:hAnsi="Times New Roman" w:cs="Times New Roman"/>
          <w:bCs/>
          <w:spacing w:val="2"/>
          <w:sz w:val="22"/>
          <w:szCs w:val="22"/>
          <w:lang w:eastAsia="x-none"/>
        </w:rPr>
        <w:t>3</w:t>
      </w:r>
      <w:r w:rsidRPr="00EC39B3">
        <w:rPr>
          <w:rFonts w:ascii="Times New Roman" w:hAnsi="Times New Roman" w:cs="Times New Roman"/>
          <w:bCs/>
          <w:spacing w:val="2"/>
          <w:sz w:val="22"/>
          <w:szCs w:val="22"/>
          <w:lang w:val="x-none" w:eastAsia="x-none"/>
        </w:rPr>
        <w:t>-202</w:t>
      </w:r>
      <w:r w:rsidR="000B36C9" w:rsidRPr="00EC39B3">
        <w:rPr>
          <w:rFonts w:ascii="Times New Roman" w:hAnsi="Times New Roman" w:cs="Times New Roman"/>
          <w:bCs/>
          <w:spacing w:val="2"/>
          <w:sz w:val="22"/>
          <w:szCs w:val="22"/>
          <w:lang w:eastAsia="x-none"/>
        </w:rPr>
        <w:t>5</w:t>
      </w:r>
      <w:r w:rsidRPr="00EC39B3">
        <w:rPr>
          <w:rFonts w:ascii="Times New Roman" w:hAnsi="Times New Roman" w:cs="Times New Roman"/>
          <w:bCs/>
          <w:spacing w:val="2"/>
          <w:sz w:val="22"/>
          <w:szCs w:val="22"/>
          <w:lang w:val="x-none" w:eastAsia="x-none"/>
        </w:rPr>
        <w:t xml:space="preserve"> </w:t>
      </w:r>
      <w:r w:rsidRPr="00EC39B3">
        <w:rPr>
          <w:rFonts w:ascii="Times New Roman" w:hAnsi="Times New Roman" w:cs="Times New Roman"/>
          <w:bCs/>
          <w:spacing w:val="-2"/>
          <w:sz w:val="22"/>
          <w:szCs w:val="22"/>
          <w:lang w:val="x-none" w:eastAsia="x-none"/>
        </w:rPr>
        <w:t xml:space="preserve">годах дотационный.                                       </w:t>
      </w:r>
      <w:r w:rsidRPr="00EC39B3">
        <w:rPr>
          <w:rFonts w:ascii="Times New Roman" w:hAnsi="Times New Roman" w:cs="Times New Roman"/>
          <w:bCs/>
          <w:spacing w:val="-2"/>
          <w:sz w:val="22"/>
          <w:szCs w:val="22"/>
          <w:lang w:eastAsia="x-none"/>
        </w:rPr>
        <w:t xml:space="preserve">                        </w:t>
      </w:r>
    </w:p>
    <w:p w:rsidR="00FB5FC4" w:rsidRPr="00EC39B3" w:rsidRDefault="00FB5FC4" w:rsidP="0014386E">
      <w:pPr>
        <w:shd w:val="clear" w:color="auto" w:fill="FFFFFF"/>
        <w:tabs>
          <w:tab w:val="left" w:pos="134"/>
        </w:tabs>
        <w:ind w:left="5" w:firstLine="709"/>
        <w:jc w:val="both"/>
        <w:rPr>
          <w:rFonts w:ascii="Times New Roman" w:hAnsi="Times New Roman" w:cs="Times New Roman"/>
          <w:bCs/>
          <w:sz w:val="22"/>
          <w:szCs w:val="22"/>
          <w:highlight w:val="green"/>
        </w:rPr>
      </w:pPr>
      <w:r w:rsidRPr="00EC39B3">
        <w:rPr>
          <w:rFonts w:ascii="Times New Roman" w:hAnsi="Times New Roman" w:cs="Times New Roman"/>
          <w:bCs/>
          <w:sz w:val="22"/>
          <w:szCs w:val="22"/>
        </w:rPr>
        <w:t xml:space="preserve">Безвозмездные поступления из бюджета Удмуртской Республики определены в </w:t>
      </w:r>
      <w:r w:rsidRPr="00EC39B3">
        <w:rPr>
          <w:rFonts w:ascii="Times New Roman" w:hAnsi="Times New Roman" w:cs="Times New Roman"/>
          <w:sz w:val="22"/>
          <w:szCs w:val="22"/>
        </w:rPr>
        <w:t>суммах, предусмотренных бюджету округа в проекте закона Удмуртской Республики «О бюджете Удмуртской Республики на 202</w:t>
      </w:r>
      <w:r w:rsidR="000B36C9" w:rsidRPr="00EC39B3">
        <w:rPr>
          <w:rFonts w:ascii="Times New Roman" w:hAnsi="Times New Roman" w:cs="Times New Roman"/>
          <w:sz w:val="22"/>
          <w:szCs w:val="22"/>
        </w:rPr>
        <w:t>3</w:t>
      </w:r>
      <w:r w:rsidRPr="00EC39B3">
        <w:rPr>
          <w:rFonts w:ascii="Times New Roman" w:hAnsi="Times New Roman" w:cs="Times New Roman"/>
          <w:sz w:val="22"/>
          <w:szCs w:val="22"/>
        </w:rPr>
        <w:t xml:space="preserve"> год и на плановый период 202</w:t>
      </w:r>
      <w:r w:rsidR="000B36C9" w:rsidRPr="00EC39B3">
        <w:rPr>
          <w:rFonts w:ascii="Times New Roman" w:hAnsi="Times New Roman" w:cs="Times New Roman"/>
          <w:sz w:val="22"/>
          <w:szCs w:val="22"/>
        </w:rPr>
        <w:t>4</w:t>
      </w:r>
      <w:r w:rsidRPr="00EC39B3">
        <w:rPr>
          <w:rFonts w:ascii="Times New Roman" w:hAnsi="Times New Roman" w:cs="Times New Roman"/>
          <w:sz w:val="22"/>
          <w:szCs w:val="22"/>
        </w:rPr>
        <w:t xml:space="preserve"> и 202</w:t>
      </w:r>
      <w:r w:rsidR="000B36C9" w:rsidRPr="00EC39B3">
        <w:rPr>
          <w:rFonts w:ascii="Times New Roman" w:hAnsi="Times New Roman" w:cs="Times New Roman"/>
          <w:sz w:val="22"/>
          <w:szCs w:val="22"/>
        </w:rPr>
        <w:t>5</w:t>
      </w:r>
      <w:r w:rsidRPr="00EC39B3">
        <w:rPr>
          <w:rFonts w:ascii="Times New Roman" w:hAnsi="Times New Roman" w:cs="Times New Roman"/>
          <w:sz w:val="22"/>
          <w:szCs w:val="22"/>
        </w:rPr>
        <w:t xml:space="preserve"> годов».</w:t>
      </w:r>
      <w:r w:rsidRPr="00EC39B3">
        <w:rPr>
          <w:rFonts w:ascii="Times New Roman" w:hAnsi="Times New Roman" w:cs="Times New Roman"/>
          <w:bCs/>
          <w:spacing w:val="-2"/>
          <w:sz w:val="22"/>
          <w:szCs w:val="22"/>
        </w:rPr>
        <w:t xml:space="preserve">  </w:t>
      </w:r>
      <w:r w:rsidRPr="00EC39B3">
        <w:rPr>
          <w:rFonts w:ascii="Times New Roman" w:hAnsi="Times New Roman"/>
          <w:bCs/>
          <w:spacing w:val="-2"/>
          <w:sz w:val="22"/>
          <w:szCs w:val="22"/>
        </w:rPr>
        <w:t xml:space="preserve">Учитывая, что отдельные межбюджетные трансферты будут распределены ко второму чтению </w:t>
      </w:r>
      <w:r w:rsidRPr="00EC39B3">
        <w:rPr>
          <w:rFonts w:ascii="Times New Roman" w:hAnsi="Times New Roman" w:cs="Times New Roman"/>
          <w:bCs/>
          <w:spacing w:val="-2"/>
          <w:sz w:val="22"/>
          <w:szCs w:val="22"/>
        </w:rPr>
        <w:t>проекта закона Удмуртской Республики «О бюджете Удмуртской Республики на 202</w:t>
      </w:r>
      <w:r w:rsidR="000B36C9" w:rsidRPr="00EC39B3">
        <w:rPr>
          <w:rFonts w:ascii="Times New Roman" w:hAnsi="Times New Roman" w:cs="Times New Roman"/>
          <w:bCs/>
          <w:spacing w:val="-2"/>
          <w:sz w:val="22"/>
          <w:szCs w:val="22"/>
        </w:rPr>
        <w:t>3</w:t>
      </w:r>
      <w:r w:rsidRPr="00EC39B3">
        <w:rPr>
          <w:rFonts w:ascii="Times New Roman" w:hAnsi="Times New Roman" w:cs="Times New Roman"/>
          <w:bCs/>
          <w:spacing w:val="-2"/>
          <w:sz w:val="22"/>
          <w:szCs w:val="22"/>
        </w:rPr>
        <w:t xml:space="preserve"> год и на плановый период 202</w:t>
      </w:r>
      <w:r w:rsidR="000B36C9" w:rsidRPr="00EC39B3">
        <w:rPr>
          <w:rFonts w:ascii="Times New Roman" w:hAnsi="Times New Roman" w:cs="Times New Roman"/>
          <w:bCs/>
          <w:spacing w:val="-2"/>
          <w:sz w:val="22"/>
          <w:szCs w:val="22"/>
        </w:rPr>
        <w:t>4</w:t>
      </w:r>
      <w:r w:rsidRPr="00EC39B3">
        <w:rPr>
          <w:rFonts w:ascii="Times New Roman" w:hAnsi="Times New Roman" w:cs="Times New Roman"/>
          <w:bCs/>
          <w:spacing w:val="-2"/>
          <w:sz w:val="22"/>
          <w:szCs w:val="22"/>
        </w:rPr>
        <w:t>- 202</w:t>
      </w:r>
      <w:r w:rsidR="000B36C9" w:rsidRPr="00EC39B3">
        <w:rPr>
          <w:rFonts w:ascii="Times New Roman" w:hAnsi="Times New Roman" w:cs="Times New Roman"/>
          <w:bCs/>
          <w:spacing w:val="-2"/>
          <w:sz w:val="22"/>
          <w:szCs w:val="22"/>
        </w:rPr>
        <w:t>5</w:t>
      </w:r>
      <w:r w:rsidRPr="00EC39B3">
        <w:rPr>
          <w:rFonts w:ascii="Times New Roman" w:hAnsi="Times New Roman" w:cs="Times New Roman"/>
          <w:bCs/>
          <w:spacing w:val="-2"/>
          <w:sz w:val="22"/>
          <w:szCs w:val="22"/>
        </w:rPr>
        <w:t xml:space="preserve"> годов»,</w:t>
      </w:r>
      <w:r w:rsidRPr="00EC39B3">
        <w:rPr>
          <w:rFonts w:ascii="Times New Roman" w:hAnsi="Times New Roman"/>
          <w:bCs/>
          <w:spacing w:val="-2"/>
          <w:sz w:val="22"/>
          <w:szCs w:val="22"/>
        </w:rPr>
        <w:t xml:space="preserve"> объёмы безвозмездных поступлений из республиканского бюджета будут уточнены и учтены в решении о бюджете. </w:t>
      </w:r>
    </w:p>
    <w:p w:rsidR="00FB5FC4" w:rsidRPr="00EC39B3" w:rsidRDefault="00FB5FC4" w:rsidP="00FB5FC4">
      <w:pPr>
        <w:ind w:firstLine="709"/>
        <w:jc w:val="both"/>
        <w:rPr>
          <w:rFonts w:ascii="Times New Roman" w:hAnsi="Times New Roman" w:cs="Times New Roman"/>
          <w:bCs/>
          <w:spacing w:val="-2"/>
          <w:sz w:val="22"/>
          <w:szCs w:val="22"/>
          <w:lang w:eastAsia="x-none"/>
        </w:rPr>
      </w:pPr>
      <w:r w:rsidRPr="00EC39B3">
        <w:rPr>
          <w:rFonts w:ascii="Times New Roman" w:hAnsi="Times New Roman" w:cs="Times New Roman"/>
          <w:bCs/>
          <w:spacing w:val="-2"/>
          <w:sz w:val="22"/>
          <w:szCs w:val="22"/>
          <w:lang w:val="x-none" w:eastAsia="x-none"/>
        </w:rPr>
        <w:t xml:space="preserve">Необходимо отметить, что дополнительное </w:t>
      </w:r>
      <w:r w:rsidRPr="00EC39B3">
        <w:rPr>
          <w:rFonts w:ascii="Times New Roman" w:hAnsi="Times New Roman" w:cs="Times New Roman"/>
          <w:bCs/>
          <w:spacing w:val="-2"/>
          <w:sz w:val="22"/>
          <w:szCs w:val="22"/>
          <w:lang w:eastAsia="x-none"/>
        </w:rPr>
        <w:t>финансирование</w:t>
      </w:r>
      <w:r w:rsidRPr="00EC39B3">
        <w:rPr>
          <w:rFonts w:ascii="Times New Roman" w:hAnsi="Times New Roman" w:cs="Times New Roman"/>
          <w:bCs/>
          <w:spacing w:val="-2"/>
          <w:sz w:val="22"/>
          <w:szCs w:val="22"/>
          <w:lang w:val="x-none" w:eastAsia="x-none"/>
        </w:rPr>
        <w:t xml:space="preserve"> осуществляется в течение всего финансового года в виде целевых субсидий, субвенций и иных межбюджетных трансфертов, которые в первоначальном бюджете не предусматриваются</w:t>
      </w:r>
      <w:r w:rsidRPr="00EC39B3">
        <w:rPr>
          <w:rFonts w:ascii="Times New Roman" w:hAnsi="Times New Roman" w:cs="Times New Roman"/>
          <w:bCs/>
          <w:spacing w:val="-2"/>
          <w:sz w:val="22"/>
          <w:szCs w:val="22"/>
          <w:lang w:eastAsia="x-none"/>
        </w:rPr>
        <w:t>.</w:t>
      </w:r>
    </w:p>
    <w:p w:rsidR="00FB5FC4" w:rsidRPr="00EC39B3" w:rsidRDefault="00FB5FC4" w:rsidP="00FB5FC4">
      <w:pPr>
        <w:ind w:firstLine="709"/>
        <w:jc w:val="both"/>
        <w:rPr>
          <w:rFonts w:ascii="Times New Roman" w:hAnsi="Times New Roman" w:cs="Times New Roman"/>
          <w:sz w:val="22"/>
          <w:szCs w:val="22"/>
        </w:rPr>
      </w:pPr>
      <w:r w:rsidRPr="00EC39B3">
        <w:rPr>
          <w:rFonts w:ascii="Times New Roman" w:hAnsi="Times New Roman" w:cs="Times New Roman"/>
          <w:sz w:val="22"/>
          <w:szCs w:val="22"/>
        </w:rPr>
        <w:t xml:space="preserve">В доходной части бюджета учтены </w:t>
      </w:r>
      <w:r w:rsidR="000B36C9" w:rsidRPr="00EC39B3">
        <w:rPr>
          <w:rFonts w:ascii="Times New Roman" w:hAnsi="Times New Roman" w:cs="Times New Roman"/>
          <w:sz w:val="22"/>
          <w:szCs w:val="22"/>
        </w:rPr>
        <w:t>на 2023 год</w:t>
      </w:r>
      <w:r w:rsidR="00B45255">
        <w:rPr>
          <w:rFonts w:ascii="Times New Roman" w:hAnsi="Times New Roman" w:cs="Times New Roman"/>
          <w:sz w:val="22"/>
          <w:szCs w:val="22"/>
        </w:rPr>
        <w:t xml:space="preserve"> п</w:t>
      </w:r>
      <w:r w:rsidRPr="00EC39B3">
        <w:rPr>
          <w:rFonts w:ascii="Times New Roman" w:hAnsi="Times New Roman" w:cs="Times New Roman"/>
          <w:sz w:val="22"/>
          <w:szCs w:val="22"/>
        </w:rPr>
        <w:t xml:space="preserve">рочие безвозмездные поступления в сумме </w:t>
      </w:r>
      <w:r w:rsidR="000B36C9" w:rsidRPr="00EC39B3">
        <w:rPr>
          <w:rFonts w:ascii="Times New Roman" w:hAnsi="Times New Roman" w:cs="Times New Roman"/>
          <w:sz w:val="22"/>
          <w:szCs w:val="22"/>
        </w:rPr>
        <w:t>1000</w:t>
      </w:r>
      <w:r w:rsidRPr="00EC39B3">
        <w:rPr>
          <w:rFonts w:ascii="Times New Roman" w:hAnsi="Times New Roman" w:cs="Times New Roman"/>
          <w:sz w:val="22"/>
          <w:szCs w:val="22"/>
        </w:rPr>
        <w:t>,0 тыс. рублей</w:t>
      </w:r>
      <w:r w:rsidR="00F37FBA">
        <w:rPr>
          <w:rFonts w:ascii="Times New Roman" w:hAnsi="Times New Roman" w:cs="Times New Roman"/>
          <w:sz w:val="22"/>
          <w:szCs w:val="22"/>
        </w:rPr>
        <w:t xml:space="preserve">  (взносы спонсоров на комплексное развитие сельских территорий).</w:t>
      </w:r>
      <w:r w:rsidRPr="00EC39B3">
        <w:rPr>
          <w:rFonts w:ascii="Times New Roman" w:hAnsi="Times New Roman" w:cs="Times New Roman"/>
          <w:sz w:val="22"/>
          <w:szCs w:val="22"/>
        </w:rPr>
        <w:t xml:space="preserve">  </w:t>
      </w:r>
      <w:r w:rsidRPr="00EC39B3">
        <w:rPr>
          <w:rFonts w:ascii="Times New Roman" w:hAnsi="Times New Roman" w:cs="Times New Roman"/>
          <w:bCs/>
          <w:spacing w:val="-2"/>
          <w:sz w:val="22"/>
          <w:szCs w:val="22"/>
        </w:rPr>
        <w:t xml:space="preserve">  </w:t>
      </w:r>
    </w:p>
    <w:p w:rsidR="008C404E" w:rsidRPr="00A750F9" w:rsidRDefault="008C404E" w:rsidP="00FD3180">
      <w:pPr>
        <w:ind w:firstLine="1080"/>
        <w:jc w:val="both"/>
        <w:rPr>
          <w:rFonts w:ascii="Times New Roman" w:hAnsi="Times New Roman" w:cs="Times New Roman"/>
          <w:color w:val="FF0000"/>
          <w:sz w:val="22"/>
          <w:szCs w:val="22"/>
        </w:rPr>
      </w:pPr>
    </w:p>
    <w:p w:rsidR="007938F5" w:rsidRDefault="007938F5" w:rsidP="007938F5">
      <w:pPr>
        <w:ind w:firstLine="360"/>
        <w:jc w:val="center"/>
        <w:rPr>
          <w:b/>
          <w:sz w:val="24"/>
          <w:szCs w:val="24"/>
        </w:rPr>
      </w:pPr>
      <w:r w:rsidRPr="007938F5">
        <w:rPr>
          <w:b/>
          <w:sz w:val="24"/>
          <w:szCs w:val="24"/>
        </w:rPr>
        <w:t>П</w:t>
      </w:r>
      <w:r>
        <w:rPr>
          <w:b/>
          <w:sz w:val="24"/>
          <w:szCs w:val="24"/>
        </w:rPr>
        <w:t>ояснения к</w:t>
      </w:r>
      <w:r w:rsidRPr="007938F5">
        <w:rPr>
          <w:b/>
          <w:sz w:val="24"/>
          <w:szCs w:val="24"/>
        </w:rPr>
        <w:t xml:space="preserve"> </w:t>
      </w:r>
      <w:r>
        <w:rPr>
          <w:b/>
          <w:sz w:val="24"/>
          <w:szCs w:val="24"/>
        </w:rPr>
        <w:t>формированию бюджетных</w:t>
      </w:r>
      <w:r w:rsidRPr="007938F5">
        <w:rPr>
          <w:b/>
          <w:sz w:val="24"/>
          <w:szCs w:val="24"/>
        </w:rPr>
        <w:t xml:space="preserve"> </w:t>
      </w:r>
      <w:r>
        <w:rPr>
          <w:b/>
          <w:sz w:val="24"/>
          <w:szCs w:val="24"/>
        </w:rPr>
        <w:t>ассигнований</w:t>
      </w:r>
      <w:r w:rsidRPr="007938F5">
        <w:rPr>
          <w:b/>
          <w:sz w:val="24"/>
          <w:szCs w:val="24"/>
        </w:rPr>
        <w:t xml:space="preserve"> </w:t>
      </w:r>
      <w:r>
        <w:rPr>
          <w:b/>
          <w:sz w:val="24"/>
          <w:szCs w:val="24"/>
        </w:rPr>
        <w:t>муниципального</w:t>
      </w:r>
      <w:r w:rsidRPr="007938F5">
        <w:rPr>
          <w:b/>
          <w:sz w:val="24"/>
          <w:szCs w:val="24"/>
        </w:rPr>
        <w:t xml:space="preserve"> </w:t>
      </w:r>
      <w:r>
        <w:rPr>
          <w:b/>
          <w:sz w:val="24"/>
          <w:szCs w:val="24"/>
        </w:rPr>
        <w:t>образования</w:t>
      </w:r>
      <w:r w:rsidRPr="007938F5">
        <w:rPr>
          <w:b/>
          <w:sz w:val="24"/>
          <w:szCs w:val="24"/>
        </w:rPr>
        <w:t xml:space="preserve"> «</w:t>
      </w:r>
      <w:r w:rsidR="007E5CB9">
        <w:rPr>
          <w:b/>
          <w:sz w:val="24"/>
          <w:szCs w:val="24"/>
        </w:rPr>
        <w:t>Муни</w:t>
      </w:r>
      <w:r w:rsidR="00A750F9">
        <w:rPr>
          <w:b/>
          <w:sz w:val="24"/>
          <w:szCs w:val="24"/>
        </w:rPr>
        <w:t xml:space="preserve">ципальный округ </w:t>
      </w:r>
      <w:r w:rsidRPr="007938F5">
        <w:rPr>
          <w:b/>
          <w:sz w:val="24"/>
          <w:szCs w:val="24"/>
        </w:rPr>
        <w:t>В</w:t>
      </w:r>
      <w:r>
        <w:rPr>
          <w:b/>
          <w:sz w:val="24"/>
          <w:szCs w:val="24"/>
        </w:rPr>
        <w:t>авожский район</w:t>
      </w:r>
      <w:r w:rsidR="00A750F9">
        <w:rPr>
          <w:b/>
          <w:sz w:val="24"/>
          <w:szCs w:val="24"/>
        </w:rPr>
        <w:t xml:space="preserve"> Удмуртской Республики</w:t>
      </w:r>
      <w:r w:rsidRPr="007938F5">
        <w:rPr>
          <w:b/>
          <w:sz w:val="24"/>
          <w:szCs w:val="24"/>
        </w:rPr>
        <w:t>»</w:t>
      </w:r>
    </w:p>
    <w:p w:rsidR="00317800" w:rsidRDefault="00317800" w:rsidP="007938F5">
      <w:pPr>
        <w:ind w:firstLine="360"/>
        <w:jc w:val="center"/>
        <w:rPr>
          <w:b/>
          <w:sz w:val="24"/>
          <w:szCs w:val="24"/>
        </w:rPr>
      </w:pPr>
    </w:p>
    <w:p w:rsidR="00206B20" w:rsidRPr="00EE3F3E" w:rsidRDefault="003B624D" w:rsidP="00317800">
      <w:pPr>
        <w:spacing w:line="276" w:lineRule="auto"/>
        <w:ind w:firstLine="709"/>
        <w:jc w:val="both"/>
        <w:rPr>
          <w:rStyle w:val="FontStyle56"/>
          <w:sz w:val="22"/>
          <w:szCs w:val="22"/>
        </w:rPr>
      </w:pPr>
      <w:proofErr w:type="gramStart"/>
      <w:r>
        <w:rPr>
          <w:rStyle w:val="FontStyle56"/>
          <w:sz w:val="22"/>
          <w:szCs w:val="22"/>
        </w:rPr>
        <w:t>Расходы п</w:t>
      </w:r>
      <w:r w:rsidR="00206B20" w:rsidRPr="00EE3F3E">
        <w:rPr>
          <w:rStyle w:val="FontStyle56"/>
          <w:sz w:val="22"/>
          <w:szCs w:val="22"/>
        </w:rPr>
        <w:t>роект</w:t>
      </w:r>
      <w:r>
        <w:rPr>
          <w:rStyle w:val="FontStyle56"/>
          <w:sz w:val="22"/>
          <w:szCs w:val="22"/>
        </w:rPr>
        <w:t>а</w:t>
      </w:r>
      <w:r w:rsidR="00206B20" w:rsidRPr="00EE3F3E">
        <w:rPr>
          <w:rStyle w:val="FontStyle56"/>
          <w:sz w:val="22"/>
          <w:szCs w:val="22"/>
        </w:rPr>
        <w:t xml:space="preserve"> бюджета сформирован</w:t>
      </w:r>
      <w:r w:rsidR="00CF5D92">
        <w:rPr>
          <w:rStyle w:val="FontStyle56"/>
          <w:sz w:val="22"/>
          <w:szCs w:val="22"/>
        </w:rPr>
        <w:t>ы</w:t>
      </w:r>
      <w:r w:rsidR="00206B20" w:rsidRPr="00EE3F3E">
        <w:rPr>
          <w:rStyle w:val="FontStyle56"/>
          <w:sz w:val="22"/>
          <w:szCs w:val="22"/>
        </w:rPr>
        <w:t xml:space="preserve"> в соответствии со </w:t>
      </w:r>
      <w:r w:rsidR="00206B20" w:rsidRPr="00043FA6">
        <w:rPr>
          <w:rStyle w:val="FontStyle56"/>
          <w:sz w:val="22"/>
          <w:szCs w:val="22"/>
        </w:rPr>
        <w:t>следующими целями и задачами</w:t>
      </w:r>
      <w:r w:rsidR="00206B20" w:rsidRPr="00EE3F3E">
        <w:rPr>
          <w:rStyle w:val="FontStyle56"/>
          <w:sz w:val="22"/>
          <w:szCs w:val="22"/>
        </w:rPr>
        <w:t xml:space="preserve">: </w:t>
      </w:r>
      <w:r w:rsidR="00CF5D92" w:rsidRPr="00CF5D92">
        <w:rPr>
          <w:rStyle w:val="FontStyle56"/>
          <w:sz w:val="22"/>
          <w:szCs w:val="22"/>
        </w:rPr>
        <w:t xml:space="preserve">обеспечение сбалансированности бюджета, </w:t>
      </w:r>
      <w:r w:rsidR="00CF5D92" w:rsidRPr="00EC2B83">
        <w:rPr>
          <w:rStyle w:val="FontStyle56"/>
          <w:sz w:val="22"/>
          <w:szCs w:val="22"/>
        </w:rPr>
        <w:t>обеспечение действующих расходных обязательств</w:t>
      </w:r>
      <w:r w:rsidR="007B07D1" w:rsidRPr="00EC2B83">
        <w:rPr>
          <w:rStyle w:val="FontStyle56"/>
          <w:sz w:val="22"/>
          <w:szCs w:val="22"/>
        </w:rPr>
        <w:t>,</w:t>
      </w:r>
      <w:r w:rsidR="00CF5D92" w:rsidRPr="00EC2B83">
        <w:rPr>
          <w:rStyle w:val="FontStyle56"/>
          <w:sz w:val="22"/>
          <w:szCs w:val="22"/>
        </w:rPr>
        <w:br/>
      </w:r>
      <w:r w:rsidR="007B07D1" w:rsidRPr="00EC2B83">
        <w:rPr>
          <w:rStyle w:val="FontStyle56"/>
          <w:sz w:val="22"/>
          <w:szCs w:val="22"/>
        </w:rPr>
        <w:t xml:space="preserve"> реализация</w:t>
      </w:r>
      <w:r w:rsidR="00206B20" w:rsidRPr="00EC2B83">
        <w:rPr>
          <w:rStyle w:val="FontStyle56"/>
          <w:sz w:val="22"/>
          <w:szCs w:val="22"/>
        </w:rPr>
        <w:t xml:space="preserve"> муниципальных программ,</w:t>
      </w:r>
      <w:r w:rsidR="007B07D1" w:rsidRPr="00EC2B83">
        <w:rPr>
          <w:rStyle w:val="FontStyle56"/>
          <w:sz w:val="22"/>
          <w:szCs w:val="22"/>
        </w:rPr>
        <w:t xml:space="preserve"> в том числе реализация мероприятий региональных проектов, обеспечивающих достижение целей, показателей и результатов национальных (федеральных) проектов,</w:t>
      </w:r>
      <w:r w:rsidR="00206B20" w:rsidRPr="007B07D1">
        <w:rPr>
          <w:rStyle w:val="FontStyle56"/>
          <w:sz w:val="22"/>
          <w:szCs w:val="22"/>
        </w:rPr>
        <w:t xml:space="preserve"> сохранение достигнутых соотношений средней заработной платы</w:t>
      </w:r>
      <w:r w:rsidR="00206B20" w:rsidRPr="00EE3F3E">
        <w:rPr>
          <w:rStyle w:val="FontStyle56"/>
          <w:sz w:val="22"/>
          <w:szCs w:val="22"/>
        </w:rPr>
        <w:t xml:space="preserve"> отдельных категорий работников бюджетной сферы к среднемесячному доходу от трудовой деятельности, закрепленных в Указах Президента Российской Федерации</w:t>
      </w:r>
      <w:proofErr w:type="gramEnd"/>
      <w:r w:rsidR="00206B20" w:rsidRPr="00EE3F3E">
        <w:rPr>
          <w:rStyle w:val="FontStyle56"/>
          <w:sz w:val="22"/>
          <w:szCs w:val="22"/>
        </w:rPr>
        <w:t xml:space="preserve"> от 7 мая 2012 года</w:t>
      </w:r>
      <w:r w:rsidR="00206B20">
        <w:rPr>
          <w:rStyle w:val="FontStyle56"/>
          <w:sz w:val="22"/>
          <w:szCs w:val="22"/>
        </w:rPr>
        <w:t xml:space="preserve">; </w:t>
      </w:r>
      <w:r w:rsidR="00206B20" w:rsidRPr="00EE3F3E">
        <w:rPr>
          <w:rStyle w:val="FontStyle56"/>
          <w:sz w:val="22"/>
          <w:szCs w:val="22"/>
        </w:rPr>
        <w:t>исполнение установленных публичных нормативных и иных социально-значимых обязательств;</w:t>
      </w:r>
      <w:r w:rsidR="00206B20">
        <w:rPr>
          <w:rStyle w:val="FontStyle56"/>
          <w:sz w:val="22"/>
          <w:szCs w:val="22"/>
        </w:rPr>
        <w:t xml:space="preserve"> </w:t>
      </w:r>
      <w:r w:rsidR="00206B20" w:rsidRPr="00EE3F3E">
        <w:rPr>
          <w:rStyle w:val="FontStyle56"/>
          <w:sz w:val="22"/>
          <w:szCs w:val="22"/>
        </w:rPr>
        <w:t xml:space="preserve">обеспечение требуемого уровня </w:t>
      </w:r>
      <w:proofErr w:type="spellStart"/>
      <w:r w:rsidR="00206B20" w:rsidRPr="00EE3F3E">
        <w:rPr>
          <w:rStyle w:val="FontStyle56"/>
          <w:sz w:val="22"/>
          <w:szCs w:val="22"/>
        </w:rPr>
        <w:t>софинансирования</w:t>
      </w:r>
      <w:proofErr w:type="spellEnd"/>
      <w:r w:rsidR="00206B20" w:rsidRPr="00EE3F3E">
        <w:rPr>
          <w:rStyle w:val="FontStyle56"/>
          <w:sz w:val="22"/>
          <w:szCs w:val="22"/>
        </w:rPr>
        <w:t xml:space="preserve"> расходных обязательств </w:t>
      </w:r>
      <w:proofErr w:type="spellStart"/>
      <w:r w:rsidR="00206B20" w:rsidRPr="00EE3F3E">
        <w:rPr>
          <w:rStyle w:val="FontStyle56"/>
          <w:sz w:val="22"/>
          <w:szCs w:val="22"/>
        </w:rPr>
        <w:t>Вавожского</w:t>
      </w:r>
      <w:proofErr w:type="spellEnd"/>
      <w:r w:rsidR="00206B20" w:rsidRPr="00EE3F3E">
        <w:rPr>
          <w:rStyle w:val="FontStyle56"/>
          <w:sz w:val="22"/>
          <w:szCs w:val="22"/>
        </w:rPr>
        <w:t xml:space="preserve"> района, </w:t>
      </w:r>
      <w:proofErr w:type="spellStart"/>
      <w:r w:rsidR="00206B20" w:rsidRPr="00EE3F3E">
        <w:rPr>
          <w:rStyle w:val="FontStyle56"/>
          <w:sz w:val="22"/>
          <w:szCs w:val="22"/>
        </w:rPr>
        <w:t>софинансируемых</w:t>
      </w:r>
      <w:proofErr w:type="spellEnd"/>
      <w:r w:rsidR="00206B20" w:rsidRPr="00EE3F3E">
        <w:rPr>
          <w:rStyle w:val="FontStyle56"/>
          <w:sz w:val="22"/>
          <w:szCs w:val="22"/>
        </w:rPr>
        <w:t xml:space="preserve"> из бюджета Удмуртской Республики.</w:t>
      </w:r>
    </w:p>
    <w:p w:rsidR="00E37B51" w:rsidRDefault="00770931" w:rsidP="00317800">
      <w:pPr>
        <w:spacing w:line="276" w:lineRule="auto"/>
        <w:jc w:val="both"/>
        <w:rPr>
          <w:rStyle w:val="FontStyle56"/>
          <w:sz w:val="22"/>
          <w:szCs w:val="22"/>
        </w:rPr>
      </w:pPr>
      <w:r>
        <w:rPr>
          <w:rStyle w:val="FontStyle56"/>
          <w:sz w:val="22"/>
          <w:szCs w:val="22"/>
        </w:rPr>
        <w:t xml:space="preserve">        </w:t>
      </w:r>
      <w:r w:rsidR="00373C34" w:rsidRPr="00D349E4">
        <w:rPr>
          <w:rStyle w:val="FontStyle56"/>
          <w:sz w:val="22"/>
          <w:szCs w:val="22"/>
        </w:rPr>
        <w:t>Распределение бюджетных ассигнований представлено в</w:t>
      </w:r>
      <w:r w:rsidR="00E37B51" w:rsidRPr="00D349E4">
        <w:rPr>
          <w:rStyle w:val="FontStyle56"/>
          <w:sz w:val="22"/>
          <w:szCs w:val="22"/>
        </w:rPr>
        <w:t xml:space="preserve"> </w:t>
      </w:r>
      <w:r w:rsidR="00373C34" w:rsidRPr="00D349E4">
        <w:rPr>
          <w:rStyle w:val="FontStyle56"/>
          <w:sz w:val="22"/>
          <w:szCs w:val="22"/>
        </w:rPr>
        <w:t>п</w:t>
      </w:r>
      <w:r w:rsidR="00E37B51" w:rsidRPr="00D349E4">
        <w:rPr>
          <w:rStyle w:val="FontStyle56"/>
          <w:sz w:val="22"/>
          <w:szCs w:val="22"/>
        </w:rPr>
        <w:t>риложениях к проек</w:t>
      </w:r>
      <w:r w:rsidR="00CF2393" w:rsidRPr="00D349E4">
        <w:rPr>
          <w:rStyle w:val="FontStyle56"/>
          <w:sz w:val="22"/>
          <w:szCs w:val="22"/>
        </w:rPr>
        <w:t xml:space="preserve">ту бюджета </w:t>
      </w:r>
      <w:r w:rsidR="00CF5D92">
        <w:rPr>
          <w:rStyle w:val="FontStyle56"/>
          <w:sz w:val="22"/>
          <w:szCs w:val="22"/>
        </w:rPr>
        <w:t>округа</w:t>
      </w:r>
      <w:r w:rsidR="00373C34" w:rsidRPr="00D349E4">
        <w:rPr>
          <w:rStyle w:val="FontStyle56"/>
          <w:sz w:val="22"/>
          <w:szCs w:val="22"/>
        </w:rPr>
        <w:t>:</w:t>
      </w:r>
      <w:r w:rsidR="009A7188" w:rsidRPr="00D349E4">
        <w:rPr>
          <w:rStyle w:val="a4"/>
          <w:rFonts w:ascii="Times New Roman" w:hAnsi="Times New Roman" w:cs="Times New Roman"/>
          <w:sz w:val="22"/>
          <w:szCs w:val="22"/>
        </w:rPr>
        <w:t xml:space="preserve"> </w:t>
      </w:r>
      <w:r w:rsidR="00AB44D8" w:rsidRPr="00D349E4">
        <w:rPr>
          <w:rStyle w:val="FontStyle12"/>
          <w:sz w:val="22"/>
          <w:szCs w:val="22"/>
        </w:rPr>
        <w:t>«Ведомственная структура</w:t>
      </w:r>
      <w:r w:rsidR="009A7188" w:rsidRPr="00D349E4">
        <w:rPr>
          <w:rStyle w:val="FontStyle12"/>
          <w:sz w:val="22"/>
          <w:szCs w:val="22"/>
        </w:rPr>
        <w:t xml:space="preserve"> расходов бюджета  </w:t>
      </w:r>
      <w:r w:rsidR="009A7188" w:rsidRPr="00D349E4">
        <w:rPr>
          <w:rStyle w:val="FontStyle11"/>
          <w:b w:val="0"/>
          <w:sz w:val="22"/>
          <w:szCs w:val="22"/>
        </w:rPr>
        <w:t>муниципального образования «</w:t>
      </w:r>
      <w:r w:rsidR="00CF5D92">
        <w:rPr>
          <w:rStyle w:val="FontStyle11"/>
          <w:b w:val="0"/>
          <w:sz w:val="22"/>
          <w:szCs w:val="22"/>
        </w:rPr>
        <w:t xml:space="preserve">Муниципальный округ </w:t>
      </w:r>
      <w:r w:rsidR="009A7188" w:rsidRPr="00D349E4">
        <w:rPr>
          <w:rStyle w:val="FontStyle11"/>
          <w:b w:val="0"/>
          <w:sz w:val="22"/>
          <w:szCs w:val="22"/>
        </w:rPr>
        <w:t>Вавожский район</w:t>
      </w:r>
      <w:r w:rsidR="00CF5D92">
        <w:rPr>
          <w:rStyle w:val="FontStyle11"/>
          <w:b w:val="0"/>
          <w:sz w:val="22"/>
          <w:szCs w:val="22"/>
        </w:rPr>
        <w:t xml:space="preserve"> Удмуртской Республики</w:t>
      </w:r>
      <w:r w:rsidR="009A7188" w:rsidRPr="00D349E4">
        <w:rPr>
          <w:rStyle w:val="FontStyle11"/>
          <w:b w:val="0"/>
          <w:sz w:val="22"/>
          <w:szCs w:val="22"/>
        </w:rPr>
        <w:t>»</w:t>
      </w:r>
      <w:r w:rsidR="00373C34" w:rsidRPr="00D349E4">
        <w:rPr>
          <w:rStyle w:val="FontStyle11"/>
          <w:b w:val="0"/>
          <w:sz w:val="22"/>
          <w:szCs w:val="22"/>
        </w:rPr>
        <w:t>;</w:t>
      </w:r>
      <w:r w:rsidR="00E37B51" w:rsidRPr="00D349E4">
        <w:rPr>
          <w:rStyle w:val="FontStyle56"/>
          <w:sz w:val="22"/>
          <w:szCs w:val="22"/>
        </w:rPr>
        <w:t xml:space="preserve"> «</w:t>
      </w:r>
      <w:r w:rsidR="009A7188" w:rsidRPr="00D349E4">
        <w:rPr>
          <w:rFonts w:ascii="Times New Roman" w:hAnsi="Times New Roman" w:cs="Times New Roman"/>
          <w:sz w:val="22"/>
          <w:szCs w:val="22"/>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E37B51" w:rsidRPr="00D349E4">
        <w:rPr>
          <w:rStyle w:val="FontStyle56"/>
          <w:sz w:val="22"/>
          <w:szCs w:val="22"/>
        </w:rPr>
        <w:t>»</w:t>
      </w:r>
      <w:r w:rsidR="00373C34" w:rsidRPr="00D349E4">
        <w:rPr>
          <w:rStyle w:val="FontStyle56"/>
          <w:sz w:val="22"/>
          <w:szCs w:val="22"/>
        </w:rPr>
        <w:t>;</w:t>
      </w:r>
      <w:r w:rsidR="009A7188" w:rsidRPr="00D349E4">
        <w:rPr>
          <w:rStyle w:val="FontStyle56"/>
          <w:sz w:val="22"/>
          <w:szCs w:val="22"/>
        </w:rPr>
        <w:t xml:space="preserve">  «</w:t>
      </w:r>
      <w:r w:rsidR="009A7188" w:rsidRPr="00D349E4">
        <w:rPr>
          <w:rFonts w:ascii="Times New Roman" w:hAnsi="Times New Roman" w:cs="Times New Roman"/>
          <w:sz w:val="22"/>
          <w:szCs w:val="22"/>
        </w:rPr>
        <w:t>Распределение бюджетных ассигнований по разделам, подразделам, целевым статьям</w:t>
      </w:r>
      <w:r w:rsidR="00D349E4" w:rsidRPr="00D349E4">
        <w:rPr>
          <w:rFonts w:ascii="Times New Roman" w:hAnsi="Times New Roman" w:cs="Times New Roman"/>
          <w:sz w:val="22"/>
          <w:szCs w:val="22"/>
        </w:rPr>
        <w:t xml:space="preserve"> (муниципальным программам и непрограммным направлениям деятельности)</w:t>
      </w:r>
      <w:r w:rsidR="009A7188" w:rsidRPr="00D349E4">
        <w:rPr>
          <w:rFonts w:ascii="Times New Roman" w:hAnsi="Times New Roman" w:cs="Times New Roman"/>
          <w:sz w:val="22"/>
          <w:szCs w:val="22"/>
        </w:rPr>
        <w:t>, группа</w:t>
      </w:r>
      <w:r w:rsidR="004D3D72" w:rsidRPr="00D349E4">
        <w:rPr>
          <w:rFonts w:ascii="Times New Roman" w:hAnsi="Times New Roman" w:cs="Times New Roman"/>
          <w:sz w:val="22"/>
          <w:szCs w:val="22"/>
        </w:rPr>
        <w:t xml:space="preserve">м (группам и подгруппам) видов </w:t>
      </w:r>
      <w:r w:rsidR="009A7188" w:rsidRPr="00D349E4">
        <w:rPr>
          <w:rFonts w:ascii="Times New Roman" w:hAnsi="Times New Roman" w:cs="Times New Roman"/>
          <w:sz w:val="22"/>
          <w:szCs w:val="22"/>
        </w:rPr>
        <w:t xml:space="preserve">расходов классификации  расходов бюджета </w:t>
      </w:r>
      <w:r w:rsidR="009A7188" w:rsidRPr="00D349E4">
        <w:rPr>
          <w:rStyle w:val="FontStyle11"/>
          <w:b w:val="0"/>
          <w:sz w:val="22"/>
          <w:szCs w:val="22"/>
        </w:rPr>
        <w:t>муниципального образования «</w:t>
      </w:r>
      <w:r w:rsidR="003B292D">
        <w:rPr>
          <w:rStyle w:val="FontStyle11"/>
          <w:b w:val="0"/>
          <w:sz w:val="22"/>
          <w:szCs w:val="22"/>
        </w:rPr>
        <w:t xml:space="preserve">Муниципальный округ </w:t>
      </w:r>
      <w:r w:rsidR="003B292D" w:rsidRPr="00D349E4">
        <w:rPr>
          <w:rStyle w:val="FontStyle11"/>
          <w:b w:val="0"/>
          <w:sz w:val="22"/>
          <w:szCs w:val="22"/>
        </w:rPr>
        <w:t>Вавожский район</w:t>
      </w:r>
      <w:r w:rsidR="003B292D">
        <w:rPr>
          <w:rStyle w:val="FontStyle11"/>
          <w:b w:val="0"/>
          <w:sz w:val="22"/>
          <w:szCs w:val="22"/>
        </w:rPr>
        <w:t xml:space="preserve"> Удмуртской Республики</w:t>
      </w:r>
      <w:r w:rsidR="009A7188" w:rsidRPr="00D349E4">
        <w:rPr>
          <w:rStyle w:val="FontStyle11"/>
          <w:b w:val="0"/>
          <w:sz w:val="22"/>
          <w:szCs w:val="22"/>
        </w:rPr>
        <w:t>»</w:t>
      </w:r>
      <w:r w:rsidR="00CF2393" w:rsidRPr="00D349E4">
        <w:rPr>
          <w:rStyle w:val="FontStyle56"/>
          <w:sz w:val="22"/>
          <w:szCs w:val="22"/>
        </w:rPr>
        <w:t>.</w:t>
      </w:r>
      <w:r w:rsidR="00E37B51" w:rsidRPr="001D0B39">
        <w:rPr>
          <w:rStyle w:val="FontStyle56"/>
          <w:sz w:val="22"/>
          <w:szCs w:val="22"/>
        </w:rPr>
        <w:t xml:space="preserve"> </w:t>
      </w:r>
    </w:p>
    <w:p w:rsidR="00AA3196" w:rsidRDefault="00AA3196" w:rsidP="00317800">
      <w:pPr>
        <w:spacing w:line="276" w:lineRule="auto"/>
        <w:jc w:val="both"/>
        <w:rPr>
          <w:rStyle w:val="FontStyle56"/>
          <w:sz w:val="22"/>
          <w:szCs w:val="22"/>
        </w:rPr>
      </w:pPr>
    </w:p>
    <w:p w:rsidR="00427C37" w:rsidRDefault="00427C37" w:rsidP="00317800">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Pr="00855987">
        <w:rPr>
          <w:rFonts w:ascii="Times New Roman" w:hAnsi="Times New Roman" w:cs="Times New Roman"/>
          <w:sz w:val="22"/>
          <w:szCs w:val="22"/>
        </w:rPr>
        <w:t xml:space="preserve">Расходы </w:t>
      </w:r>
      <w:r>
        <w:rPr>
          <w:rFonts w:ascii="Times New Roman" w:hAnsi="Times New Roman" w:cs="Times New Roman"/>
          <w:sz w:val="22"/>
          <w:szCs w:val="22"/>
        </w:rPr>
        <w:t>бюджета</w:t>
      </w:r>
      <w:r w:rsidR="003B292D">
        <w:rPr>
          <w:rFonts w:ascii="Times New Roman" w:hAnsi="Times New Roman" w:cs="Times New Roman"/>
          <w:sz w:val="22"/>
          <w:szCs w:val="22"/>
        </w:rPr>
        <w:t xml:space="preserve"> округа</w:t>
      </w:r>
      <w:r w:rsidRPr="00855987">
        <w:rPr>
          <w:rFonts w:ascii="Times New Roman" w:hAnsi="Times New Roman" w:cs="Times New Roman"/>
          <w:sz w:val="22"/>
          <w:szCs w:val="22"/>
        </w:rPr>
        <w:t xml:space="preserve"> </w:t>
      </w:r>
      <w:r>
        <w:rPr>
          <w:rFonts w:ascii="Times New Roman" w:hAnsi="Times New Roman" w:cs="Times New Roman"/>
          <w:sz w:val="22"/>
          <w:szCs w:val="22"/>
        </w:rPr>
        <w:t>по отраслям экономики представлены в таб</w:t>
      </w:r>
      <w:r w:rsidRPr="00855987">
        <w:rPr>
          <w:rFonts w:ascii="Times New Roman" w:hAnsi="Times New Roman" w:cs="Times New Roman"/>
          <w:sz w:val="22"/>
          <w:szCs w:val="22"/>
        </w:rPr>
        <w:t>лице:</w:t>
      </w:r>
    </w:p>
    <w:p w:rsidR="006238EA" w:rsidRDefault="006238EA" w:rsidP="00317800">
      <w:pPr>
        <w:spacing w:line="276" w:lineRule="auto"/>
        <w:jc w:val="both"/>
        <w:rPr>
          <w:rStyle w:val="FontStyle56"/>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тыс</w:t>
      </w:r>
      <w:proofErr w:type="gramStart"/>
      <w:r>
        <w:rPr>
          <w:rFonts w:ascii="Times New Roman" w:hAnsi="Times New Roman" w:cs="Times New Roman"/>
          <w:sz w:val="22"/>
          <w:szCs w:val="22"/>
        </w:rPr>
        <w:t>.р</w:t>
      </w:r>
      <w:proofErr w:type="gramEnd"/>
      <w:r>
        <w:rPr>
          <w:rFonts w:ascii="Times New Roman" w:hAnsi="Times New Roman" w:cs="Times New Roman"/>
          <w:sz w:val="22"/>
          <w:szCs w:val="22"/>
        </w:rPr>
        <w:t>уб</w:t>
      </w:r>
      <w:proofErr w:type="spellEnd"/>
      <w:r>
        <w:rPr>
          <w:rFonts w:ascii="Times New Roman" w:hAnsi="Times New Roman" w:cs="Times New Roman"/>
          <w:sz w:val="22"/>
          <w:szCs w:val="22"/>
        </w:rPr>
        <w:t>.</w:t>
      </w:r>
    </w:p>
    <w:tbl>
      <w:tblPr>
        <w:tblW w:w="12489" w:type="dxa"/>
        <w:tblInd w:w="93" w:type="dxa"/>
        <w:tblLayout w:type="fixed"/>
        <w:tblLook w:val="04A0" w:firstRow="1" w:lastRow="0" w:firstColumn="1" w:lastColumn="0" w:noHBand="0" w:noVBand="1"/>
      </w:tblPr>
      <w:tblGrid>
        <w:gridCol w:w="421"/>
        <w:gridCol w:w="445"/>
        <w:gridCol w:w="1679"/>
        <w:gridCol w:w="1723"/>
        <w:gridCol w:w="1559"/>
        <w:gridCol w:w="1276"/>
        <w:gridCol w:w="1276"/>
        <w:gridCol w:w="1275"/>
        <w:gridCol w:w="2835"/>
      </w:tblGrid>
      <w:tr w:rsidR="004F1670" w:rsidRPr="00855987" w:rsidTr="00280320">
        <w:trPr>
          <w:trHeight w:hRule="exact" w:val="80"/>
        </w:trPr>
        <w:tc>
          <w:tcPr>
            <w:tcW w:w="2545" w:type="dxa"/>
            <w:gridSpan w:val="3"/>
            <w:tcBorders>
              <w:top w:val="nil"/>
              <w:left w:val="nil"/>
              <w:bottom w:val="nil"/>
              <w:right w:val="nil"/>
            </w:tcBorders>
          </w:tcPr>
          <w:p w:rsidR="004F1670" w:rsidRPr="00855987" w:rsidRDefault="004F1670" w:rsidP="00427C37">
            <w:pPr>
              <w:widowControl/>
              <w:autoSpaceDE/>
              <w:autoSpaceDN/>
              <w:adjustRightInd/>
              <w:rPr>
                <w:rFonts w:ascii="Times New Roman" w:hAnsi="Times New Roman" w:cs="Times New Roman"/>
                <w:b/>
                <w:bCs/>
                <w:sz w:val="28"/>
                <w:szCs w:val="28"/>
              </w:rPr>
            </w:pPr>
          </w:p>
        </w:tc>
        <w:tc>
          <w:tcPr>
            <w:tcW w:w="9944" w:type="dxa"/>
            <w:gridSpan w:val="6"/>
            <w:tcBorders>
              <w:top w:val="nil"/>
              <w:left w:val="nil"/>
              <w:bottom w:val="nil"/>
              <w:right w:val="nil"/>
            </w:tcBorders>
            <w:shd w:val="clear" w:color="auto" w:fill="auto"/>
            <w:vAlign w:val="center"/>
            <w:hideMark/>
          </w:tcPr>
          <w:p w:rsidR="004F1670" w:rsidRPr="00855987" w:rsidRDefault="004F1670" w:rsidP="00427C37">
            <w:pPr>
              <w:widowControl/>
              <w:autoSpaceDE/>
              <w:autoSpaceDN/>
              <w:adjustRightInd/>
              <w:rPr>
                <w:rFonts w:ascii="Times New Roman" w:hAnsi="Times New Roman" w:cs="Times New Roman"/>
                <w:b/>
                <w:bCs/>
                <w:sz w:val="28"/>
                <w:szCs w:val="28"/>
              </w:rPr>
            </w:pPr>
          </w:p>
        </w:tc>
      </w:tr>
      <w:tr w:rsidR="00370A1D" w:rsidRPr="00280320" w:rsidTr="00370A1D">
        <w:trPr>
          <w:gridAfter w:val="1"/>
          <w:wAfter w:w="2835" w:type="dxa"/>
          <w:trHeight w:val="622"/>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Раздел</w:t>
            </w:r>
          </w:p>
        </w:tc>
        <w:tc>
          <w:tcPr>
            <w:tcW w:w="44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Подраздел</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sz w:val="22"/>
                <w:szCs w:val="22"/>
              </w:rPr>
            </w:pPr>
            <w:r w:rsidRPr="00280320">
              <w:rPr>
                <w:rFonts w:ascii="Times New Roman" w:hAnsi="Times New Roman" w:cs="Times New Roman"/>
                <w:sz w:val="22"/>
                <w:szCs w:val="22"/>
              </w:rPr>
              <w:t>Наименование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2022 год (</w:t>
            </w:r>
            <w:r w:rsidRPr="00280320">
              <w:rPr>
                <w:rFonts w:ascii="Times New Roman" w:hAnsi="Times New Roman" w:cs="Times New Roman"/>
                <w:sz w:val="16"/>
                <w:szCs w:val="16"/>
              </w:rPr>
              <w:t>первоначальная)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 xml:space="preserve">Сумма на </w:t>
            </w:r>
            <w:r w:rsidRPr="00280320">
              <w:rPr>
                <w:rFonts w:ascii="Times New Roman" w:hAnsi="Times New Roman" w:cs="Times New Roman"/>
                <w:b/>
              </w:rPr>
              <w:t>2023 г</w:t>
            </w:r>
            <w:r w:rsidRPr="00280320">
              <w:rPr>
                <w:rFonts w:ascii="Times New Roman" w:hAnsi="Times New Roman" w:cs="Times New Roman"/>
              </w:rPr>
              <w:t>од</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Сумма на плановый период</w:t>
            </w:r>
          </w:p>
        </w:tc>
      </w:tr>
      <w:tr w:rsidR="00280320" w:rsidRPr="00280320" w:rsidTr="00370A1D">
        <w:trPr>
          <w:gridAfter w:val="1"/>
          <w:wAfter w:w="2835" w:type="dxa"/>
          <w:trHeight w:val="34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445"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0320" w:rsidRPr="00280320" w:rsidRDefault="00280320" w:rsidP="00280320">
            <w:pPr>
              <w:widowControl/>
              <w:autoSpaceDE/>
              <w:autoSpaceDN/>
              <w:adjustRightInd/>
              <w:rPr>
                <w:rFonts w:ascii="Times New Roman" w:hAnsi="Times New Roman" w:cs="Times New Roman"/>
              </w:rPr>
            </w:pPr>
          </w:p>
        </w:tc>
        <w:tc>
          <w:tcPr>
            <w:tcW w:w="1276"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2024</w:t>
            </w:r>
            <w:r w:rsidRPr="00280320">
              <w:rPr>
                <w:rFonts w:ascii="Times New Roman" w:hAnsi="Times New Roman" w:cs="Times New Roman"/>
              </w:rPr>
              <w:t xml:space="preserve"> год</w:t>
            </w:r>
          </w:p>
        </w:tc>
        <w:tc>
          <w:tcPr>
            <w:tcW w:w="1275" w:type="dxa"/>
            <w:tcBorders>
              <w:top w:val="nil"/>
              <w:left w:val="nil"/>
              <w:bottom w:val="single" w:sz="4" w:space="0" w:color="auto"/>
              <w:right w:val="single" w:sz="4" w:space="0" w:color="auto"/>
            </w:tcBorders>
            <w:shd w:val="clear" w:color="auto" w:fill="auto"/>
            <w:vAlign w:val="center"/>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b/>
              </w:rPr>
              <w:t xml:space="preserve">2025 </w:t>
            </w:r>
            <w:r w:rsidRPr="00280320">
              <w:rPr>
                <w:rFonts w:ascii="Times New Roman" w:hAnsi="Times New Roman" w:cs="Times New Roman"/>
              </w:rPr>
              <w:t>год</w:t>
            </w:r>
          </w:p>
        </w:tc>
      </w:tr>
      <w:tr w:rsidR="00280320" w:rsidRPr="00280320" w:rsidTr="00370A1D">
        <w:trPr>
          <w:gridAfter w:val="1"/>
          <w:wAfter w:w="2835" w:type="dxa"/>
          <w:trHeight w:val="285"/>
        </w:trPr>
        <w:tc>
          <w:tcPr>
            <w:tcW w:w="4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01</w:t>
            </w:r>
          </w:p>
        </w:tc>
        <w:tc>
          <w:tcPr>
            <w:tcW w:w="445" w:type="dxa"/>
            <w:tcBorders>
              <w:top w:val="single" w:sz="4" w:space="0" w:color="auto"/>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single" w:sz="4" w:space="0" w:color="auto"/>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Общегосударственные вопросы</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81584,6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85390,1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84545,1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84607,3</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02</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оборона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829,1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988,0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1023,8</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1060,9</w:t>
            </w:r>
          </w:p>
        </w:tc>
      </w:tr>
      <w:tr w:rsidR="00280320" w:rsidRPr="00280320" w:rsidTr="00370A1D">
        <w:trPr>
          <w:gridAfter w:val="1"/>
          <w:wAfter w:w="2835" w:type="dxa"/>
          <w:trHeight w:val="48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03</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1632</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1082,0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04</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Национальная экономика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44469,6</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107935,1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90849,9</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76022,9</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05</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23533,4</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9768,8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9770,9</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9770,9</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lastRenderedPageBreak/>
              <w:t>06</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Охрана окружающей среды</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400,0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07</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Образование</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370528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487052,8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475444,3</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474829,7</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08</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Культура и кинематография</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81518,1</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90481,3</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88546,7</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88928,2</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10</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Социальная политика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11927</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7275,3</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7261,4</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7261,4</w:t>
            </w:r>
          </w:p>
        </w:tc>
      </w:tr>
      <w:tr w:rsidR="00280320" w:rsidRPr="00280320" w:rsidTr="00370A1D">
        <w:trPr>
          <w:gridAfter w:val="1"/>
          <w:wAfter w:w="2835" w:type="dxa"/>
          <w:trHeight w:val="37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11</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Физическая культура и спорт</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21850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24957,0</w:t>
            </w:r>
          </w:p>
        </w:tc>
      </w:tr>
      <w:tr w:rsidR="00280320" w:rsidRPr="00280320" w:rsidTr="00370A1D">
        <w:trPr>
          <w:gridAfter w:val="1"/>
          <w:wAfter w:w="2835" w:type="dxa"/>
          <w:trHeight w:val="600"/>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13</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00</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Обслуживание государственного и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4400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51,0</w:t>
            </w:r>
          </w:p>
        </w:tc>
      </w:tr>
      <w:tr w:rsidR="00280320" w:rsidRPr="00280320" w:rsidTr="00370A1D">
        <w:trPr>
          <w:gridAfter w:val="1"/>
          <w:wAfter w:w="2835" w:type="dxa"/>
          <w:trHeight w:val="285"/>
        </w:trPr>
        <w:tc>
          <w:tcPr>
            <w:tcW w:w="421" w:type="dxa"/>
            <w:tcBorders>
              <w:top w:val="nil"/>
              <w:left w:val="single" w:sz="4" w:space="0" w:color="auto"/>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445" w:type="dxa"/>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jc w:val="center"/>
              <w:rPr>
                <w:rFonts w:ascii="Times New Roman" w:hAnsi="Times New Roman" w:cs="Times New Roman"/>
              </w:rPr>
            </w:pPr>
            <w:r w:rsidRPr="00280320">
              <w:rPr>
                <w:rFonts w:ascii="Times New Roman" w:hAnsi="Times New Roman" w:cs="Times New Roman"/>
              </w:rPr>
              <w:t>99</w:t>
            </w:r>
          </w:p>
        </w:tc>
        <w:tc>
          <w:tcPr>
            <w:tcW w:w="3402" w:type="dxa"/>
            <w:gridSpan w:val="2"/>
            <w:tcBorders>
              <w:top w:val="nil"/>
              <w:left w:val="nil"/>
              <w:bottom w:val="single" w:sz="4" w:space="0" w:color="auto"/>
              <w:right w:val="single" w:sz="4" w:space="0" w:color="auto"/>
            </w:tcBorders>
            <w:shd w:val="clear" w:color="auto" w:fill="auto"/>
            <w:vAlign w:val="bottom"/>
            <w:hideMark/>
          </w:tcPr>
          <w:p w:rsidR="00280320" w:rsidRPr="00280320" w:rsidRDefault="00280320" w:rsidP="00280320">
            <w:pPr>
              <w:widowControl/>
              <w:autoSpaceDE/>
              <w:autoSpaceDN/>
              <w:adjustRightInd/>
              <w:rPr>
                <w:rFonts w:ascii="Times New Roman" w:hAnsi="Times New Roman" w:cs="Times New Roman"/>
                <w:sz w:val="18"/>
                <w:szCs w:val="18"/>
              </w:rPr>
            </w:pPr>
            <w:r w:rsidRPr="00280320">
              <w:rPr>
                <w:rFonts w:ascii="Times New Roman" w:hAnsi="Times New Roman" w:cs="Times New Roman"/>
                <w:sz w:val="18"/>
                <w:szCs w:val="18"/>
              </w:rPr>
              <w:t>Условно утверждённые расходы</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0,0</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13983,0</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rPr>
            </w:pPr>
            <w:r w:rsidRPr="00280320">
              <w:rPr>
                <w:rFonts w:ascii="Times New Roman" w:hAnsi="Times New Roman" w:cs="Times New Roman"/>
              </w:rPr>
              <w:t>26704,6</w:t>
            </w:r>
          </w:p>
        </w:tc>
      </w:tr>
      <w:tr w:rsidR="00280320" w:rsidRPr="00280320" w:rsidTr="00370A1D">
        <w:trPr>
          <w:gridAfter w:val="1"/>
          <w:wAfter w:w="2835" w:type="dxa"/>
          <w:trHeight w:val="390"/>
        </w:trPr>
        <w:tc>
          <w:tcPr>
            <w:tcW w:w="421" w:type="dxa"/>
            <w:tcBorders>
              <w:top w:val="nil"/>
              <w:left w:val="single" w:sz="4" w:space="0" w:color="auto"/>
              <w:bottom w:val="single" w:sz="4" w:space="0" w:color="auto"/>
              <w:right w:val="nil"/>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445" w:type="dxa"/>
            <w:tcBorders>
              <w:top w:val="nil"/>
              <w:left w:val="nil"/>
              <w:bottom w:val="single" w:sz="4" w:space="0" w:color="auto"/>
              <w:right w:val="nil"/>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rPr>
            </w:pPr>
            <w:r w:rsidRPr="00280320">
              <w:rPr>
                <w:rFonts w:ascii="Times New Roman" w:hAnsi="Times New Roman" w:cs="Times New Roman"/>
              </w:rPr>
              <w:t> </w:t>
            </w:r>
          </w:p>
        </w:tc>
        <w:tc>
          <w:tcPr>
            <w:tcW w:w="3402" w:type="dxa"/>
            <w:gridSpan w:val="2"/>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rPr>
                <w:rFonts w:ascii="Times New Roman" w:hAnsi="Times New Roman" w:cs="Times New Roman"/>
                <w:b/>
                <w:bCs/>
                <w:sz w:val="22"/>
                <w:szCs w:val="22"/>
              </w:rPr>
            </w:pPr>
            <w:r w:rsidRPr="00280320">
              <w:rPr>
                <w:rFonts w:ascii="Times New Roman" w:hAnsi="Times New Roman" w:cs="Times New Roman"/>
                <w:b/>
                <w:bCs/>
                <w:sz w:val="22"/>
                <w:szCs w:val="22"/>
              </w:rPr>
              <w:t>Итого</w:t>
            </w:r>
          </w:p>
        </w:tc>
        <w:tc>
          <w:tcPr>
            <w:tcW w:w="1559"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642271,8</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815381,4</w:t>
            </w:r>
          </w:p>
        </w:tc>
        <w:tc>
          <w:tcPr>
            <w:tcW w:w="1276"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797915,1</w:t>
            </w:r>
          </w:p>
        </w:tc>
        <w:tc>
          <w:tcPr>
            <w:tcW w:w="1275" w:type="dxa"/>
            <w:tcBorders>
              <w:top w:val="nil"/>
              <w:left w:val="nil"/>
              <w:bottom w:val="single" w:sz="4" w:space="0" w:color="auto"/>
              <w:right w:val="single" w:sz="4" w:space="0" w:color="auto"/>
            </w:tcBorders>
            <w:shd w:val="clear" w:color="auto" w:fill="auto"/>
            <w:noWrap/>
            <w:vAlign w:val="bottom"/>
            <w:hideMark/>
          </w:tcPr>
          <w:p w:rsidR="00280320" w:rsidRPr="00280320" w:rsidRDefault="00280320" w:rsidP="00280320">
            <w:pPr>
              <w:widowControl/>
              <w:autoSpaceDE/>
              <w:autoSpaceDN/>
              <w:adjustRightInd/>
              <w:jc w:val="right"/>
              <w:rPr>
                <w:rFonts w:ascii="Times New Roman" w:hAnsi="Times New Roman" w:cs="Times New Roman"/>
                <w:b/>
                <w:bCs/>
              </w:rPr>
            </w:pPr>
            <w:r w:rsidRPr="00280320">
              <w:rPr>
                <w:rFonts w:ascii="Times New Roman" w:hAnsi="Times New Roman" w:cs="Times New Roman"/>
                <w:b/>
                <w:bCs/>
              </w:rPr>
              <w:t>795675,9</w:t>
            </w:r>
          </w:p>
        </w:tc>
      </w:tr>
    </w:tbl>
    <w:p w:rsidR="00447372" w:rsidRPr="00855987" w:rsidRDefault="00447372" w:rsidP="00AA6DA9">
      <w:pPr>
        <w:ind w:firstLine="993"/>
        <w:jc w:val="both"/>
        <w:rPr>
          <w:rStyle w:val="FontStyle56"/>
        </w:rPr>
      </w:pPr>
    </w:p>
    <w:p w:rsidR="00D349E4" w:rsidRDefault="00DD5455" w:rsidP="00D349E4">
      <w:pPr>
        <w:ind w:firstLine="993"/>
        <w:jc w:val="both"/>
        <w:rPr>
          <w:rFonts w:ascii="Times New Roman" w:hAnsi="Times New Roman" w:cs="Times New Roman"/>
          <w:sz w:val="22"/>
          <w:szCs w:val="22"/>
        </w:rPr>
      </w:pPr>
      <w:r w:rsidRPr="00855987">
        <w:rPr>
          <w:rFonts w:ascii="Times New Roman" w:hAnsi="Times New Roman" w:cs="Times New Roman"/>
          <w:sz w:val="22"/>
          <w:szCs w:val="22"/>
        </w:rPr>
        <w:t xml:space="preserve">В бюджете традиционно максимальный удельный вес </w:t>
      </w:r>
      <w:r w:rsidRPr="00B02949">
        <w:rPr>
          <w:rFonts w:ascii="Times New Roman" w:hAnsi="Times New Roman" w:cs="Times New Roman"/>
          <w:sz w:val="22"/>
          <w:szCs w:val="22"/>
        </w:rPr>
        <w:t>(7</w:t>
      </w:r>
      <w:r w:rsidR="001A5CD1">
        <w:rPr>
          <w:rFonts w:ascii="Times New Roman" w:hAnsi="Times New Roman" w:cs="Times New Roman"/>
          <w:sz w:val="22"/>
          <w:szCs w:val="22"/>
        </w:rPr>
        <w:t>4</w:t>
      </w:r>
      <w:r w:rsidRPr="00B02949">
        <w:rPr>
          <w:rFonts w:ascii="Times New Roman" w:hAnsi="Times New Roman" w:cs="Times New Roman"/>
          <w:sz w:val="22"/>
          <w:szCs w:val="22"/>
        </w:rPr>
        <w:t>,</w:t>
      </w:r>
      <w:r w:rsidR="001A5CD1">
        <w:rPr>
          <w:rFonts w:ascii="Times New Roman" w:hAnsi="Times New Roman" w:cs="Times New Roman"/>
          <w:sz w:val="22"/>
          <w:szCs w:val="22"/>
        </w:rPr>
        <w:t>8</w:t>
      </w:r>
      <w:r w:rsidRPr="00B02949">
        <w:rPr>
          <w:rFonts w:ascii="Times New Roman" w:hAnsi="Times New Roman" w:cs="Times New Roman"/>
          <w:sz w:val="22"/>
          <w:szCs w:val="22"/>
        </w:rPr>
        <w:t>%)</w:t>
      </w:r>
      <w:r w:rsidRPr="00855987">
        <w:rPr>
          <w:rFonts w:ascii="Times New Roman" w:hAnsi="Times New Roman" w:cs="Times New Roman"/>
          <w:sz w:val="22"/>
          <w:szCs w:val="22"/>
        </w:rPr>
        <w:t xml:space="preserve"> в общей сумме расходов бюджета имеют расходы на финансирование отраслей социальной сферы: образование,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социальн</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политик</w:t>
      </w:r>
      <w:r w:rsidR="00B02949">
        <w:rPr>
          <w:rFonts w:ascii="Times New Roman" w:hAnsi="Times New Roman" w:cs="Times New Roman"/>
          <w:sz w:val="22"/>
          <w:szCs w:val="22"/>
        </w:rPr>
        <w:t>у</w:t>
      </w:r>
      <w:r w:rsidRPr="00855987">
        <w:rPr>
          <w:rFonts w:ascii="Times New Roman" w:hAnsi="Times New Roman" w:cs="Times New Roman"/>
          <w:sz w:val="22"/>
          <w:szCs w:val="22"/>
        </w:rPr>
        <w:t>, физическ</w:t>
      </w:r>
      <w:r w:rsidR="00B02949">
        <w:rPr>
          <w:rFonts w:ascii="Times New Roman" w:hAnsi="Times New Roman" w:cs="Times New Roman"/>
          <w:sz w:val="22"/>
          <w:szCs w:val="22"/>
        </w:rPr>
        <w:t>ую</w:t>
      </w:r>
      <w:r w:rsidRPr="00855987">
        <w:rPr>
          <w:rFonts w:ascii="Times New Roman" w:hAnsi="Times New Roman" w:cs="Times New Roman"/>
          <w:sz w:val="22"/>
          <w:szCs w:val="22"/>
        </w:rPr>
        <w:t xml:space="preserve"> культур</w:t>
      </w:r>
      <w:r w:rsidR="00B02949">
        <w:rPr>
          <w:rFonts w:ascii="Times New Roman" w:hAnsi="Times New Roman" w:cs="Times New Roman"/>
          <w:sz w:val="22"/>
          <w:szCs w:val="22"/>
        </w:rPr>
        <w:t>у</w:t>
      </w:r>
      <w:r w:rsidRPr="00855987">
        <w:rPr>
          <w:rFonts w:ascii="Times New Roman" w:hAnsi="Times New Roman" w:cs="Times New Roman"/>
          <w:sz w:val="22"/>
          <w:szCs w:val="22"/>
        </w:rPr>
        <w:t xml:space="preserve"> и спорт</w:t>
      </w:r>
      <w:r w:rsidR="00855987" w:rsidRPr="00855987">
        <w:rPr>
          <w:rFonts w:ascii="Times New Roman" w:hAnsi="Times New Roman" w:cs="Times New Roman"/>
          <w:sz w:val="22"/>
          <w:szCs w:val="22"/>
        </w:rPr>
        <w:t>.</w:t>
      </w:r>
    </w:p>
    <w:p w:rsidR="00395CBA" w:rsidRPr="00E15A98" w:rsidRDefault="00147BE3" w:rsidP="00D349E4">
      <w:pPr>
        <w:ind w:firstLine="993"/>
        <w:jc w:val="both"/>
        <w:rPr>
          <w:rFonts w:ascii="Times New Roman" w:hAnsi="Times New Roman" w:cs="Times New Roman"/>
          <w:sz w:val="22"/>
          <w:szCs w:val="22"/>
        </w:rPr>
      </w:pPr>
      <w:r w:rsidRPr="00E15A98">
        <w:rPr>
          <w:rFonts w:ascii="Times New Roman" w:hAnsi="Times New Roman" w:cs="Times New Roman"/>
          <w:sz w:val="22"/>
          <w:szCs w:val="22"/>
        </w:rPr>
        <w:t>Удельный вес  в расходах бюджета (с субвенциями)</w:t>
      </w:r>
      <w:r w:rsidR="00395CBA" w:rsidRPr="00E15A98">
        <w:rPr>
          <w:rFonts w:ascii="Times New Roman" w:hAnsi="Times New Roman" w:cs="Times New Roman"/>
          <w:sz w:val="22"/>
          <w:szCs w:val="22"/>
        </w:rPr>
        <w:t xml:space="preserve"> </w:t>
      </w:r>
      <w:r w:rsidR="00A9118F" w:rsidRPr="00E15A98">
        <w:rPr>
          <w:rFonts w:ascii="Times New Roman" w:hAnsi="Times New Roman" w:cs="Times New Roman"/>
          <w:sz w:val="22"/>
          <w:szCs w:val="22"/>
        </w:rPr>
        <w:t xml:space="preserve">более </w:t>
      </w:r>
      <w:r w:rsidR="001D5C49" w:rsidRPr="001D5C49">
        <w:rPr>
          <w:rFonts w:ascii="Times New Roman" w:hAnsi="Times New Roman" w:cs="Times New Roman"/>
          <w:sz w:val="22"/>
          <w:szCs w:val="22"/>
        </w:rPr>
        <w:t xml:space="preserve">1,5 </w:t>
      </w:r>
      <w:r w:rsidR="00A9118F" w:rsidRPr="001D5C49">
        <w:rPr>
          <w:rFonts w:ascii="Times New Roman" w:hAnsi="Times New Roman" w:cs="Times New Roman"/>
          <w:sz w:val="22"/>
          <w:szCs w:val="22"/>
        </w:rPr>
        <w:t>%</w:t>
      </w:r>
      <w:r w:rsidR="00A9118F" w:rsidRPr="00E15A98">
        <w:rPr>
          <w:rFonts w:ascii="Times New Roman" w:hAnsi="Times New Roman" w:cs="Times New Roman"/>
          <w:sz w:val="22"/>
          <w:szCs w:val="22"/>
        </w:rPr>
        <w:t xml:space="preserve"> </w:t>
      </w:r>
      <w:r w:rsidR="00395CBA" w:rsidRPr="00E15A98">
        <w:rPr>
          <w:rFonts w:ascii="Times New Roman" w:hAnsi="Times New Roman" w:cs="Times New Roman"/>
          <w:sz w:val="22"/>
          <w:szCs w:val="22"/>
        </w:rPr>
        <w:t>составляют</w:t>
      </w:r>
      <w:r w:rsidRPr="00E15A98">
        <w:rPr>
          <w:rFonts w:ascii="Times New Roman" w:hAnsi="Times New Roman" w:cs="Times New Roman"/>
          <w:sz w:val="22"/>
          <w:szCs w:val="22"/>
        </w:rPr>
        <w:t>: зарплата с начислениями – 6</w:t>
      </w:r>
      <w:r w:rsidR="00E15A98" w:rsidRPr="00E15A98">
        <w:rPr>
          <w:rFonts w:ascii="Times New Roman" w:hAnsi="Times New Roman" w:cs="Times New Roman"/>
          <w:sz w:val="22"/>
          <w:szCs w:val="22"/>
        </w:rPr>
        <w:t>6,0</w:t>
      </w:r>
      <w:r w:rsidRPr="00E15A98">
        <w:rPr>
          <w:rFonts w:ascii="Times New Roman" w:hAnsi="Times New Roman" w:cs="Times New Roman"/>
          <w:sz w:val="22"/>
          <w:szCs w:val="22"/>
        </w:rPr>
        <w:t xml:space="preserve"> %, коммунальные  расходы – </w:t>
      </w:r>
      <w:r w:rsidR="00E15A98" w:rsidRPr="00E15A98">
        <w:rPr>
          <w:rFonts w:ascii="Times New Roman" w:hAnsi="Times New Roman" w:cs="Times New Roman"/>
          <w:sz w:val="22"/>
          <w:szCs w:val="22"/>
        </w:rPr>
        <w:t>7,2</w:t>
      </w:r>
      <w:r w:rsidRPr="00E15A98">
        <w:rPr>
          <w:rFonts w:ascii="Times New Roman" w:hAnsi="Times New Roman" w:cs="Times New Roman"/>
          <w:sz w:val="22"/>
          <w:szCs w:val="22"/>
        </w:rPr>
        <w:t xml:space="preserve"> %, </w:t>
      </w:r>
      <w:r w:rsidR="00E15A98" w:rsidRPr="00E15A98">
        <w:rPr>
          <w:rFonts w:ascii="Times New Roman" w:hAnsi="Times New Roman" w:cs="Times New Roman"/>
          <w:sz w:val="22"/>
          <w:szCs w:val="22"/>
        </w:rPr>
        <w:t>продукты питания 3,4</w:t>
      </w:r>
      <w:r w:rsidR="00ED5570" w:rsidRPr="00E15A98">
        <w:rPr>
          <w:rFonts w:ascii="Times New Roman" w:hAnsi="Times New Roman" w:cs="Times New Roman"/>
          <w:sz w:val="22"/>
          <w:szCs w:val="22"/>
        </w:rPr>
        <w:t xml:space="preserve"> %, </w:t>
      </w:r>
      <w:r w:rsidR="00CD24BF" w:rsidRPr="00E15A98">
        <w:rPr>
          <w:rFonts w:ascii="Times New Roman" w:hAnsi="Times New Roman" w:cs="Times New Roman"/>
          <w:sz w:val="22"/>
          <w:szCs w:val="22"/>
        </w:rPr>
        <w:t>д</w:t>
      </w:r>
      <w:r w:rsidR="00E15A98" w:rsidRPr="00E15A98">
        <w:rPr>
          <w:rFonts w:ascii="Times New Roman" w:hAnsi="Times New Roman" w:cs="Times New Roman"/>
          <w:sz w:val="22"/>
          <w:szCs w:val="22"/>
        </w:rPr>
        <w:t xml:space="preserve">орожный фонд 3,8 </w:t>
      </w:r>
      <w:r w:rsidR="00E933AD" w:rsidRPr="00E15A98">
        <w:rPr>
          <w:rFonts w:ascii="Times New Roman" w:hAnsi="Times New Roman" w:cs="Times New Roman"/>
          <w:sz w:val="22"/>
          <w:szCs w:val="22"/>
        </w:rPr>
        <w:t xml:space="preserve">%, </w:t>
      </w:r>
      <w:r w:rsidR="00ED5570" w:rsidRPr="00E15A98">
        <w:rPr>
          <w:rFonts w:ascii="Times New Roman" w:hAnsi="Times New Roman" w:cs="Times New Roman"/>
          <w:sz w:val="22"/>
          <w:szCs w:val="22"/>
        </w:rPr>
        <w:t>содержание иму</w:t>
      </w:r>
      <w:r w:rsidR="00E15A98" w:rsidRPr="00E15A98">
        <w:rPr>
          <w:rFonts w:ascii="Times New Roman" w:hAnsi="Times New Roman" w:cs="Times New Roman"/>
          <w:sz w:val="22"/>
          <w:szCs w:val="22"/>
        </w:rPr>
        <w:t>щества и подготовка к зиме - 3,3</w:t>
      </w:r>
      <w:r w:rsidR="00ED5570" w:rsidRPr="00E15A98">
        <w:rPr>
          <w:rFonts w:ascii="Times New Roman" w:hAnsi="Times New Roman" w:cs="Times New Roman"/>
          <w:sz w:val="22"/>
          <w:szCs w:val="22"/>
        </w:rPr>
        <w:t xml:space="preserve"> %</w:t>
      </w:r>
      <w:r w:rsidR="00A9118F" w:rsidRPr="00E15A98">
        <w:rPr>
          <w:rFonts w:ascii="Times New Roman" w:hAnsi="Times New Roman" w:cs="Times New Roman"/>
          <w:sz w:val="22"/>
          <w:szCs w:val="22"/>
        </w:rPr>
        <w:t>,</w:t>
      </w:r>
      <w:r w:rsidR="00E933AD" w:rsidRPr="00E15A98">
        <w:rPr>
          <w:rFonts w:ascii="Times New Roman" w:hAnsi="Times New Roman" w:cs="Times New Roman"/>
          <w:sz w:val="22"/>
          <w:szCs w:val="22"/>
        </w:rPr>
        <w:t xml:space="preserve"> </w:t>
      </w:r>
      <w:r w:rsidRPr="00E15A98">
        <w:rPr>
          <w:rFonts w:ascii="Times New Roman" w:hAnsi="Times New Roman" w:cs="Times New Roman"/>
          <w:sz w:val="22"/>
          <w:szCs w:val="22"/>
        </w:rPr>
        <w:t xml:space="preserve">социальные выплаты – </w:t>
      </w:r>
      <w:r w:rsidR="00E15A98" w:rsidRPr="00E15A98">
        <w:rPr>
          <w:rFonts w:ascii="Times New Roman" w:hAnsi="Times New Roman" w:cs="Times New Roman"/>
          <w:sz w:val="22"/>
          <w:szCs w:val="22"/>
        </w:rPr>
        <w:t>1,7</w:t>
      </w:r>
      <w:r w:rsidR="00A9118F" w:rsidRPr="00E15A98">
        <w:rPr>
          <w:rFonts w:ascii="Times New Roman" w:hAnsi="Times New Roman" w:cs="Times New Roman"/>
          <w:sz w:val="22"/>
          <w:szCs w:val="22"/>
        </w:rPr>
        <w:t xml:space="preserve"> %</w:t>
      </w:r>
      <w:r w:rsidRPr="00E15A98">
        <w:rPr>
          <w:rFonts w:ascii="Times New Roman" w:hAnsi="Times New Roman" w:cs="Times New Roman"/>
          <w:sz w:val="22"/>
          <w:szCs w:val="22"/>
        </w:rPr>
        <w:t>.</w:t>
      </w:r>
    </w:p>
    <w:p w:rsidR="00855987" w:rsidRDefault="00147BE3" w:rsidP="00D349E4">
      <w:pPr>
        <w:ind w:firstLine="993"/>
        <w:jc w:val="both"/>
        <w:rPr>
          <w:rFonts w:ascii="Times New Roman" w:hAnsi="Times New Roman" w:cs="Times New Roman"/>
          <w:sz w:val="22"/>
          <w:szCs w:val="22"/>
        </w:rPr>
      </w:pPr>
      <w:r w:rsidRPr="00562FFE">
        <w:rPr>
          <w:sz w:val="22"/>
          <w:szCs w:val="22"/>
        </w:rPr>
        <w:t xml:space="preserve">  </w:t>
      </w:r>
      <w:bookmarkStart w:id="0" w:name="_GoBack"/>
      <w:bookmarkEnd w:id="0"/>
    </w:p>
    <w:p w:rsidR="00855987" w:rsidRPr="006B5DFF" w:rsidRDefault="00855987" w:rsidP="00855987">
      <w:pPr>
        <w:ind w:firstLine="851"/>
        <w:jc w:val="center"/>
        <w:rPr>
          <w:b/>
          <w:sz w:val="24"/>
          <w:szCs w:val="24"/>
        </w:rPr>
      </w:pPr>
      <w:r w:rsidRPr="006B5DFF">
        <w:rPr>
          <w:b/>
          <w:sz w:val="24"/>
          <w:szCs w:val="24"/>
        </w:rPr>
        <w:t xml:space="preserve">Основные подходы к формированию отдельных статей расходов бюджета </w:t>
      </w:r>
      <w:r w:rsidR="00987EC3" w:rsidRPr="006B5DFF">
        <w:rPr>
          <w:b/>
          <w:sz w:val="24"/>
          <w:szCs w:val="24"/>
        </w:rPr>
        <w:t>округ</w:t>
      </w:r>
      <w:r w:rsidRPr="006B5DFF">
        <w:rPr>
          <w:b/>
          <w:sz w:val="24"/>
          <w:szCs w:val="24"/>
        </w:rPr>
        <w:t>а</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Расчет фонда оплаты труда на 202</w:t>
      </w:r>
      <w:r w:rsidR="001A5CD1">
        <w:rPr>
          <w:rFonts w:ascii="Times New Roman" w:hAnsi="Times New Roman" w:cs="Times New Roman"/>
          <w:sz w:val="22"/>
          <w:szCs w:val="22"/>
        </w:rPr>
        <w:t>3</w:t>
      </w:r>
      <w:r w:rsidRPr="006B5DFF">
        <w:rPr>
          <w:rFonts w:ascii="Times New Roman" w:hAnsi="Times New Roman" w:cs="Times New Roman"/>
          <w:sz w:val="22"/>
          <w:szCs w:val="22"/>
        </w:rPr>
        <w:t xml:space="preserve"> год по отраслям бюджетной сферы произведен в  соответствии со средней списочной численностью работников учреждений образования и культуры в 20</w:t>
      </w:r>
      <w:r w:rsidR="001A5CD1">
        <w:rPr>
          <w:rFonts w:ascii="Times New Roman" w:hAnsi="Times New Roman" w:cs="Times New Roman"/>
          <w:sz w:val="22"/>
          <w:szCs w:val="22"/>
        </w:rPr>
        <w:t>22</w:t>
      </w:r>
      <w:r w:rsidRPr="006B5DFF">
        <w:rPr>
          <w:rFonts w:ascii="Times New Roman" w:hAnsi="Times New Roman" w:cs="Times New Roman"/>
          <w:sz w:val="22"/>
          <w:szCs w:val="22"/>
        </w:rPr>
        <w:t xml:space="preserve"> году с учетом обеспечения достижения  уровня среднемесячной  заработной платы по отдельным категориям работников</w:t>
      </w:r>
      <w:r w:rsidR="003E3A7D" w:rsidRPr="006B5DFF">
        <w:rPr>
          <w:rFonts w:ascii="Times New Roman" w:hAnsi="Times New Roman" w:cs="Times New Roman"/>
          <w:sz w:val="22"/>
          <w:szCs w:val="22"/>
        </w:rPr>
        <w:t>,</w:t>
      </w:r>
      <w:r w:rsidRPr="006B5DFF">
        <w:rPr>
          <w:rFonts w:ascii="Times New Roman" w:hAnsi="Times New Roman" w:cs="Times New Roman"/>
          <w:sz w:val="22"/>
          <w:szCs w:val="22"/>
        </w:rPr>
        <w:t xml:space="preserve"> поименованным в «майских» Указах Президента Российской Федерации:</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педагогические работники дополнительного образования – соотношение к средней заработной плате учителей</w:t>
      </w:r>
      <w:r w:rsidR="001A5CD1">
        <w:rPr>
          <w:rFonts w:ascii="Times New Roman" w:hAnsi="Times New Roman" w:cs="Times New Roman"/>
          <w:sz w:val="22"/>
          <w:szCs w:val="22"/>
        </w:rPr>
        <w:t xml:space="preserve"> в Удмуртской Республике на 2023</w:t>
      </w:r>
      <w:r w:rsidRPr="006B5DFF">
        <w:rPr>
          <w:rFonts w:ascii="Times New Roman" w:hAnsi="Times New Roman" w:cs="Times New Roman"/>
          <w:sz w:val="22"/>
          <w:szCs w:val="22"/>
        </w:rPr>
        <w:t xml:space="preserve"> год;</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работники культуры</w:t>
      </w:r>
      <w:r w:rsidR="00F37FBA">
        <w:rPr>
          <w:rFonts w:ascii="Times New Roman" w:hAnsi="Times New Roman" w:cs="Times New Roman"/>
          <w:sz w:val="22"/>
          <w:szCs w:val="22"/>
        </w:rPr>
        <w:t xml:space="preserve"> </w:t>
      </w:r>
      <w:r w:rsidRPr="006B5DFF">
        <w:rPr>
          <w:rFonts w:ascii="Times New Roman" w:hAnsi="Times New Roman" w:cs="Times New Roman"/>
          <w:sz w:val="22"/>
          <w:szCs w:val="22"/>
        </w:rPr>
        <w:t>- соотношение к среднемесячному доходу от трудовой деятельности в Удмур</w:t>
      </w:r>
      <w:r w:rsidR="006A38DB" w:rsidRPr="006B5DFF">
        <w:rPr>
          <w:rFonts w:ascii="Times New Roman" w:hAnsi="Times New Roman" w:cs="Times New Roman"/>
          <w:sz w:val="22"/>
          <w:szCs w:val="22"/>
        </w:rPr>
        <w:t>тско</w:t>
      </w:r>
      <w:r w:rsidR="003937A2" w:rsidRPr="006B5DFF">
        <w:rPr>
          <w:rFonts w:ascii="Times New Roman" w:hAnsi="Times New Roman" w:cs="Times New Roman"/>
          <w:sz w:val="22"/>
          <w:szCs w:val="22"/>
        </w:rPr>
        <w:t>й Республике</w:t>
      </w:r>
      <w:r w:rsidRPr="006B5DFF">
        <w:rPr>
          <w:rFonts w:ascii="Times New Roman" w:hAnsi="Times New Roman" w:cs="Times New Roman"/>
          <w:sz w:val="22"/>
          <w:szCs w:val="22"/>
        </w:rPr>
        <w:t xml:space="preserve">. </w:t>
      </w:r>
    </w:p>
    <w:p w:rsidR="00855987" w:rsidRPr="006B5DFF" w:rsidRDefault="00855987" w:rsidP="00855987">
      <w:pPr>
        <w:ind w:firstLine="851"/>
        <w:jc w:val="both"/>
        <w:rPr>
          <w:rFonts w:ascii="Times New Roman" w:hAnsi="Times New Roman" w:cs="Times New Roman"/>
          <w:color w:val="FF0000"/>
          <w:sz w:val="22"/>
          <w:szCs w:val="22"/>
        </w:rPr>
      </w:pPr>
      <w:proofErr w:type="gramStart"/>
      <w:r w:rsidRPr="006B5DFF">
        <w:rPr>
          <w:rFonts w:ascii="Times New Roman" w:hAnsi="Times New Roman" w:cs="Times New Roman"/>
          <w:sz w:val="22"/>
          <w:szCs w:val="22"/>
        </w:rPr>
        <w:t>Оплата труда прочим категориям работников, «непоименованным» в указах Президента Российской Федерации от 7 мая 2012 года, рассчитана с учетом индексации заработной пла</w:t>
      </w:r>
      <w:r w:rsidR="00472C08">
        <w:rPr>
          <w:rFonts w:ascii="Times New Roman" w:hAnsi="Times New Roman" w:cs="Times New Roman"/>
          <w:sz w:val="22"/>
          <w:szCs w:val="22"/>
        </w:rPr>
        <w:t>ты с 01 января 2023</w:t>
      </w:r>
      <w:r w:rsidR="003937A2" w:rsidRPr="006B5DFF">
        <w:rPr>
          <w:rFonts w:ascii="Times New Roman" w:hAnsi="Times New Roman" w:cs="Times New Roman"/>
          <w:sz w:val="22"/>
          <w:szCs w:val="22"/>
        </w:rPr>
        <w:t xml:space="preserve"> года на 4</w:t>
      </w:r>
      <w:r w:rsidR="006A38DB" w:rsidRPr="006B5DFF">
        <w:rPr>
          <w:rFonts w:ascii="Times New Roman" w:hAnsi="Times New Roman" w:cs="Times New Roman"/>
          <w:sz w:val="22"/>
          <w:szCs w:val="22"/>
        </w:rPr>
        <w:t xml:space="preserve">,0 </w:t>
      </w:r>
      <w:r w:rsidRPr="006B5DFF">
        <w:rPr>
          <w:rFonts w:ascii="Times New Roman" w:hAnsi="Times New Roman" w:cs="Times New Roman"/>
          <w:sz w:val="22"/>
          <w:szCs w:val="22"/>
        </w:rPr>
        <w:t>%, с учетом мероприятий по оптимизации бюджетной сети, реализуемых в рамках Плана мероприятий по росту доходов бюджета, оптимизации расходов бюджета и сокращению муниципального долга в целях оздоровления муниципа</w:t>
      </w:r>
      <w:r w:rsidR="006A38DB" w:rsidRPr="006B5DFF">
        <w:rPr>
          <w:rFonts w:ascii="Times New Roman" w:hAnsi="Times New Roman" w:cs="Times New Roman"/>
          <w:sz w:val="22"/>
          <w:szCs w:val="22"/>
        </w:rPr>
        <w:t>льных финансов</w:t>
      </w:r>
      <w:r w:rsidRPr="006B5DFF">
        <w:rPr>
          <w:rFonts w:ascii="Times New Roman" w:hAnsi="Times New Roman" w:cs="Times New Roman"/>
          <w:sz w:val="22"/>
          <w:szCs w:val="22"/>
        </w:rPr>
        <w:t xml:space="preserve">. </w:t>
      </w:r>
      <w:proofErr w:type="gramEnd"/>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 xml:space="preserve">Расходы на оплату труда работникам органов местного самоуправления определены в соответствии с Порядком формирования </w:t>
      </w:r>
      <w:proofErr w:type="gramStart"/>
      <w:r w:rsidRPr="006B5DFF">
        <w:rPr>
          <w:rFonts w:ascii="Times New Roman" w:hAnsi="Times New Roman" w:cs="Times New Roman"/>
          <w:sz w:val="22"/>
          <w:szCs w:val="22"/>
        </w:rPr>
        <w:t>фонда оплаты труда работников органов местного самоуправления</w:t>
      </w:r>
      <w:proofErr w:type="gramEnd"/>
      <w:r w:rsidRPr="006B5DFF">
        <w:rPr>
          <w:rFonts w:ascii="Times New Roman" w:hAnsi="Times New Roman" w:cs="Times New Roman"/>
          <w:sz w:val="22"/>
          <w:szCs w:val="22"/>
        </w:rPr>
        <w:t xml:space="preserve"> и численности работников, утвержденной распоряжением Правительства Удмуртской Республики от 30 декабря 2016 года №1778-р. Индексация расходов на оплату труда предусмотрена с учетом индексац</w:t>
      </w:r>
      <w:r w:rsidR="00C43EEA">
        <w:rPr>
          <w:rFonts w:ascii="Times New Roman" w:hAnsi="Times New Roman" w:cs="Times New Roman"/>
          <w:sz w:val="22"/>
          <w:szCs w:val="22"/>
        </w:rPr>
        <w:t>ии с 01 января 2023</w:t>
      </w:r>
      <w:r w:rsidR="006A38DB" w:rsidRPr="006B5DFF">
        <w:rPr>
          <w:rFonts w:ascii="Times New Roman" w:hAnsi="Times New Roman" w:cs="Times New Roman"/>
          <w:sz w:val="22"/>
          <w:szCs w:val="22"/>
        </w:rPr>
        <w:t xml:space="preserve"> год</w:t>
      </w:r>
      <w:r w:rsidR="003937A2" w:rsidRPr="006B5DFF">
        <w:rPr>
          <w:rFonts w:ascii="Times New Roman" w:hAnsi="Times New Roman" w:cs="Times New Roman"/>
          <w:sz w:val="22"/>
          <w:szCs w:val="22"/>
        </w:rPr>
        <w:t>а на 4</w:t>
      </w:r>
      <w:r w:rsidR="006A38DB" w:rsidRPr="006B5DFF">
        <w:rPr>
          <w:rFonts w:ascii="Times New Roman" w:hAnsi="Times New Roman" w:cs="Times New Roman"/>
          <w:sz w:val="22"/>
          <w:szCs w:val="22"/>
        </w:rPr>
        <w:t>,0</w:t>
      </w:r>
      <w:r w:rsidRPr="006B5DFF">
        <w:rPr>
          <w:rFonts w:ascii="Times New Roman" w:hAnsi="Times New Roman" w:cs="Times New Roman"/>
          <w:sz w:val="22"/>
          <w:szCs w:val="22"/>
        </w:rPr>
        <w:t>%.</w:t>
      </w:r>
    </w:p>
    <w:p w:rsidR="00855987" w:rsidRPr="006B5DFF" w:rsidRDefault="00855987" w:rsidP="00855987">
      <w:pPr>
        <w:ind w:firstLine="851"/>
        <w:jc w:val="both"/>
        <w:rPr>
          <w:rFonts w:ascii="Times New Roman" w:hAnsi="Times New Roman" w:cs="Times New Roman"/>
          <w:sz w:val="22"/>
          <w:szCs w:val="22"/>
          <w:u w:val="single"/>
        </w:rPr>
      </w:pPr>
      <w:r w:rsidRPr="006B5DFF">
        <w:rPr>
          <w:rFonts w:ascii="Times New Roman" w:hAnsi="Times New Roman" w:cs="Times New Roman"/>
          <w:sz w:val="22"/>
          <w:szCs w:val="22"/>
        </w:rPr>
        <w:t xml:space="preserve">Начисления на оплату труда определены в соответствии с Федеральным законом от </w:t>
      </w:r>
      <w:r w:rsidR="00F462BC">
        <w:rPr>
          <w:rFonts w:ascii="Times New Roman" w:hAnsi="Times New Roman" w:cs="Times New Roman"/>
          <w:sz w:val="22"/>
          <w:szCs w:val="22"/>
          <w:highlight w:val="cyan"/>
        </w:rPr>
        <w:t xml:space="preserve"> </w:t>
      </w:r>
      <w:r w:rsidR="00F462BC" w:rsidRPr="00E21CB1">
        <w:rPr>
          <w:rFonts w:ascii="Times New Roman" w:hAnsi="Times New Roman" w:cs="Times New Roman"/>
          <w:sz w:val="22"/>
          <w:szCs w:val="22"/>
        </w:rPr>
        <w:t>03.07.2016 №</w:t>
      </w:r>
      <w:r w:rsidR="00E21CB1">
        <w:rPr>
          <w:rFonts w:ascii="Times New Roman" w:hAnsi="Times New Roman" w:cs="Times New Roman"/>
          <w:sz w:val="22"/>
          <w:szCs w:val="22"/>
        </w:rPr>
        <w:t xml:space="preserve"> </w:t>
      </w:r>
      <w:r w:rsidR="00F462BC" w:rsidRPr="00E21CB1">
        <w:rPr>
          <w:rFonts w:ascii="Times New Roman" w:hAnsi="Times New Roman" w:cs="Times New Roman"/>
          <w:sz w:val="22"/>
          <w:szCs w:val="22"/>
        </w:rPr>
        <w:t xml:space="preserve">250 ФЗ </w:t>
      </w:r>
      <w:r w:rsidRPr="006B5DFF">
        <w:rPr>
          <w:rFonts w:ascii="Times New Roman" w:hAnsi="Times New Roman" w:cs="Times New Roman"/>
          <w:sz w:val="22"/>
          <w:szCs w:val="22"/>
        </w:rPr>
        <w:t xml:space="preserve"> - в размере 30,2%.</w:t>
      </w:r>
    </w:p>
    <w:p w:rsidR="00B04C13" w:rsidRPr="006B5DFF" w:rsidRDefault="00855987" w:rsidP="00C9586D">
      <w:pPr>
        <w:spacing w:before="120"/>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оплату коммунальных услуг для муниципаль</w:t>
      </w:r>
      <w:r w:rsidR="00B04C13" w:rsidRPr="006B5DFF">
        <w:rPr>
          <w:rFonts w:ascii="Times New Roman" w:hAnsi="Times New Roman" w:cs="Times New Roman"/>
          <w:sz w:val="22"/>
          <w:szCs w:val="22"/>
        </w:rPr>
        <w:t>ных учреждений рассчитаны на о</w:t>
      </w:r>
      <w:r w:rsidR="001A5CD1">
        <w:rPr>
          <w:rFonts w:ascii="Times New Roman" w:hAnsi="Times New Roman" w:cs="Times New Roman"/>
          <w:sz w:val="22"/>
          <w:szCs w:val="22"/>
        </w:rPr>
        <w:t>снове фактических расходов  2022</w:t>
      </w:r>
      <w:r w:rsidR="00B04C13" w:rsidRPr="006B5DFF">
        <w:rPr>
          <w:rFonts w:ascii="Times New Roman" w:hAnsi="Times New Roman" w:cs="Times New Roman"/>
          <w:sz w:val="22"/>
          <w:szCs w:val="22"/>
        </w:rPr>
        <w:t xml:space="preserve"> года с применением </w:t>
      </w:r>
      <w:r w:rsidRPr="006B5DFF">
        <w:rPr>
          <w:rFonts w:ascii="Times New Roman" w:hAnsi="Times New Roman" w:cs="Times New Roman"/>
          <w:sz w:val="22"/>
          <w:szCs w:val="22"/>
        </w:rPr>
        <w:t>коэффициент</w:t>
      </w:r>
      <w:r w:rsidR="00B04C13" w:rsidRPr="006B5DFF">
        <w:rPr>
          <w:rFonts w:ascii="Times New Roman" w:hAnsi="Times New Roman" w:cs="Times New Roman"/>
          <w:sz w:val="22"/>
          <w:szCs w:val="22"/>
        </w:rPr>
        <w:t xml:space="preserve">а </w:t>
      </w:r>
      <w:r w:rsidR="000A4C53" w:rsidRPr="006B5DFF">
        <w:rPr>
          <w:rFonts w:ascii="Times New Roman" w:hAnsi="Times New Roman" w:cs="Times New Roman"/>
          <w:sz w:val="22"/>
          <w:szCs w:val="22"/>
        </w:rPr>
        <w:t>ежегодной</w:t>
      </w:r>
      <w:r w:rsidRPr="006B5DFF">
        <w:rPr>
          <w:rFonts w:ascii="Times New Roman" w:hAnsi="Times New Roman" w:cs="Times New Roman"/>
          <w:sz w:val="22"/>
          <w:szCs w:val="22"/>
        </w:rPr>
        <w:t xml:space="preserve"> индексации в размере 4%</w:t>
      </w:r>
      <w:r w:rsidR="00160170" w:rsidRPr="006B5DFF">
        <w:rPr>
          <w:rFonts w:ascii="Times New Roman" w:hAnsi="Times New Roman" w:cs="Times New Roman"/>
          <w:sz w:val="22"/>
          <w:szCs w:val="22"/>
        </w:rPr>
        <w:t xml:space="preserve"> и </w:t>
      </w:r>
      <w:r w:rsidR="00147BE3" w:rsidRPr="006B5DFF">
        <w:rPr>
          <w:rFonts w:ascii="Times New Roman" w:hAnsi="Times New Roman" w:cs="Times New Roman"/>
          <w:sz w:val="22"/>
          <w:szCs w:val="22"/>
        </w:rPr>
        <w:t>дополните</w:t>
      </w:r>
      <w:r w:rsidR="00821174" w:rsidRPr="006B5DFF">
        <w:rPr>
          <w:rFonts w:ascii="Times New Roman" w:hAnsi="Times New Roman" w:cs="Times New Roman"/>
          <w:sz w:val="22"/>
          <w:szCs w:val="22"/>
        </w:rPr>
        <w:t>л</w:t>
      </w:r>
      <w:r w:rsidR="001A5CD1">
        <w:rPr>
          <w:rFonts w:ascii="Times New Roman" w:hAnsi="Times New Roman" w:cs="Times New Roman"/>
          <w:sz w:val="22"/>
          <w:szCs w:val="22"/>
        </w:rPr>
        <w:t xml:space="preserve">ьных расходов на оплату </w:t>
      </w:r>
      <w:proofErr w:type="spellStart"/>
      <w:r w:rsidR="001A5CD1">
        <w:rPr>
          <w:rFonts w:ascii="Times New Roman" w:hAnsi="Times New Roman" w:cs="Times New Roman"/>
          <w:sz w:val="22"/>
          <w:szCs w:val="22"/>
        </w:rPr>
        <w:t>энергосервисных</w:t>
      </w:r>
      <w:proofErr w:type="spellEnd"/>
      <w:r w:rsidR="001A5CD1">
        <w:rPr>
          <w:rFonts w:ascii="Times New Roman" w:hAnsi="Times New Roman" w:cs="Times New Roman"/>
          <w:sz w:val="22"/>
          <w:szCs w:val="22"/>
        </w:rPr>
        <w:t xml:space="preserve"> контрактов</w:t>
      </w:r>
      <w:r w:rsidR="00160170" w:rsidRPr="006B5DFF">
        <w:rPr>
          <w:rFonts w:ascii="Times New Roman" w:hAnsi="Times New Roman" w:cs="Times New Roman"/>
          <w:sz w:val="22"/>
          <w:szCs w:val="22"/>
        </w:rPr>
        <w:t>.</w:t>
      </w:r>
    </w:p>
    <w:p w:rsidR="00855987" w:rsidRPr="006B5DFF" w:rsidRDefault="00855987" w:rsidP="00C9586D">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Расчет расходов по ежемесячной компенсации расходов по оплате коммунальных услуг педагогическим работникам и работникам учреждений культуры, проживающим и работающим в сельских населенных пунктах</w:t>
      </w:r>
      <w:r w:rsidR="00147BE3" w:rsidRPr="006B5DFF">
        <w:rPr>
          <w:rStyle w:val="FontStyle84"/>
          <w:sz w:val="22"/>
          <w:szCs w:val="22"/>
        </w:rPr>
        <w:t xml:space="preserve">, </w:t>
      </w:r>
      <w:r w:rsidRPr="006B5DFF">
        <w:rPr>
          <w:rStyle w:val="FontStyle84"/>
          <w:sz w:val="22"/>
          <w:szCs w:val="22"/>
        </w:rPr>
        <w:t xml:space="preserve"> произведен без изменения условий начисления, </w:t>
      </w:r>
      <w:r w:rsidR="00E844EF" w:rsidRPr="006B5DFF">
        <w:rPr>
          <w:rStyle w:val="FontStyle84"/>
          <w:sz w:val="22"/>
          <w:szCs w:val="22"/>
        </w:rPr>
        <w:t>на уровне плана</w:t>
      </w:r>
      <w:r w:rsidRPr="006B5DFF">
        <w:rPr>
          <w:rStyle w:val="FontStyle84"/>
          <w:sz w:val="22"/>
          <w:szCs w:val="22"/>
        </w:rPr>
        <w:t xml:space="preserve"> </w:t>
      </w:r>
      <w:r w:rsidR="00FD45F6">
        <w:rPr>
          <w:rStyle w:val="FontStyle84"/>
          <w:sz w:val="22"/>
          <w:szCs w:val="22"/>
        </w:rPr>
        <w:t>2022</w:t>
      </w:r>
      <w:r w:rsidRPr="006B5DFF">
        <w:rPr>
          <w:rStyle w:val="FontStyle84"/>
          <w:sz w:val="22"/>
          <w:szCs w:val="22"/>
        </w:rPr>
        <w:t xml:space="preserve"> года</w:t>
      </w:r>
      <w:r w:rsidR="00FD45F6">
        <w:rPr>
          <w:rStyle w:val="FontStyle84"/>
          <w:sz w:val="22"/>
          <w:szCs w:val="22"/>
        </w:rPr>
        <w:t xml:space="preserve"> </w:t>
      </w:r>
      <w:r w:rsidR="00FD45F6" w:rsidRPr="006B5DFF">
        <w:rPr>
          <w:sz w:val="22"/>
          <w:szCs w:val="22"/>
        </w:rPr>
        <w:t>с применением коэффициент</w:t>
      </w:r>
      <w:r w:rsidR="00FD45F6">
        <w:rPr>
          <w:sz w:val="22"/>
          <w:szCs w:val="22"/>
        </w:rPr>
        <w:t>а</w:t>
      </w:r>
      <w:r w:rsidR="00FD45F6" w:rsidRPr="006B5DFF">
        <w:rPr>
          <w:sz w:val="22"/>
          <w:szCs w:val="22"/>
        </w:rPr>
        <w:t xml:space="preserve"> индексации в размере 4%</w:t>
      </w:r>
      <w:r w:rsidR="00085837" w:rsidRPr="006B5DFF">
        <w:rPr>
          <w:rStyle w:val="FontStyle84"/>
          <w:sz w:val="22"/>
          <w:szCs w:val="22"/>
        </w:rPr>
        <w:t>.</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Расходы на питание за счет средств бюджета района в дошкольных образовательн</w:t>
      </w:r>
      <w:r w:rsidR="00B6124E">
        <w:rPr>
          <w:rFonts w:ascii="Times New Roman" w:hAnsi="Times New Roman" w:cs="Times New Roman"/>
          <w:sz w:val="22"/>
          <w:szCs w:val="22"/>
        </w:rPr>
        <w:t>ых учреждениях определены в 2023</w:t>
      </w:r>
      <w:r w:rsidRPr="006B5DFF">
        <w:rPr>
          <w:rFonts w:ascii="Times New Roman" w:hAnsi="Times New Roman" w:cs="Times New Roman"/>
          <w:sz w:val="22"/>
          <w:szCs w:val="22"/>
        </w:rPr>
        <w:t xml:space="preserve"> году исходя из стоимости питания одного воспитанника в день – 35 рублей, меры социальной поддержки многодетных семей по снижению родительской платы за содержание ребенка в дошкольном учреждении – 50%</w:t>
      </w:r>
      <w:r w:rsidRPr="006B5DFF">
        <w:rPr>
          <w:rFonts w:ascii="Times New Roman" w:hAnsi="Times New Roman" w:cs="Times New Roman"/>
          <w:color w:val="FF0000"/>
          <w:sz w:val="22"/>
          <w:szCs w:val="22"/>
        </w:rPr>
        <w:t xml:space="preserve"> </w:t>
      </w:r>
      <w:r w:rsidRPr="006B5DFF">
        <w:rPr>
          <w:rFonts w:ascii="Times New Roman" w:hAnsi="Times New Roman" w:cs="Times New Roman"/>
          <w:sz w:val="22"/>
          <w:szCs w:val="22"/>
        </w:rPr>
        <w:t xml:space="preserve"> стоимости.</w:t>
      </w:r>
    </w:p>
    <w:p w:rsidR="00855987" w:rsidRPr="00995A88" w:rsidRDefault="00855987" w:rsidP="007A1615">
      <w:pPr>
        <w:pStyle w:val="Style5"/>
        <w:widowControl/>
        <w:tabs>
          <w:tab w:val="left" w:pos="1109"/>
        </w:tabs>
        <w:spacing w:before="120" w:line="240" w:lineRule="auto"/>
        <w:ind w:right="11" w:firstLine="0"/>
        <w:rPr>
          <w:rStyle w:val="FontStyle84"/>
          <w:sz w:val="22"/>
          <w:szCs w:val="22"/>
        </w:rPr>
      </w:pPr>
      <w:r w:rsidRPr="006B5DFF">
        <w:rPr>
          <w:rStyle w:val="FontStyle84"/>
          <w:sz w:val="22"/>
          <w:szCs w:val="22"/>
        </w:rPr>
        <w:t xml:space="preserve">             В соответствии с пунктом 7 ст.79 Федерального Закона «Об образовании в РФ» предусмотрены расходы по обеспечению детей с ограниченными возможностями здоровья бесплатным двухразовым питанием в общеобразовательных учреждениях. Расчет расходов произведен на </w:t>
      </w:r>
      <w:r w:rsidR="00995A88" w:rsidRPr="00995A88">
        <w:rPr>
          <w:rStyle w:val="FontStyle84"/>
          <w:sz w:val="22"/>
          <w:szCs w:val="22"/>
        </w:rPr>
        <w:t>170</w:t>
      </w:r>
      <w:r w:rsidRPr="00995A88">
        <w:rPr>
          <w:rStyle w:val="FontStyle84"/>
          <w:sz w:val="22"/>
          <w:szCs w:val="22"/>
        </w:rPr>
        <w:t xml:space="preserve"> человек </w:t>
      </w:r>
      <w:r w:rsidR="00441CBE" w:rsidRPr="00995A88">
        <w:rPr>
          <w:rStyle w:val="FontStyle84"/>
          <w:sz w:val="22"/>
          <w:szCs w:val="22"/>
        </w:rPr>
        <w:t>со стоимостью питания</w:t>
      </w:r>
      <w:r w:rsidR="00995A88" w:rsidRPr="00995A88">
        <w:rPr>
          <w:rStyle w:val="FontStyle84"/>
          <w:sz w:val="22"/>
          <w:szCs w:val="22"/>
        </w:rPr>
        <w:t xml:space="preserve"> в день 92,1</w:t>
      </w:r>
      <w:r w:rsidRPr="00995A88">
        <w:rPr>
          <w:rStyle w:val="FontStyle84"/>
          <w:sz w:val="22"/>
          <w:szCs w:val="22"/>
        </w:rPr>
        <w:t xml:space="preserve"> рубля.</w:t>
      </w:r>
    </w:p>
    <w:p w:rsidR="00855987" w:rsidRPr="006B5DFF" w:rsidRDefault="00D46320" w:rsidP="007A1615">
      <w:pPr>
        <w:widowControl/>
        <w:spacing w:before="120"/>
        <w:ind w:right="11"/>
        <w:jc w:val="both"/>
        <w:rPr>
          <w:rFonts w:ascii="Times New Roman" w:hAnsi="Times New Roman" w:cs="Times New Roman"/>
          <w:sz w:val="22"/>
          <w:szCs w:val="22"/>
        </w:rPr>
      </w:pPr>
      <w:r w:rsidRPr="006B5DFF">
        <w:rPr>
          <w:rFonts w:ascii="Times New Roman" w:hAnsi="Times New Roman" w:cs="Times New Roman"/>
          <w:sz w:val="22"/>
          <w:szCs w:val="22"/>
        </w:rPr>
        <w:t xml:space="preserve">             </w:t>
      </w:r>
      <w:proofErr w:type="gramStart"/>
      <w:r w:rsidR="00855987" w:rsidRPr="006B5DFF">
        <w:rPr>
          <w:rFonts w:ascii="Times New Roman" w:hAnsi="Times New Roman" w:cs="Times New Roman"/>
          <w:sz w:val="22"/>
          <w:szCs w:val="22"/>
        </w:rPr>
        <w:t>Расходы, направляемые на исполнение нормативных публичных обязательств сохранены</w:t>
      </w:r>
      <w:proofErr w:type="gramEnd"/>
      <w:r w:rsidR="00855987" w:rsidRPr="006B5DFF">
        <w:rPr>
          <w:rFonts w:ascii="Times New Roman" w:hAnsi="Times New Roman" w:cs="Times New Roman"/>
          <w:sz w:val="22"/>
          <w:szCs w:val="22"/>
        </w:rPr>
        <w:t xml:space="preserve"> по</w:t>
      </w:r>
      <w:r w:rsidR="00B6124E">
        <w:rPr>
          <w:rFonts w:ascii="Times New Roman" w:hAnsi="Times New Roman" w:cs="Times New Roman"/>
          <w:sz w:val="22"/>
          <w:szCs w:val="22"/>
        </w:rPr>
        <w:t xml:space="preserve"> тем же основаниям, что и в 2022</w:t>
      </w:r>
      <w:r w:rsidR="00855987" w:rsidRPr="006B5DFF">
        <w:rPr>
          <w:rFonts w:ascii="Times New Roman" w:hAnsi="Times New Roman" w:cs="Times New Roman"/>
          <w:sz w:val="22"/>
          <w:szCs w:val="22"/>
        </w:rPr>
        <w:t xml:space="preserve"> году без индексации расходов:</w:t>
      </w:r>
    </w:p>
    <w:p w:rsidR="00855987" w:rsidRPr="006B5DFF"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lastRenderedPageBreak/>
        <w:t>ежегодная денежная выплата гражданам, имеющим звание «Почетный гражданин Вавожского района» в размере 10000 рублей;</w:t>
      </w:r>
    </w:p>
    <w:p w:rsidR="00855987" w:rsidRDefault="00855987" w:rsidP="00855987">
      <w:pPr>
        <w:ind w:firstLine="851"/>
        <w:jc w:val="both"/>
        <w:rPr>
          <w:rFonts w:ascii="Times New Roman" w:hAnsi="Times New Roman" w:cs="Times New Roman"/>
          <w:sz w:val="22"/>
          <w:szCs w:val="22"/>
        </w:rPr>
      </w:pPr>
      <w:r w:rsidRPr="006B5DFF">
        <w:rPr>
          <w:rFonts w:ascii="Times New Roman" w:hAnsi="Times New Roman" w:cs="Times New Roman"/>
          <w:sz w:val="22"/>
          <w:szCs w:val="22"/>
        </w:rPr>
        <w:t>ежемесячные доплаты к пенсиям муниципальных служащих в размерах в соответствии с действующим законодательством.</w:t>
      </w:r>
    </w:p>
    <w:p w:rsidR="00E722C1" w:rsidRDefault="00E722C1" w:rsidP="007A1615">
      <w:pPr>
        <w:spacing w:before="120"/>
        <w:ind w:firstLine="851"/>
        <w:jc w:val="both"/>
        <w:rPr>
          <w:rStyle w:val="FontStyle56"/>
          <w:sz w:val="22"/>
          <w:szCs w:val="22"/>
        </w:rPr>
      </w:pPr>
      <w:r w:rsidRPr="00E722C1">
        <w:rPr>
          <w:rStyle w:val="FontStyle56"/>
          <w:sz w:val="22"/>
          <w:szCs w:val="22"/>
        </w:rPr>
        <w:t>Бюджетные ассигнования на погашение и обслуживание муниципального долга муниципального образования «</w:t>
      </w:r>
      <w:r w:rsidR="00995A88">
        <w:rPr>
          <w:rStyle w:val="FontStyle56"/>
          <w:sz w:val="22"/>
          <w:szCs w:val="22"/>
        </w:rPr>
        <w:t xml:space="preserve">Муниципальный округ </w:t>
      </w:r>
      <w:r>
        <w:rPr>
          <w:rStyle w:val="FontStyle56"/>
          <w:sz w:val="22"/>
          <w:szCs w:val="22"/>
        </w:rPr>
        <w:t>Вавож</w:t>
      </w:r>
      <w:r w:rsidRPr="00E722C1">
        <w:rPr>
          <w:rStyle w:val="FontStyle56"/>
          <w:sz w:val="22"/>
          <w:szCs w:val="22"/>
        </w:rPr>
        <w:t>ский район</w:t>
      </w:r>
      <w:r w:rsidR="00995A88">
        <w:rPr>
          <w:rStyle w:val="FontStyle56"/>
          <w:sz w:val="22"/>
          <w:szCs w:val="22"/>
        </w:rPr>
        <w:t xml:space="preserve"> Удмуртской Республики</w:t>
      </w:r>
      <w:r w:rsidRPr="00E722C1">
        <w:rPr>
          <w:rStyle w:val="FontStyle56"/>
          <w:sz w:val="22"/>
          <w:szCs w:val="22"/>
        </w:rPr>
        <w:t>» определены в соответствии с условиями привлечения заемных средств</w:t>
      </w:r>
      <w:r>
        <w:rPr>
          <w:rStyle w:val="FontStyle56"/>
          <w:sz w:val="22"/>
          <w:szCs w:val="22"/>
        </w:rPr>
        <w:t>.</w:t>
      </w:r>
    </w:p>
    <w:p w:rsidR="00E25EB0" w:rsidRPr="00E722C1" w:rsidRDefault="00E25EB0" w:rsidP="007A1615">
      <w:pPr>
        <w:spacing w:before="120"/>
        <w:ind w:firstLine="851"/>
        <w:jc w:val="both"/>
        <w:rPr>
          <w:rStyle w:val="FontStyle56"/>
          <w:sz w:val="22"/>
          <w:szCs w:val="22"/>
        </w:rPr>
      </w:pPr>
      <w:proofErr w:type="gramStart"/>
      <w:r>
        <w:rPr>
          <w:rStyle w:val="FontStyle56"/>
          <w:sz w:val="22"/>
          <w:szCs w:val="22"/>
        </w:rPr>
        <w:t>С 2023 года в бюджете</w:t>
      </w:r>
      <w:r w:rsidR="00F3339A">
        <w:rPr>
          <w:rStyle w:val="FontStyle56"/>
          <w:sz w:val="22"/>
          <w:szCs w:val="22"/>
        </w:rPr>
        <w:t xml:space="preserve"> муниципального образования</w:t>
      </w:r>
      <w:r>
        <w:rPr>
          <w:rStyle w:val="FontStyle56"/>
          <w:sz w:val="22"/>
          <w:szCs w:val="22"/>
        </w:rPr>
        <w:t xml:space="preserve"> </w:t>
      </w:r>
      <w:r w:rsidRPr="00E25EB0">
        <w:rPr>
          <w:rStyle w:val="FontStyle56"/>
          <w:sz w:val="22"/>
          <w:szCs w:val="22"/>
        </w:rPr>
        <w:t>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w:t>
      </w:r>
      <w:r w:rsidR="00F3339A">
        <w:rPr>
          <w:rStyle w:val="FontStyle56"/>
          <w:sz w:val="22"/>
          <w:szCs w:val="22"/>
        </w:rPr>
        <w:t>,</w:t>
      </w:r>
      <w:r w:rsidRPr="00E25EB0">
        <w:rPr>
          <w:rStyle w:val="FontStyle56"/>
          <w:sz w:val="22"/>
          <w:szCs w:val="22"/>
        </w:rPr>
        <w:t xml:space="preserve"> носят целевой характер и могут быть использованы исключительно в целях финансового обеспечения мероприятий, направленных на</w:t>
      </w:r>
      <w:r w:rsidR="00F3339A" w:rsidRPr="00F3339A">
        <w:t xml:space="preserve"> </w:t>
      </w:r>
      <w:r w:rsidR="00F3339A">
        <w:rPr>
          <w:rStyle w:val="FontStyle56"/>
          <w:sz w:val="22"/>
          <w:szCs w:val="22"/>
        </w:rPr>
        <w:t>сохранение</w:t>
      </w:r>
      <w:r w:rsidR="00F3339A" w:rsidRPr="00F3339A">
        <w:rPr>
          <w:rStyle w:val="FontStyle56"/>
          <w:sz w:val="22"/>
          <w:szCs w:val="22"/>
        </w:rPr>
        <w:t xml:space="preserve"> и восстановлени</w:t>
      </w:r>
      <w:r w:rsidR="00F3339A">
        <w:rPr>
          <w:rStyle w:val="FontStyle56"/>
          <w:sz w:val="22"/>
          <w:szCs w:val="22"/>
        </w:rPr>
        <w:t>е окружающей</w:t>
      </w:r>
      <w:r w:rsidR="00F3339A" w:rsidRPr="00F3339A">
        <w:rPr>
          <w:rStyle w:val="FontStyle56"/>
          <w:sz w:val="22"/>
          <w:szCs w:val="22"/>
        </w:rPr>
        <w:t xml:space="preserve"> среды</w:t>
      </w:r>
      <w:r w:rsidR="00F3339A">
        <w:rPr>
          <w:rStyle w:val="FontStyle56"/>
          <w:sz w:val="22"/>
          <w:szCs w:val="22"/>
        </w:rPr>
        <w:t>, в соответствии с</w:t>
      </w:r>
      <w:proofErr w:type="gramEnd"/>
      <w:r w:rsidR="00F3339A">
        <w:rPr>
          <w:rStyle w:val="FontStyle56"/>
          <w:sz w:val="22"/>
          <w:szCs w:val="22"/>
        </w:rPr>
        <w:t xml:space="preserve"> Федеральным законом</w:t>
      </w:r>
      <w:r w:rsidR="00F3339A" w:rsidRPr="00F3339A">
        <w:rPr>
          <w:rStyle w:val="FontStyle56"/>
          <w:sz w:val="22"/>
          <w:szCs w:val="22"/>
        </w:rPr>
        <w:t xml:space="preserve"> «Об охране окружающей среды»</w:t>
      </w:r>
      <w:r w:rsidR="009C3AC7">
        <w:rPr>
          <w:rStyle w:val="FontStyle56"/>
          <w:sz w:val="22"/>
          <w:szCs w:val="22"/>
        </w:rPr>
        <w:t>.</w:t>
      </w:r>
    </w:p>
    <w:p w:rsidR="00ED1EC8" w:rsidRPr="000453C2" w:rsidRDefault="00ED1EC8" w:rsidP="007A1615">
      <w:pPr>
        <w:spacing w:before="120"/>
        <w:ind w:firstLine="851"/>
        <w:jc w:val="both"/>
        <w:rPr>
          <w:rStyle w:val="FontStyle56"/>
          <w:sz w:val="22"/>
          <w:szCs w:val="22"/>
        </w:rPr>
      </w:pPr>
      <w:proofErr w:type="gramStart"/>
      <w:r w:rsidRPr="000453C2">
        <w:rPr>
          <w:rStyle w:val="FontStyle56"/>
          <w:sz w:val="22"/>
          <w:szCs w:val="22"/>
        </w:rPr>
        <w:t>В соответствии с пунктом 3 статьи 184.1 Бюджетного кодекса Российской Федерации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w:t>
      </w:r>
      <w:r w:rsidR="00087816">
        <w:rPr>
          <w:rStyle w:val="FontStyle56"/>
          <w:sz w:val="22"/>
          <w:szCs w:val="22"/>
        </w:rPr>
        <w:t xml:space="preserve"> расходов бюджетов) в объеме более 2,5 % </w:t>
      </w:r>
      <w:r w:rsidRPr="000453C2">
        <w:rPr>
          <w:rStyle w:val="FontStyle56"/>
          <w:sz w:val="22"/>
          <w:szCs w:val="22"/>
        </w:rPr>
        <w:t>на первый год планового периода (202</w:t>
      </w:r>
      <w:r w:rsidR="000655B6" w:rsidRPr="000453C2">
        <w:rPr>
          <w:rStyle w:val="FontStyle56"/>
          <w:sz w:val="22"/>
          <w:szCs w:val="22"/>
        </w:rPr>
        <w:t>4</w:t>
      </w:r>
      <w:r w:rsidR="00087816">
        <w:rPr>
          <w:rStyle w:val="FontStyle56"/>
          <w:sz w:val="22"/>
          <w:szCs w:val="22"/>
        </w:rPr>
        <w:t xml:space="preserve"> год) и в объеме более 5% </w:t>
      </w:r>
      <w:r w:rsidRPr="000453C2">
        <w:rPr>
          <w:rStyle w:val="FontStyle56"/>
          <w:sz w:val="22"/>
          <w:szCs w:val="22"/>
        </w:rPr>
        <w:t>на второй год планового периода</w:t>
      </w:r>
      <w:r w:rsidR="000655B6" w:rsidRPr="000453C2">
        <w:rPr>
          <w:rStyle w:val="FontStyle56"/>
          <w:sz w:val="22"/>
          <w:szCs w:val="22"/>
        </w:rPr>
        <w:t xml:space="preserve"> </w:t>
      </w:r>
      <w:r w:rsidRPr="000453C2">
        <w:rPr>
          <w:rStyle w:val="FontStyle56"/>
          <w:sz w:val="22"/>
          <w:szCs w:val="22"/>
        </w:rPr>
        <w:t xml:space="preserve"> (202</w:t>
      </w:r>
      <w:r w:rsidR="000655B6" w:rsidRPr="000453C2">
        <w:rPr>
          <w:rStyle w:val="FontStyle56"/>
          <w:sz w:val="22"/>
          <w:szCs w:val="22"/>
        </w:rPr>
        <w:t>5</w:t>
      </w:r>
      <w:r w:rsidRPr="000453C2">
        <w:rPr>
          <w:rStyle w:val="FontStyle56"/>
          <w:sz w:val="22"/>
          <w:szCs w:val="22"/>
        </w:rPr>
        <w:t xml:space="preserve"> год) общего объема расходов проекта бюджета</w:t>
      </w:r>
      <w:proofErr w:type="gramEnd"/>
      <w:r w:rsidRPr="000453C2">
        <w:rPr>
          <w:rStyle w:val="FontStyle56"/>
          <w:sz w:val="22"/>
          <w:szCs w:val="22"/>
        </w:rPr>
        <w:t xml:space="preserve"> на соответствующий год планового периода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A46B0" w:rsidRPr="009B7200" w:rsidRDefault="00B31CE1" w:rsidP="00C9586D">
      <w:pPr>
        <w:widowControl/>
        <w:spacing w:before="120"/>
        <w:ind w:firstLine="992"/>
        <w:jc w:val="both"/>
        <w:rPr>
          <w:rStyle w:val="FontStyle56"/>
          <w:sz w:val="22"/>
          <w:szCs w:val="22"/>
        </w:rPr>
      </w:pPr>
      <w:r w:rsidRPr="00147BE3">
        <w:rPr>
          <w:rStyle w:val="FontStyle56"/>
          <w:sz w:val="22"/>
          <w:szCs w:val="22"/>
        </w:rPr>
        <w:t>В 202</w:t>
      </w:r>
      <w:r w:rsidR="000655B6">
        <w:rPr>
          <w:rStyle w:val="FontStyle56"/>
          <w:sz w:val="22"/>
          <w:szCs w:val="22"/>
        </w:rPr>
        <w:t>3</w:t>
      </w:r>
      <w:r w:rsidR="00EA46B0" w:rsidRPr="00147BE3">
        <w:rPr>
          <w:rStyle w:val="FontStyle56"/>
          <w:sz w:val="22"/>
          <w:szCs w:val="22"/>
        </w:rPr>
        <w:t xml:space="preserve"> году предусматриваются бюджетные ассигнования на реализ</w:t>
      </w:r>
      <w:r w:rsidR="009B7200">
        <w:rPr>
          <w:rStyle w:val="FontStyle56"/>
          <w:sz w:val="22"/>
          <w:szCs w:val="22"/>
        </w:rPr>
        <w:t>ацию 14</w:t>
      </w:r>
      <w:r w:rsidR="004D3D72" w:rsidRPr="00147BE3">
        <w:rPr>
          <w:rStyle w:val="FontStyle56"/>
          <w:sz w:val="22"/>
          <w:szCs w:val="22"/>
        </w:rPr>
        <w:t xml:space="preserve"> муниципальных  программ,</w:t>
      </w:r>
      <w:r w:rsidR="00EA46B0" w:rsidRPr="00147BE3">
        <w:rPr>
          <w:rStyle w:val="FontStyle56"/>
          <w:sz w:val="22"/>
          <w:szCs w:val="22"/>
        </w:rPr>
        <w:t xml:space="preserve"> </w:t>
      </w:r>
      <w:r w:rsidR="00855987" w:rsidRPr="00147BE3">
        <w:rPr>
          <w:rFonts w:ascii="Times New Roman" w:hAnsi="Times New Roman" w:cs="Times New Roman"/>
          <w:sz w:val="22"/>
          <w:szCs w:val="22"/>
        </w:rPr>
        <w:t>утвержденных Администрацией муниципально</w:t>
      </w:r>
      <w:r w:rsidR="00213325">
        <w:rPr>
          <w:rFonts w:ascii="Times New Roman" w:hAnsi="Times New Roman" w:cs="Times New Roman"/>
          <w:sz w:val="22"/>
          <w:szCs w:val="22"/>
        </w:rPr>
        <w:t xml:space="preserve">го образования </w:t>
      </w:r>
      <w:r w:rsidR="00213325" w:rsidRPr="00045C5F">
        <w:rPr>
          <w:rStyle w:val="FontStyle56"/>
          <w:bCs/>
          <w:sz w:val="22"/>
          <w:szCs w:val="22"/>
        </w:rPr>
        <w:t>«</w:t>
      </w:r>
      <w:r w:rsidR="00213325">
        <w:rPr>
          <w:rStyle w:val="FontStyle56"/>
          <w:bCs/>
          <w:sz w:val="22"/>
          <w:szCs w:val="22"/>
        </w:rPr>
        <w:t xml:space="preserve">Муниципальный округ </w:t>
      </w:r>
      <w:r w:rsidR="00213325" w:rsidRPr="00045C5F">
        <w:rPr>
          <w:rStyle w:val="FontStyle56"/>
          <w:bCs/>
          <w:sz w:val="22"/>
          <w:szCs w:val="22"/>
        </w:rPr>
        <w:t>Вавожский район</w:t>
      </w:r>
      <w:r w:rsidR="00213325">
        <w:rPr>
          <w:rStyle w:val="FontStyle56"/>
          <w:bCs/>
          <w:sz w:val="22"/>
          <w:szCs w:val="22"/>
        </w:rPr>
        <w:t xml:space="preserve"> Удмуртской Республики</w:t>
      </w:r>
      <w:r w:rsidR="00213325" w:rsidRPr="00045C5F">
        <w:rPr>
          <w:rStyle w:val="FontStyle56"/>
          <w:bCs/>
          <w:sz w:val="22"/>
          <w:szCs w:val="22"/>
        </w:rPr>
        <w:t>»</w:t>
      </w:r>
      <w:r w:rsidR="00855987" w:rsidRPr="00147BE3">
        <w:rPr>
          <w:rFonts w:ascii="Times New Roman" w:hAnsi="Times New Roman" w:cs="Times New Roman"/>
          <w:sz w:val="22"/>
          <w:szCs w:val="22"/>
        </w:rPr>
        <w:t>, охватывающих основные сферы (направления) деятельности органов местного самоуправления.</w:t>
      </w:r>
      <w:r w:rsidR="00855987" w:rsidRPr="00147BE3">
        <w:rPr>
          <w:rStyle w:val="FontStyle56"/>
          <w:sz w:val="22"/>
          <w:szCs w:val="22"/>
        </w:rPr>
        <w:t xml:space="preserve"> О</w:t>
      </w:r>
      <w:r w:rsidR="00EA46B0" w:rsidRPr="00147BE3">
        <w:rPr>
          <w:rStyle w:val="FontStyle56"/>
          <w:sz w:val="22"/>
          <w:szCs w:val="22"/>
        </w:rPr>
        <w:t xml:space="preserve">бщая сумма бюджетных назначений на </w:t>
      </w:r>
      <w:r w:rsidR="00855987" w:rsidRPr="00147BE3">
        <w:rPr>
          <w:rStyle w:val="FontStyle56"/>
          <w:sz w:val="22"/>
          <w:szCs w:val="22"/>
        </w:rPr>
        <w:t xml:space="preserve">их </w:t>
      </w:r>
      <w:r w:rsidR="00EA46B0" w:rsidRPr="00147BE3">
        <w:rPr>
          <w:rStyle w:val="FontStyle56"/>
          <w:sz w:val="22"/>
          <w:szCs w:val="22"/>
        </w:rPr>
        <w:t>реализаци</w:t>
      </w:r>
      <w:r w:rsidRPr="00147BE3">
        <w:rPr>
          <w:rStyle w:val="FontStyle56"/>
          <w:sz w:val="22"/>
          <w:szCs w:val="22"/>
        </w:rPr>
        <w:t xml:space="preserve">ю </w:t>
      </w:r>
      <w:r w:rsidR="00EA46B0" w:rsidRPr="00147BE3">
        <w:rPr>
          <w:rStyle w:val="FontStyle56"/>
          <w:sz w:val="22"/>
          <w:szCs w:val="22"/>
        </w:rPr>
        <w:t xml:space="preserve">составит </w:t>
      </w:r>
      <w:r w:rsidR="0087339A" w:rsidRPr="009B7200">
        <w:rPr>
          <w:rStyle w:val="FontStyle56"/>
          <w:b/>
          <w:sz w:val="22"/>
          <w:szCs w:val="22"/>
        </w:rPr>
        <w:t>809504,9</w:t>
      </w:r>
      <w:r w:rsidR="00EA46B0" w:rsidRPr="009B7200">
        <w:rPr>
          <w:rStyle w:val="FontStyle56"/>
          <w:sz w:val="22"/>
          <w:szCs w:val="22"/>
        </w:rPr>
        <w:t xml:space="preserve"> тыс. рублей</w:t>
      </w:r>
      <w:r w:rsidR="004D3D72" w:rsidRPr="009B7200">
        <w:rPr>
          <w:rStyle w:val="FontStyle56"/>
          <w:sz w:val="22"/>
          <w:szCs w:val="22"/>
        </w:rPr>
        <w:t>.</w:t>
      </w:r>
      <w:r w:rsidR="00EA46B0" w:rsidRPr="009B7200">
        <w:rPr>
          <w:rStyle w:val="FontStyle56"/>
          <w:sz w:val="22"/>
          <w:szCs w:val="22"/>
        </w:rPr>
        <w:t xml:space="preserve"> </w:t>
      </w:r>
      <w:r w:rsidR="004D3D72" w:rsidRPr="009B7200">
        <w:rPr>
          <w:rStyle w:val="FontStyle56"/>
          <w:sz w:val="22"/>
          <w:szCs w:val="22"/>
        </w:rPr>
        <w:t>Р</w:t>
      </w:r>
      <w:r w:rsidR="00EA46B0" w:rsidRPr="009B7200">
        <w:rPr>
          <w:rStyle w:val="FontStyle56"/>
          <w:sz w:val="22"/>
          <w:szCs w:val="22"/>
        </w:rPr>
        <w:t xml:space="preserve">асходы по непрограммным </w:t>
      </w:r>
      <w:r w:rsidRPr="009B7200">
        <w:rPr>
          <w:rStyle w:val="FontStyle56"/>
          <w:sz w:val="22"/>
          <w:szCs w:val="22"/>
        </w:rPr>
        <w:t>направлениям деятельности в 202</w:t>
      </w:r>
      <w:r w:rsidR="0087339A" w:rsidRPr="009B7200">
        <w:rPr>
          <w:rStyle w:val="FontStyle56"/>
          <w:sz w:val="22"/>
          <w:szCs w:val="22"/>
        </w:rPr>
        <w:t>3</w:t>
      </w:r>
      <w:r w:rsidR="00EA46B0" w:rsidRPr="009B7200">
        <w:rPr>
          <w:rStyle w:val="FontStyle56"/>
          <w:sz w:val="22"/>
          <w:szCs w:val="22"/>
        </w:rPr>
        <w:t xml:space="preserve"> году</w:t>
      </w:r>
      <w:r w:rsidR="004D3D72" w:rsidRPr="009B7200">
        <w:rPr>
          <w:rStyle w:val="FontStyle56"/>
          <w:sz w:val="22"/>
          <w:szCs w:val="22"/>
        </w:rPr>
        <w:t xml:space="preserve"> планируются в сумме</w:t>
      </w:r>
      <w:r w:rsidR="00EA46B0" w:rsidRPr="009B7200">
        <w:rPr>
          <w:rStyle w:val="FontStyle56"/>
          <w:sz w:val="22"/>
          <w:szCs w:val="22"/>
        </w:rPr>
        <w:t xml:space="preserve"> </w:t>
      </w:r>
      <w:r w:rsidR="0087339A" w:rsidRPr="009B7200">
        <w:rPr>
          <w:rStyle w:val="FontStyle56"/>
          <w:b/>
          <w:sz w:val="22"/>
          <w:szCs w:val="22"/>
        </w:rPr>
        <w:t xml:space="preserve">5876,5 </w:t>
      </w:r>
      <w:r w:rsidR="004D3D72" w:rsidRPr="009B7200">
        <w:rPr>
          <w:rStyle w:val="FontStyle56"/>
          <w:sz w:val="22"/>
          <w:szCs w:val="22"/>
        </w:rPr>
        <w:t>тыс. рублей</w:t>
      </w:r>
      <w:r w:rsidR="00550CC1" w:rsidRPr="009B7200">
        <w:rPr>
          <w:rStyle w:val="FontStyle56"/>
          <w:sz w:val="22"/>
          <w:szCs w:val="22"/>
        </w:rPr>
        <w:t>. В</w:t>
      </w:r>
      <w:r w:rsidR="004D3D72" w:rsidRPr="009B7200">
        <w:rPr>
          <w:rStyle w:val="FontStyle56"/>
          <w:sz w:val="22"/>
          <w:szCs w:val="22"/>
        </w:rPr>
        <w:t xml:space="preserve"> общей сумме расходов бюджета </w:t>
      </w:r>
      <w:r w:rsidR="006431C7" w:rsidRPr="009B7200">
        <w:rPr>
          <w:rStyle w:val="FontStyle56"/>
          <w:sz w:val="22"/>
          <w:szCs w:val="22"/>
        </w:rPr>
        <w:t>815381,4</w:t>
      </w:r>
      <w:r w:rsidR="00EA46B0" w:rsidRPr="009B7200">
        <w:rPr>
          <w:rStyle w:val="FontStyle56"/>
          <w:sz w:val="22"/>
          <w:szCs w:val="22"/>
        </w:rPr>
        <w:t xml:space="preserve"> </w:t>
      </w:r>
      <w:proofErr w:type="spellStart"/>
      <w:r w:rsidR="00EA46B0" w:rsidRPr="009B7200">
        <w:rPr>
          <w:rStyle w:val="FontStyle56"/>
          <w:sz w:val="22"/>
          <w:szCs w:val="22"/>
        </w:rPr>
        <w:t>т</w:t>
      </w:r>
      <w:r w:rsidR="004D3D72" w:rsidRPr="009B7200">
        <w:rPr>
          <w:rStyle w:val="FontStyle56"/>
          <w:sz w:val="22"/>
          <w:szCs w:val="22"/>
        </w:rPr>
        <w:t>ыс</w:t>
      </w:r>
      <w:proofErr w:type="gramStart"/>
      <w:r w:rsidR="00EA46B0" w:rsidRPr="009B7200">
        <w:rPr>
          <w:rStyle w:val="FontStyle56"/>
          <w:sz w:val="22"/>
          <w:szCs w:val="22"/>
        </w:rPr>
        <w:t>.р</w:t>
      </w:r>
      <w:proofErr w:type="gramEnd"/>
      <w:r w:rsidR="004D3D72" w:rsidRPr="009B7200">
        <w:rPr>
          <w:rStyle w:val="FontStyle56"/>
          <w:sz w:val="22"/>
          <w:szCs w:val="22"/>
        </w:rPr>
        <w:t>ублей</w:t>
      </w:r>
      <w:proofErr w:type="spellEnd"/>
      <w:r w:rsidRPr="009B7200">
        <w:rPr>
          <w:rStyle w:val="FontStyle56"/>
          <w:sz w:val="22"/>
          <w:szCs w:val="22"/>
        </w:rPr>
        <w:t xml:space="preserve"> доля программного бюджета 99,</w:t>
      </w:r>
      <w:r w:rsidR="006431C7" w:rsidRPr="009B7200">
        <w:rPr>
          <w:rStyle w:val="FontStyle56"/>
          <w:sz w:val="22"/>
          <w:szCs w:val="22"/>
        </w:rPr>
        <w:t>3</w:t>
      </w:r>
      <w:r w:rsidR="00EA46B0" w:rsidRPr="009B7200">
        <w:rPr>
          <w:rStyle w:val="FontStyle56"/>
          <w:sz w:val="22"/>
          <w:szCs w:val="22"/>
        </w:rPr>
        <w:t xml:space="preserve"> %</w:t>
      </w:r>
      <w:r w:rsidR="00550CC1" w:rsidRPr="009B7200">
        <w:rPr>
          <w:rStyle w:val="FontStyle56"/>
          <w:sz w:val="22"/>
          <w:szCs w:val="22"/>
        </w:rPr>
        <w:t>.</w:t>
      </w:r>
    </w:p>
    <w:p w:rsidR="00EA46B0" w:rsidRDefault="006431A6" w:rsidP="007A1615">
      <w:pPr>
        <w:spacing w:before="120"/>
        <w:ind w:firstLine="851"/>
        <w:jc w:val="both"/>
        <w:rPr>
          <w:rFonts w:ascii="Times New Roman" w:hAnsi="Times New Roman" w:cs="Times New Roman"/>
          <w:sz w:val="22"/>
          <w:szCs w:val="22"/>
        </w:rPr>
      </w:pPr>
      <w:r w:rsidRPr="00147BE3">
        <w:rPr>
          <w:rFonts w:ascii="Times New Roman" w:hAnsi="Times New Roman" w:cs="Times New Roman"/>
          <w:sz w:val="22"/>
          <w:szCs w:val="22"/>
        </w:rPr>
        <w:t xml:space="preserve">Структура расходной части бюджета </w:t>
      </w:r>
      <w:r w:rsidR="001C512F">
        <w:rPr>
          <w:rFonts w:ascii="Times New Roman" w:hAnsi="Times New Roman" w:cs="Times New Roman"/>
          <w:sz w:val="22"/>
          <w:szCs w:val="22"/>
        </w:rPr>
        <w:t xml:space="preserve">округа </w:t>
      </w:r>
      <w:r w:rsidRPr="00147BE3">
        <w:rPr>
          <w:rFonts w:ascii="Times New Roman" w:hAnsi="Times New Roman" w:cs="Times New Roman"/>
          <w:sz w:val="22"/>
          <w:szCs w:val="22"/>
        </w:rPr>
        <w:t xml:space="preserve">в </w:t>
      </w:r>
      <w:r w:rsidR="00AE23A8" w:rsidRPr="00147BE3">
        <w:rPr>
          <w:rFonts w:ascii="Times New Roman" w:hAnsi="Times New Roman" w:cs="Times New Roman"/>
          <w:sz w:val="22"/>
          <w:szCs w:val="22"/>
        </w:rPr>
        <w:t>разрезе</w:t>
      </w:r>
      <w:r w:rsidRPr="00147BE3">
        <w:rPr>
          <w:rFonts w:ascii="Times New Roman" w:hAnsi="Times New Roman" w:cs="Times New Roman"/>
          <w:sz w:val="22"/>
          <w:szCs w:val="22"/>
        </w:rPr>
        <w:t xml:space="preserve"> муниципальных программ характеризуется следующими данными:   </w:t>
      </w:r>
    </w:p>
    <w:tbl>
      <w:tblPr>
        <w:tblW w:w="9654" w:type="dxa"/>
        <w:tblInd w:w="93" w:type="dxa"/>
        <w:tblLook w:val="04A0" w:firstRow="1" w:lastRow="0" w:firstColumn="1" w:lastColumn="0" w:noHBand="0" w:noVBand="1"/>
      </w:tblPr>
      <w:tblGrid>
        <w:gridCol w:w="6961"/>
        <w:gridCol w:w="1418"/>
        <w:gridCol w:w="1275"/>
      </w:tblGrid>
      <w:tr w:rsidR="00A11509" w:rsidRPr="00A11509" w:rsidTr="00666E43">
        <w:trPr>
          <w:trHeight w:val="450"/>
        </w:trPr>
        <w:tc>
          <w:tcPr>
            <w:tcW w:w="6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9745E" w:rsidRDefault="00A11509" w:rsidP="00A11509">
            <w:pPr>
              <w:widowControl/>
              <w:autoSpaceDE/>
              <w:autoSpaceDN/>
              <w:adjustRightInd/>
              <w:jc w:val="center"/>
              <w:rPr>
                <w:rFonts w:ascii="Times New Roman" w:hAnsi="Times New Roman" w:cs="Times New Roman"/>
              </w:rPr>
            </w:pPr>
            <w:r w:rsidRPr="00A9745E">
              <w:rPr>
                <w:rFonts w:ascii="Times New Roman" w:hAnsi="Times New Roman" w:cs="Times New Roman"/>
                <w:bCs/>
                <w:color w:val="000000"/>
                <w:sz w:val="22"/>
                <w:szCs w:val="22"/>
              </w:rPr>
              <w:t>Муниципальные программы муниципального образования "Муниципальный округ Вавожский район Удмуртской Республики" на 2023 год</w:t>
            </w:r>
            <w:r w:rsidRPr="00A9745E">
              <w:rPr>
                <w:rFonts w:ascii="Times New Roman" w:hAnsi="Times New Roman" w:cs="Times New Roman"/>
                <w:sz w:val="22"/>
                <w:szCs w:val="22"/>
              </w:rPr>
              <w:t xml:space="preserve"> </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Целевая статья</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Сумма на 2023 год</w:t>
            </w:r>
            <w:r>
              <w:rPr>
                <w:rFonts w:ascii="Times New Roman" w:hAnsi="Times New Roman" w:cs="Times New Roman"/>
              </w:rPr>
              <w:t xml:space="preserve">                  (в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w:t>
            </w:r>
            <w:proofErr w:type="spellEnd"/>
            <w:r>
              <w:rPr>
                <w:rFonts w:ascii="Times New Roman" w:hAnsi="Times New Roman" w:cs="Times New Roman"/>
              </w:rPr>
              <w:t>.)</w:t>
            </w:r>
          </w:p>
        </w:tc>
      </w:tr>
      <w:tr w:rsidR="00A11509" w:rsidRPr="00A11509" w:rsidTr="00666E43">
        <w:trPr>
          <w:trHeight w:val="631"/>
        </w:trPr>
        <w:tc>
          <w:tcPr>
            <w:tcW w:w="6961"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1509" w:rsidRPr="00A11509" w:rsidRDefault="00A11509" w:rsidP="00A11509">
            <w:pPr>
              <w:widowControl/>
              <w:autoSpaceDE/>
              <w:autoSpaceDN/>
              <w:adjustRightInd/>
              <w:rPr>
                <w:rFonts w:ascii="Times New Roman" w:hAnsi="Times New Roman" w:cs="Times New Roman"/>
              </w:rPr>
            </w:pPr>
          </w:p>
        </w:tc>
      </w:tr>
      <w:tr w:rsidR="00A11509" w:rsidRPr="00A11509" w:rsidTr="00666E43">
        <w:trPr>
          <w:trHeight w:val="315"/>
        </w:trPr>
        <w:tc>
          <w:tcPr>
            <w:tcW w:w="6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образования и воспитание»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0100000000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487988,</w:t>
            </w:r>
            <w:r w:rsidR="003D4B04">
              <w:rPr>
                <w:rFonts w:ascii="Times New Roman" w:hAnsi="Times New Roman" w:cs="Times New Roman"/>
              </w:rPr>
              <w:t>4</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«Охрана здоровья и формирование здорового образа жизни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0200000000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25387,0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«Развитие культуры и туризма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0300000000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90601,3</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«Социальная поддержка населения»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0400000000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4887,1</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«Создание условий для устойчивого экономического развития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0500000000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199,0</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«Безопасность»</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0600000000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1431,0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«Содержание и развитие муниципального хозяйства Вавожского района на 2015-2025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0700000000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115430,8</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«Муниципальное управление»</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0900000000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72155,5</w:t>
            </w:r>
          </w:p>
        </w:tc>
      </w:tr>
      <w:tr w:rsidR="00A11509" w:rsidRPr="00A11509" w:rsidTr="00666E43">
        <w:trPr>
          <w:trHeight w:val="28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«Управление муниципальными финансами»</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1000000000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9389,0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 xml:space="preserve">Муниципальная программа «Комплексные меры противодействия немедицинскому потреблению наркотических средств и их незаконному обороту в </w:t>
            </w:r>
            <w:proofErr w:type="spellStart"/>
            <w:r w:rsidRPr="00A11509">
              <w:rPr>
                <w:rFonts w:ascii="Times New Roman" w:hAnsi="Times New Roman" w:cs="Times New Roman"/>
              </w:rPr>
              <w:t>Вавожском</w:t>
            </w:r>
            <w:proofErr w:type="spellEnd"/>
            <w:r w:rsidRPr="00A11509">
              <w:rPr>
                <w:rFonts w:ascii="Times New Roman" w:hAnsi="Times New Roman" w:cs="Times New Roman"/>
              </w:rPr>
              <w:t xml:space="preserve"> районе» на 2015-2025 </w:t>
            </w:r>
            <w:proofErr w:type="spellStart"/>
            <w:r w:rsidRPr="00A11509">
              <w:rPr>
                <w:rFonts w:ascii="Times New Roman" w:hAnsi="Times New Roman" w:cs="Times New Roman"/>
              </w:rPr>
              <w:t>г.</w:t>
            </w:r>
            <w:proofErr w:type="gramStart"/>
            <w:r w:rsidRPr="00A11509">
              <w:rPr>
                <w:rFonts w:ascii="Times New Roman" w:hAnsi="Times New Roman" w:cs="Times New Roman"/>
              </w:rPr>
              <w:t>г</w:t>
            </w:r>
            <w:proofErr w:type="spellEnd"/>
            <w:proofErr w:type="gramEnd"/>
            <w:r w:rsidRPr="00A11509">
              <w:rPr>
                <w:rFonts w:ascii="Times New Roman" w:hAnsi="Times New Roman" w:cs="Times New Roman"/>
              </w:rPr>
              <w:t>.»</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1100000000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"Улучшение условий и охраны труда на 2016 - 2025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1200000000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5,0</w:t>
            </w:r>
          </w:p>
        </w:tc>
      </w:tr>
      <w:tr w:rsidR="00A11509" w:rsidRPr="00A11509" w:rsidTr="00666E43">
        <w:trPr>
          <w:trHeight w:val="450"/>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«Комплексное развитие сельских территорий Вавожского района Удмуртской Республики» на 2020 - 2025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1400000000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1500,0</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t>Муниципальная программа «Формирование современной городской среды на территории муниципального образования «Муниципальный округ Вавожский район Удмуртской Республики» на 2018 – 2025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1500000000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52,8</w:t>
            </w:r>
          </w:p>
        </w:tc>
      </w:tr>
      <w:tr w:rsidR="00A11509" w:rsidRPr="00A11509" w:rsidTr="00666E43">
        <w:trPr>
          <w:trHeight w:val="675"/>
        </w:trPr>
        <w:tc>
          <w:tcPr>
            <w:tcW w:w="6961" w:type="dxa"/>
            <w:tcBorders>
              <w:top w:val="nil"/>
              <w:left w:val="single" w:sz="4" w:space="0" w:color="auto"/>
              <w:bottom w:val="single" w:sz="4" w:space="0" w:color="auto"/>
              <w:right w:val="single" w:sz="4" w:space="0" w:color="auto"/>
            </w:tcBorders>
            <w:shd w:val="clear" w:color="auto" w:fill="auto"/>
            <w:vAlign w:val="bottom"/>
            <w:hideMark/>
          </w:tcPr>
          <w:p w:rsidR="00A11509" w:rsidRPr="00A11509" w:rsidRDefault="00A11509" w:rsidP="00A11509">
            <w:pPr>
              <w:widowControl/>
              <w:autoSpaceDE/>
              <w:autoSpaceDN/>
              <w:adjustRightInd/>
              <w:rPr>
                <w:rFonts w:ascii="Times New Roman" w:hAnsi="Times New Roman" w:cs="Times New Roman"/>
              </w:rPr>
            </w:pPr>
            <w:r w:rsidRPr="00A11509">
              <w:rPr>
                <w:rFonts w:ascii="Times New Roman" w:hAnsi="Times New Roman" w:cs="Times New Roman"/>
              </w:rPr>
              <w:lastRenderedPageBreak/>
              <w:t>Муниципальная программа «Энергосбережение и повышение энергетической эффективности муниципального образования «Муниципальный округ Вавожский район Удмуртской Республики» на 2023-2030 годы»</w:t>
            </w:r>
          </w:p>
        </w:tc>
        <w:tc>
          <w:tcPr>
            <w:tcW w:w="1418"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center"/>
              <w:rPr>
                <w:rFonts w:ascii="Times New Roman" w:hAnsi="Times New Roman" w:cs="Times New Roman"/>
              </w:rPr>
            </w:pPr>
            <w:r w:rsidRPr="00A11509">
              <w:rPr>
                <w:rFonts w:ascii="Times New Roman" w:hAnsi="Times New Roman" w:cs="Times New Roman"/>
              </w:rPr>
              <w:t>1700000000</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jc w:val="right"/>
              <w:rPr>
                <w:rFonts w:ascii="Times New Roman" w:hAnsi="Times New Roman" w:cs="Times New Roman"/>
              </w:rPr>
            </w:pPr>
            <w:r w:rsidRPr="00A11509">
              <w:rPr>
                <w:rFonts w:ascii="Times New Roman" w:hAnsi="Times New Roman" w:cs="Times New Roman"/>
              </w:rPr>
              <w:t>428,0</w:t>
            </w:r>
          </w:p>
        </w:tc>
      </w:tr>
      <w:tr w:rsidR="00A11509" w:rsidRPr="00A11509" w:rsidTr="00666E43">
        <w:trPr>
          <w:trHeight w:val="300"/>
        </w:trPr>
        <w:tc>
          <w:tcPr>
            <w:tcW w:w="83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509" w:rsidRPr="00A11509" w:rsidRDefault="00A11509" w:rsidP="00A11509">
            <w:pPr>
              <w:widowControl/>
              <w:autoSpaceDE/>
              <w:autoSpaceDN/>
              <w:adjustRightInd/>
              <w:rPr>
                <w:rFonts w:ascii="Times New Roman" w:hAnsi="Times New Roman" w:cs="Times New Roman"/>
                <w:b/>
                <w:bCs/>
                <w:sz w:val="22"/>
                <w:szCs w:val="22"/>
              </w:rPr>
            </w:pPr>
            <w:r w:rsidRPr="00A11509">
              <w:rPr>
                <w:rFonts w:ascii="Times New Roman" w:hAnsi="Times New Roman" w:cs="Times New Roman"/>
                <w:b/>
                <w:bCs/>
                <w:sz w:val="22"/>
                <w:szCs w:val="22"/>
              </w:rPr>
              <w:t>Итого</w:t>
            </w:r>
          </w:p>
        </w:tc>
        <w:tc>
          <w:tcPr>
            <w:tcW w:w="1275" w:type="dxa"/>
            <w:tcBorders>
              <w:top w:val="nil"/>
              <w:left w:val="nil"/>
              <w:bottom w:val="single" w:sz="4" w:space="0" w:color="auto"/>
              <w:right w:val="single" w:sz="4" w:space="0" w:color="auto"/>
            </w:tcBorders>
            <w:shd w:val="clear" w:color="auto" w:fill="auto"/>
            <w:noWrap/>
            <w:vAlign w:val="bottom"/>
            <w:hideMark/>
          </w:tcPr>
          <w:p w:rsidR="00A11509" w:rsidRPr="00A11509" w:rsidRDefault="003D4B04" w:rsidP="00A11509">
            <w:pPr>
              <w:widowControl/>
              <w:autoSpaceDE/>
              <w:autoSpaceDN/>
              <w:adjustRightInd/>
              <w:jc w:val="right"/>
              <w:rPr>
                <w:rFonts w:ascii="Times New Roman" w:hAnsi="Times New Roman" w:cs="Times New Roman"/>
                <w:b/>
                <w:bCs/>
                <w:sz w:val="22"/>
                <w:szCs w:val="22"/>
              </w:rPr>
            </w:pPr>
            <w:r>
              <w:rPr>
                <w:rFonts w:ascii="Times New Roman" w:hAnsi="Times New Roman" w:cs="Times New Roman"/>
                <w:b/>
                <w:bCs/>
                <w:sz w:val="22"/>
                <w:szCs w:val="22"/>
              </w:rPr>
              <w:t>809504,9</w:t>
            </w:r>
          </w:p>
        </w:tc>
      </w:tr>
    </w:tbl>
    <w:p w:rsidR="008C5621" w:rsidRDefault="008C5621" w:rsidP="007A1615">
      <w:pPr>
        <w:spacing w:before="120"/>
        <w:ind w:firstLine="851"/>
        <w:jc w:val="both"/>
        <w:rPr>
          <w:rFonts w:ascii="Times New Roman" w:hAnsi="Times New Roman" w:cs="Times New Roman"/>
          <w:sz w:val="22"/>
          <w:szCs w:val="22"/>
        </w:rPr>
      </w:pPr>
    </w:p>
    <w:p w:rsidR="00A11509" w:rsidRPr="00147BE3" w:rsidRDefault="00677D14" w:rsidP="007A1615">
      <w:pPr>
        <w:spacing w:before="120"/>
        <w:ind w:firstLine="851"/>
        <w:jc w:val="both"/>
        <w:rPr>
          <w:rFonts w:ascii="Times New Roman" w:hAnsi="Times New Roman" w:cs="Times New Roman"/>
          <w:sz w:val="22"/>
          <w:szCs w:val="22"/>
        </w:rPr>
      </w:pPr>
      <w:r>
        <w:rPr>
          <w:rFonts w:ascii="Times New Roman" w:hAnsi="Times New Roman" w:cs="Times New Roman"/>
          <w:sz w:val="22"/>
          <w:szCs w:val="22"/>
        </w:rPr>
        <w:t xml:space="preserve"> </w:t>
      </w:r>
    </w:p>
    <w:tbl>
      <w:tblPr>
        <w:tblW w:w="9953" w:type="dxa"/>
        <w:tblLayout w:type="fixed"/>
        <w:tblCellMar>
          <w:left w:w="30" w:type="dxa"/>
          <w:right w:w="30" w:type="dxa"/>
        </w:tblCellMar>
        <w:tblLook w:val="0000" w:firstRow="0" w:lastRow="0" w:firstColumn="0" w:lastColumn="0" w:noHBand="0" w:noVBand="0"/>
      </w:tblPr>
      <w:tblGrid>
        <w:gridCol w:w="9953"/>
      </w:tblGrid>
      <w:tr w:rsidR="006431A6" w:rsidRPr="00147BE3" w:rsidTr="002D01D9">
        <w:trPr>
          <w:trHeight w:val="694"/>
        </w:trPr>
        <w:tc>
          <w:tcPr>
            <w:tcW w:w="9953" w:type="dxa"/>
            <w:tcBorders>
              <w:top w:val="nil"/>
              <w:left w:val="nil"/>
              <w:bottom w:val="nil"/>
              <w:right w:val="nil"/>
            </w:tcBorders>
          </w:tcPr>
          <w:tbl>
            <w:tblPr>
              <w:tblW w:w="9634" w:type="dxa"/>
              <w:tblLayout w:type="fixed"/>
              <w:tblLook w:val="04A0" w:firstRow="1" w:lastRow="0" w:firstColumn="1" w:lastColumn="0" w:noHBand="0" w:noVBand="1"/>
            </w:tblPr>
            <w:tblGrid>
              <w:gridCol w:w="6941"/>
              <w:gridCol w:w="1418"/>
              <w:gridCol w:w="1275"/>
            </w:tblGrid>
            <w:tr w:rsidR="00677D1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b/>
                      <w:bCs/>
                    </w:rPr>
                  </w:pPr>
                  <w:r w:rsidRPr="00677D14">
                    <w:rPr>
                      <w:rFonts w:ascii="Times New Roman" w:hAnsi="Times New Roman" w:cs="Times New Roman"/>
                      <w:b/>
                      <w:bCs/>
                    </w:rPr>
                    <w:t>Непрограммные направления деятельности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b/>
                      <w:bCs/>
                    </w:rPr>
                  </w:pPr>
                  <w:r w:rsidRPr="00677D14">
                    <w:rPr>
                      <w:rFonts w:ascii="Times New Roman" w:hAnsi="Times New Roman" w:cs="Times New Roman"/>
                      <w:b/>
                      <w:bCs/>
                    </w:rPr>
                    <w:t>9900000000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77D14" w:rsidRPr="0087339A" w:rsidRDefault="00C35C8D" w:rsidP="00677D14">
                  <w:pPr>
                    <w:widowControl/>
                    <w:autoSpaceDE/>
                    <w:autoSpaceDN/>
                    <w:adjustRightInd/>
                    <w:jc w:val="right"/>
                    <w:rPr>
                      <w:rFonts w:ascii="Times New Roman" w:hAnsi="Times New Roman" w:cs="Times New Roman"/>
                      <w:b/>
                      <w:bCs/>
                      <w:sz w:val="22"/>
                      <w:szCs w:val="22"/>
                    </w:rPr>
                  </w:pPr>
                  <w:r w:rsidRPr="0087339A">
                    <w:rPr>
                      <w:rFonts w:ascii="Times New Roman" w:hAnsi="Times New Roman" w:cs="Times New Roman"/>
                      <w:b/>
                      <w:bCs/>
                      <w:sz w:val="22"/>
                      <w:szCs w:val="22"/>
                    </w:rPr>
                    <w:t>587</w:t>
                  </w:r>
                  <w:r w:rsidR="00677D14" w:rsidRPr="0087339A">
                    <w:rPr>
                      <w:rFonts w:ascii="Times New Roman" w:hAnsi="Times New Roman" w:cs="Times New Roman"/>
                      <w:b/>
                      <w:bCs/>
                      <w:sz w:val="22"/>
                      <w:szCs w:val="22"/>
                    </w:rPr>
                    <w:t>6,5</w:t>
                  </w:r>
                </w:p>
              </w:tc>
            </w:tr>
            <w:tr w:rsidR="003D4B04" w:rsidRPr="00677D14" w:rsidTr="00677D14">
              <w:trPr>
                <w:trHeight w:val="285"/>
              </w:trPr>
              <w:tc>
                <w:tcPr>
                  <w:tcW w:w="6941" w:type="dxa"/>
                  <w:tcBorders>
                    <w:top w:val="single" w:sz="4" w:space="0" w:color="auto"/>
                    <w:left w:val="single" w:sz="4" w:space="0" w:color="auto"/>
                    <w:bottom w:val="single" w:sz="4" w:space="0" w:color="auto"/>
                    <w:right w:val="single" w:sz="4" w:space="0" w:color="auto"/>
                  </w:tcBorders>
                  <w:shd w:val="clear" w:color="auto" w:fill="auto"/>
                  <w:vAlign w:val="bottom"/>
                </w:tcPr>
                <w:p w:rsidR="003D4B04" w:rsidRPr="003D4B04" w:rsidRDefault="003D4B04">
                  <w:pPr>
                    <w:rPr>
                      <w:rFonts w:ascii="Times New Roman" w:hAnsi="Times New Roman" w:cs="Times New Roman"/>
                    </w:rPr>
                  </w:pPr>
                  <w:r w:rsidRPr="003D4B04">
                    <w:rPr>
                      <w:rFonts w:ascii="Times New Roman" w:hAnsi="Times New Roman" w:cs="Times New Roman"/>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center"/>
                    <w:rPr>
                      <w:rFonts w:ascii="Times New Roman" w:hAnsi="Times New Roman" w:cs="Times New Roman"/>
                    </w:rPr>
                  </w:pPr>
                  <w:r w:rsidRPr="003D4B04">
                    <w:rPr>
                      <w:rFonts w:ascii="Times New Roman" w:hAnsi="Times New Roman" w:cs="Times New Roman"/>
                    </w:rPr>
                    <w:t>9900004510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3D4B04" w:rsidRPr="003D4B04" w:rsidRDefault="003D4B04">
                  <w:pPr>
                    <w:jc w:val="right"/>
                    <w:rPr>
                      <w:rFonts w:ascii="Times New Roman" w:hAnsi="Times New Roman" w:cs="Times New Roman"/>
                    </w:rPr>
                  </w:pPr>
                  <w:r w:rsidRPr="003D4B04">
                    <w:rPr>
                      <w:rFonts w:ascii="Times New Roman" w:hAnsi="Times New Roman" w:cs="Times New Roman"/>
                    </w:rPr>
                    <w:t>10,0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Осуществление первичного воинского учёта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988,0</w:t>
                  </w:r>
                </w:p>
              </w:tc>
            </w:tr>
            <w:tr w:rsidR="00677D14" w:rsidRPr="00677D14" w:rsidTr="00677D14">
              <w:trPr>
                <w:trHeight w:val="67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9900051200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4,0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Центральный аппарат</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2161,8</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Депутаты представительного органа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9900060040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Резервный фонд</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9900060080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Проведение праздников и мероприятий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9900060110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129,0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Оплата членских взносов в Совет муниципальных образований</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9900060160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145,0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Председатель Совета депутатов муниципального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9900060180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1119,7</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Материальное стимулирование целевого обучения</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9900060200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100,0</w:t>
                  </w:r>
                </w:p>
              </w:tc>
            </w:tr>
            <w:tr w:rsidR="00677D14" w:rsidRPr="00677D14" w:rsidTr="00677D14">
              <w:trPr>
                <w:trHeight w:val="285"/>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Информационные услуги</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9900062730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113,0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 xml:space="preserve">Реализация проектов </w:t>
                  </w:r>
                  <w:proofErr w:type="gramStart"/>
                  <w:r w:rsidRPr="00677D14">
                    <w:rPr>
                      <w:rFonts w:ascii="Times New Roman" w:hAnsi="Times New Roman" w:cs="Times New Roman"/>
                    </w:rPr>
                    <w:t>инициативного</w:t>
                  </w:r>
                  <w:proofErr w:type="gramEnd"/>
                  <w:r w:rsidRPr="00677D14">
                    <w:rPr>
                      <w:rFonts w:ascii="Times New Roman" w:hAnsi="Times New Roman" w:cs="Times New Roman"/>
                    </w:rPr>
                    <w:t xml:space="preserve"> бюджетирования, выдвигаемых лицами с инвалидностью</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99000S3500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r w:rsidR="00677D14" w:rsidRPr="00677D14" w:rsidTr="00677D14">
              <w:trPr>
                <w:trHeight w:val="450"/>
              </w:trPr>
              <w:tc>
                <w:tcPr>
                  <w:tcW w:w="6941" w:type="dxa"/>
                  <w:tcBorders>
                    <w:top w:val="nil"/>
                    <w:left w:val="single" w:sz="4" w:space="0" w:color="auto"/>
                    <w:bottom w:val="single" w:sz="4" w:space="0" w:color="auto"/>
                    <w:right w:val="single" w:sz="4" w:space="0" w:color="auto"/>
                  </w:tcBorders>
                  <w:shd w:val="clear" w:color="auto" w:fill="auto"/>
                  <w:vAlign w:val="bottom"/>
                  <w:hideMark/>
                </w:tcPr>
                <w:p w:rsidR="00677D14" w:rsidRPr="00677D14" w:rsidRDefault="00677D14" w:rsidP="00677D14">
                  <w:pPr>
                    <w:widowControl/>
                    <w:autoSpaceDE/>
                    <w:autoSpaceDN/>
                    <w:adjustRightInd/>
                    <w:rPr>
                      <w:rFonts w:ascii="Times New Roman" w:hAnsi="Times New Roman" w:cs="Times New Roman"/>
                    </w:rPr>
                  </w:pPr>
                  <w:r w:rsidRPr="00677D14">
                    <w:rPr>
                      <w:rFonts w:ascii="Times New Roman" w:hAnsi="Times New Roman" w:cs="Times New Roman"/>
                    </w:rPr>
                    <w:t>Реализация проектов молодежного инициативного бюджетирования (</w:t>
                  </w:r>
                  <w:proofErr w:type="spellStart"/>
                  <w:r w:rsidRPr="00677D14">
                    <w:rPr>
                      <w:rFonts w:ascii="Times New Roman" w:hAnsi="Times New Roman" w:cs="Times New Roman"/>
                    </w:rPr>
                    <w:t>софинансирование</w:t>
                  </w:r>
                  <w:proofErr w:type="spellEnd"/>
                  <w:r w:rsidRPr="00677D14">
                    <w:rPr>
                      <w:rFonts w:ascii="Times New Roman" w:hAnsi="Times New Roman" w:cs="Times New Roman"/>
                    </w:rPr>
                    <w:t>)</w:t>
                  </w:r>
                </w:p>
              </w:tc>
              <w:tc>
                <w:tcPr>
                  <w:tcW w:w="1418"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center"/>
                    <w:rPr>
                      <w:rFonts w:ascii="Times New Roman" w:hAnsi="Times New Roman" w:cs="Times New Roman"/>
                    </w:rPr>
                  </w:pPr>
                  <w:r w:rsidRPr="00677D14">
                    <w:rPr>
                      <w:rFonts w:ascii="Times New Roman" w:hAnsi="Times New Roman" w:cs="Times New Roman"/>
                    </w:rPr>
                    <w:t>99000S9550</w:t>
                  </w:r>
                </w:p>
              </w:tc>
              <w:tc>
                <w:tcPr>
                  <w:tcW w:w="1275" w:type="dxa"/>
                  <w:tcBorders>
                    <w:top w:val="nil"/>
                    <w:left w:val="nil"/>
                    <w:bottom w:val="single" w:sz="4" w:space="0" w:color="auto"/>
                    <w:right w:val="single" w:sz="4" w:space="0" w:color="auto"/>
                  </w:tcBorders>
                  <w:shd w:val="clear" w:color="auto" w:fill="auto"/>
                  <w:noWrap/>
                  <w:vAlign w:val="bottom"/>
                  <w:hideMark/>
                </w:tcPr>
                <w:p w:rsidR="00677D14" w:rsidRPr="00677D14" w:rsidRDefault="00677D14" w:rsidP="00677D14">
                  <w:pPr>
                    <w:widowControl/>
                    <w:autoSpaceDE/>
                    <w:autoSpaceDN/>
                    <w:adjustRightInd/>
                    <w:jc w:val="right"/>
                    <w:rPr>
                      <w:rFonts w:ascii="Times New Roman" w:hAnsi="Times New Roman" w:cs="Times New Roman"/>
                    </w:rPr>
                  </w:pPr>
                  <w:r w:rsidRPr="00677D14">
                    <w:rPr>
                      <w:rFonts w:ascii="Times New Roman" w:hAnsi="Times New Roman" w:cs="Times New Roman"/>
                    </w:rPr>
                    <w:t>353,0</w:t>
                  </w:r>
                </w:p>
              </w:tc>
            </w:tr>
          </w:tbl>
          <w:p w:rsidR="00666E43" w:rsidRPr="00147BE3" w:rsidRDefault="00666E43" w:rsidP="00CA24EC">
            <w:pPr>
              <w:jc w:val="center"/>
              <w:rPr>
                <w:b/>
                <w:bCs/>
                <w:color w:val="000000"/>
                <w:sz w:val="22"/>
                <w:szCs w:val="22"/>
              </w:rPr>
            </w:pPr>
          </w:p>
        </w:tc>
      </w:tr>
    </w:tbl>
    <w:p w:rsidR="002D01D9" w:rsidRPr="00147BE3" w:rsidRDefault="0076764E" w:rsidP="007A1615">
      <w:pPr>
        <w:widowControl/>
        <w:rPr>
          <w:rStyle w:val="FontStyle56"/>
          <w:sz w:val="22"/>
          <w:szCs w:val="22"/>
        </w:rPr>
      </w:pPr>
      <w:r w:rsidRPr="00147BE3">
        <w:rPr>
          <w:rStyle w:val="FontStyle56"/>
          <w:sz w:val="22"/>
          <w:szCs w:val="22"/>
        </w:rPr>
        <w:t xml:space="preserve">        </w:t>
      </w:r>
      <w:r w:rsidR="007A1615">
        <w:rPr>
          <w:rStyle w:val="FontStyle56"/>
          <w:sz w:val="22"/>
          <w:szCs w:val="22"/>
        </w:rPr>
        <w:t xml:space="preserve">                                                                               </w:t>
      </w:r>
      <w:r w:rsidR="00C9586D">
        <w:rPr>
          <w:rStyle w:val="FontStyle56"/>
          <w:sz w:val="22"/>
          <w:szCs w:val="22"/>
        </w:rPr>
        <w:t xml:space="preserve">                          </w:t>
      </w:r>
      <w:r w:rsidR="007A1615">
        <w:rPr>
          <w:rStyle w:val="FontStyle56"/>
          <w:sz w:val="22"/>
          <w:szCs w:val="22"/>
        </w:rPr>
        <w:t xml:space="preserve">                                     </w:t>
      </w:r>
    </w:p>
    <w:p w:rsidR="0076764E" w:rsidRDefault="0076764E" w:rsidP="00EA46B0">
      <w:pPr>
        <w:widowControl/>
        <w:rPr>
          <w:rStyle w:val="FontStyle56"/>
          <w:sz w:val="22"/>
          <w:szCs w:val="22"/>
        </w:rPr>
      </w:pPr>
    </w:p>
    <w:p w:rsidR="008C5621" w:rsidRDefault="008C5621" w:rsidP="00EA46B0">
      <w:pPr>
        <w:widowControl/>
        <w:rPr>
          <w:rStyle w:val="FontStyle56"/>
          <w:sz w:val="22"/>
          <w:szCs w:val="22"/>
        </w:rPr>
      </w:pPr>
    </w:p>
    <w:p w:rsidR="00B57682" w:rsidRPr="00D76FE5" w:rsidRDefault="00B57682" w:rsidP="00B57682">
      <w:pPr>
        <w:tabs>
          <w:tab w:val="left" w:pos="8880"/>
          <w:tab w:val="left" w:pos="9360"/>
        </w:tabs>
        <w:ind w:firstLine="709"/>
        <w:jc w:val="center"/>
        <w:rPr>
          <w:rFonts w:ascii="Times New Roman" w:hAnsi="Times New Roman" w:cs="Times New Roman"/>
          <w:bCs/>
          <w:sz w:val="22"/>
          <w:szCs w:val="22"/>
        </w:rPr>
      </w:pPr>
      <w:r w:rsidRPr="00D76FE5">
        <w:rPr>
          <w:rFonts w:ascii="Times New Roman" w:hAnsi="Times New Roman" w:cs="Times New Roman"/>
          <w:bCs/>
          <w:sz w:val="22"/>
          <w:szCs w:val="22"/>
        </w:rPr>
        <w:t>Источники финансирования дефицита бюджета муниципального образования                                 «Муниципальный округ Вавожский район Удмуртской Республики» на 202</w:t>
      </w:r>
      <w:r w:rsidR="00D76FE5" w:rsidRPr="00D76FE5">
        <w:rPr>
          <w:rFonts w:ascii="Times New Roman" w:hAnsi="Times New Roman" w:cs="Times New Roman"/>
          <w:bCs/>
          <w:sz w:val="22"/>
          <w:szCs w:val="22"/>
        </w:rPr>
        <w:t>3</w:t>
      </w:r>
      <w:r w:rsidRPr="00D76FE5">
        <w:rPr>
          <w:rFonts w:ascii="Times New Roman" w:hAnsi="Times New Roman" w:cs="Times New Roman"/>
          <w:bCs/>
          <w:sz w:val="22"/>
          <w:szCs w:val="22"/>
        </w:rPr>
        <w:t xml:space="preserve"> год и на плановый период 202</w:t>
      </w:r>
      <w:r w:rsidR="00D76FE5" w:rsidRPr="00D76FE5">
        <w:rPr>
          <w:rFonts w:ascii="Times New Roman" w:hAnsi="Times New Roman" w:cs="Times New Roman"/>
          <w:bCs/>
          <w:sz w:val="22"/>
          <w:szCs w:val="22"/>
        </w:rPr>
        <w:t>4</w:t>
      </w:r>
      <w:r w:rsidRPr="00D76FE5">
        <w:rPr>
          <w:rFonts w:ascii="Times New Roman" w:hAnsi="Times New Roman" w:cs="Times New Roman"/>
          <w:bCs/>
          <w:sz w:val="22"/>
          <w:szCs w:val="22"/>
        </w:rPr>
        <w:t xml:space="preserve"> и 202</w:t>
      </w:r>
      <w:r w:rsidR="00D76FE5" w:rsidRPr="00D76FE5">
        <w:rPr>
          <w:rFonts w:ascii="Times New Roman" w:hAnsi="Times New Roman" w:cs="Times New Roman"/>
          <w:bCs/>
          <w:sz w:val="22"/>
          <w:szCs w:val="22"/>
        </w:rPr>
        <w:t>5</w:t>
      </w:r>
      <w:r w:rsidRPr="00D76FE5">
        <w:rPr>
          <w:rFonts w:ascii="Times New Roman" w:hAnsi="Times New Roman" w:cs="Times New Roman"/>
          <w:bCs/>
          <w:sz w:val="22"/>
          <w:szCs w:val="22"/>
        </w:rPr>
        <w:t xml:space="preserve"> годов</w:t>
      </w:r>
    </w:p>
    <w:p w:rsidR="00B57682" w:rsidRPr="001E510E" w:rsidRDefault="00B57682" w:rsidP="00B57682">
      <w:pPr>
        <w:tabs>
          <w:tab w:val="left" w:pos="8880"/>
          <w:tab w:val="left" w:pos="9360"/>
        </w:tabs>
        <w:ind w:firstLine="709"/>
        <w:jc w:val="both"/>
        <w:rPr>
          <w:rFonts w:ascii="Times New Roman" w:hAnsi="Times New Roman" w:cs="Times New Roman"/>
          <w:bCs/>
          <w:color w:val="FF0000"/>
          <w:sz w:val="22"/>
          <w:szCs w:val="22"/>
        </w:rPr>
      </w:pPr>
    </w:p>
    <w:p w:rsidR="00B57682" w:rsidRDefault="00B57682" w:rsidP="00B57682">
      <w:pPr>
        <w:tabs>
          <w:tab w:val="left" w:pos="8880"/>
          <w:tab w:val="left" w:pos="9360"/>
        </w:tabs>
        <w:ind w:firstLine="709"/>
        <w:jc w:val="both"/>
        <w:rPr>
          <w:rFonts w:ascii="Times New Roman" w:hAnsi="Times New Roman" w:cs="Times New Roman"/>
          <w:bCs/>
          <w:sz w:val="22"/>
          <w:szCs w:val="22"/>
        </w:rPr>
      </w:pPr>
      <w:r w:rsidRPr="00986BCF">
        <w:rPr>
          <w:rFonts w:ascii="Times New Roman" w:hAnsi="Times New Roman" w:cs="Times New Roman"/>
          <w:bCs/>
          <w:sz w:val="22"/>
          <w:szCs w:val="22"/>
        </w:rPr>
        <w:t xml:space="preserve">Бюджет муниципального образования «Муниципальный округ Вавожский район Удмуртской Республики» </w:t>
      </w:r>
      <w:r w:rsidR="008627E7" w:rsidRPr="00986BCF">
        <w:rPr>
          <w:rFonts w:ascii="Times New Roman" w:hAnsi="Times New Roman" w:cs="Times New Roman"/>
          <w:bCs/>
          <w:sz w:val="22"/>
          <w:szCs w:val="22"/>
        </w:rPr>
        <w:t xml:space="preserve">на 2023 год запланирован с дефицитом в размере 19000,0 тыс. рублей, а на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 xml:space="preserve">4 - </w:t>
      </w:r>
      <w:r w:rsidRPr="00986BCF">
        <w:rPr>
          <w:rFonts w:ascii="Times New Roman" w:hAnsi="Times New Roman" w:cs="Times New Roman"/>
          <w:bCs/>
          <w:sz w:val="22"/>
          <w:szCs w:val="22"/>
        </w:rPr>
        <w:t>202</w:t>
      </w:r>
      <w:r w:rsidR="008627E7" w:rsidRPr="00986BCF">
        <w:rPr>
          <w:rFonts w:ascii="Times New Roman" w:hAnsi="Times New Roman" w:cs="Times New Roman"/>
          <w:bCs/>
          <w:sz w:val="22"/>
          <w:szCs w:val="22"/>
        </w:rPr>
        <w:t>5</w:t>
      </w:r>
      <w:r w:rsidRPr="00986BCF">
        <w:rPr>
          <w:rFonts w:ascii="Times New Roman" w:hAnsi="Times New Roman" w:cs="Times New Roman"/>
          <w:bCs/>
          <w:sz w:val="22"/>
          <w:szCs w:val="22"/>
        </w:rPr>
        <w:t xml:space="preserve"> годы сбалансирован.</w:t>
      </w:r>
    </w:p>
    <w:p w:rsidR="00D76FE5" w:rsidRPr="00FC084E" w:rsidRDefault="00D76FE5" w:rsidP="00423FEF">
      <w:pPr>
        <w:tabs>
          <w:tab w:val="left" w:pos="8880"/>
          <w:tab w:val="left" w:pos="9360"/>
        </w:tabs>
        <w:ind w:firstLine="709"/>
        <w:jc w:val="both"/>
        <w:rPr>
          <w:rFonts w:ascii="Times New Roman" w:hAnsi="Times New Roman" w:cs="Times New Roman"/>
          <w:bCs/>
          <w:sz w:val="22"/>
          <w:szCs w:val="22"/>
        </w:rPr>
      </w:pPr>
      <w:r w:rsidRPr="00FC084E">
        <w:rPr>
          <w:rFonts w:ascii="Times New Roman" w:hAnsi="Times New Roman" w:cs="Times New Roman"/>
          <w:bCs/>
          <w:sz w:val="22"/>
          <w:szCs w:val="22"/>
        </w:rPr>
        <w:t>В составе источников финансирования дефицита бюджета муниципального образования «</w:t>
      </w:r>
      <w:r w:rsidRPr="00F74D1D">
        <w:rPr>
          <w:rFonts w:ascii="Times New Roman" w:hAnsi="Times New Roman" w:cs="Times New Roman"/>
          <w:bCs/>
          <w:sz w:val="22"/>
          <w:szCs w:val="22"/>
        </w:rPr>
        <w:t>Муниципальный округ Вавожский район Удмуртской Республики</w:t>
      </w:r>
      <w:r w:rsidR="00423FEF">
        <w:rPr>
          <w:rFonts w:ascii="Times New Roman" w:hAnsi="Times New Roman" w:cs="Times New Roman"/>
          <w:bCs/>
          <w:sz w:val="22"/>
          <w:szCs w:val="22"/>
        </w:rPr>
        <w:t xml:space="preserve">» определены </w:t>
      </w:r>
      <w:r w:rsidRPr="00FC084E">
        <w:rPr>
          <w:rFonts w:ascii="Times New Roman" w:hAnsi="Times New Roman" w:cs="Times New Roman"/>
          <w:bCs/>
          <w:sz w:val="22"/>
          <w:szCs w:val="22"/>
        </w:rPr>
        <w:t>заимствования в кредитных организациях в 202</w:t>
      </w:r>
      <w:r>
        <w:rPr>
          <w:rFonts w:ascii="Times New Roman" w:hAnsi="Times New Roman" w:cs="Times New Roman"/>
          <w:bCs/>
          <w:sz w:val="22"/>
          <w:szCs w:val="22"/>
        </w:rPr>
        <w:t>5</w:t>
      </w:r>
      <w:r w:rsidRPr="00FC084E">
        <w:rPr>
          <w:rFonts w:ascii="Times New Roman" w:hAnsi="Times New Roman" w:cs="Times New Roman"/>
          <w:bCs/>
          <w:sz w:val="22"/>
          <w:szCs w:val="22"/>
        </w:rPr>
        <w:t xml:space="preserve"> году в сумме </w:t>
      </w:r>
      <w:r w:rsidRPr="00986BCF">
        <w:rPr>
          <w:rFonts w:ascii="Times New Roman" w:hAnsi="Times New Roman" w:cs="Times New Roman"/>
          <w:bCs/>
          <w:sz w:val="22"/>
          <w:szCs w:val="22"/>
        </w:rPr>
        <w:t xml:space="preserve">12503,375 </w:t>
      </w:r>
      <w:r w:rsidRPr="00FC084E">
        <w:rPr>
          <w:rFonts w:ascii="Times New Roman" w:hAnsi="Times New Roman" w:cs="Times New Roman"/>
          <w:bCs/>
          <w:sz w:val="22"/>
          <w:szCs w:val="22"/>
        </w:rPr>
        <w:t>тыс. рублей.</w:t>
      </w:r>
    </w:p>
    <w:p w:rsidR="00B57682" w:rsidRPr="003060E4" w:rsidRDefault="00B57682" w:rsidP="00986BCF">
      <w:pPr>
        <w:tabs>
          <w:tab w:val="left" w:pos="8880"/>
          <w:tab w:val="left" w:pos="9360"/>
        </w:tabs>
        <w:ind w:firstLine="709"/>
        <w:jc w:val="both"/>
        <w:rPr>
          <w:rFonts w:ascii="Times New Roman" w:hAnsi="Times New Roman" w:cs="Times New Roman"/>
          <w:bCs/>
          <w:sz w:val="22"/>
          <w:szCs w:val="22"/>
        </w:rPr>
      </w:pPr>
      <w:r w:rsidRPr="003060E4">
        <w:rPr>
          <w:rFonts w:ascii="Times New Roman" w:hAnsi="Times New Roman" w:cs="Times New Roman"/>
          <w:bCs/>
          <w:sz w:val="22"/>
          <w:szCs w:val="22"/>
        </w:rPr>
        <w:t>В источниках финансирования дефицита бюджета муниципального образования «Муниципальный округ Вавожский район Удмуртской Республики» предусмотрено погашение долговых обязательств муниципального образования «Муниципальный округ Вавожский район Удм</w:t>
      </w:r>
      <w:r w:rsidR="00986BCF" w:rsidRPr="003060E4">
        <w:rPr>
          <w:rFonts w:ascii="Times New Roman" w:hAnsi="Times New Roman" w:cs="Times New Roman"/>
          <w:bCs/>
          <w:sz w:val="22"/>
          <w:szCs w:val="22"/>
        </w:rPr>
        <w:t xml:space="preserve">уртской Республики» </w:t>
      </w:r>
      <w:r w:rsidR="003060E4" w:rsidRPr="003060E4">
        <w:rPr>
          <w:rFonts w:ascii="Times New Roman" w:hAnsi="Times New Roman" w:cs="Times New Roman"/>
          <w:bCs/>
          <w:sz w:val="22"/>
          <w:szCs w:val="22"/>
        </w:rPr>
        <w:t xml:space="preserve">в 2025 году </w:t>
      </w:r>
      <w:r w:rsidR="00986BCF" w:rsidRPr="003060E4">
        <w:rPr>
          <w:rFonts w:ascii="Times New Roman" w:hAnsi="Times New Roman" w:cs="Times New Roman"/>
          <w:bCs/>
          <w:sz w:val="22"/>
          <w:szCs w:val="22"/>
        </w:rPr>
        <w:t>по</w:t>
      </w:r>
      <w:r w:rsidR="00B91367" w:rsidRPr="003060E4">
        <w:rPr>
          <w:rFonts w:ascii="Times New Roman" w:hAnsi="Times New Roman" w:cs="Times New Roman"/>
          <w:bCs/>
          <w:sz w:val="22"/>
          <w:szCs w:val="22"/>
        </w:rPr>
        <w:t xml:space="preserve"> бюджетному </w:t>
      </w:r>
      <w:r w:rsidR="00986BCF" w:rsidRPr="003060E4">
        <w:rPr>
          <w:rFonts w:ascii="Times New Roman" w:hAnsi="Times New Roman" w:cs="Times New Roman"/>
          <w:bCs/>
          <w:sz w:val="22"/>
          <w:szCs w:val="22"/>
        </w:rPr>
        <w:t>кредит</w:t>
      </w:r>
      <w:r w:rsidR="00B91367" w:rsidRPr="003060E4">
        <w:rPr>
          <w:rFonts w:ascii="Times New Roman" w:hAnsi="Times New Roman" w:cs="Times New Roman"/>
          <w:bCs/>
          <w:sz w:val="22"/>
          <w:szCs w:val="22"/>
        </w:rPr>
        <w:t>у, полученному</w:t>
      </w:r>
      <w:r w:rsidRPr="003060E4">
        <w:rPr>
          <w:rFonts w:ascii="Times New Roman" w:hAnsi="Times New Roman" w:cs="Times New Roman"/>
          <w:bCs/>
          <w:sz w:val="22"/>
          <w:szCs w:val="22"/>
        </w:rPr>
        <w:t xml:space="preserve"> </w:t>
      </w:r>
      <w:r w:rsidR="00986BCF" w:rsidRPr="003060E4">
        <w:rPr>
          <w:rFonts w:ascii="Times New Roman" w:hAnsi="Times New Roman" w:cs="Times New Roman"/>
          <w:bCs/>
          <w:sz w:val="22"/>
          <w:szCs w:val="22"/>
        </w:rPr>
        <w:t>из бюджет</w:t>
      </w:r>
      <w:r w:rsidR="00B91367" w:rsidRPr="003060E4">
        <w:rPr>
          <w:rFonts w:ascii="Times New Roman" w:hAnsi="Times New Roman" w:cs="Times New Roman"/>
          <w:bCs/>
          <w:sz w:val="22"/>
          <w:szCs w:val="22"/>
        </w:rPr>
        <w:t>а</w:t>
      </w:r>
      <w:r w:rsidR="00986BCF" w:rsidRPr="003060E4">
        <w:rPr>
          <w:rFonts w:ascii="Times New Roman" w:hAnsi="Times New Roman" w:cs="Times New Roman"/>
          <w:bCs/>
          <w:sz w:val="22"/>
          <w:szCs w:val="22"/>
        </w:rPr>
        <w:t xml:space="preserve"> </w:t>
      </w:r>
      <w:r w:rsidR="00B91367" w:rsidRPr="003060E4">
        <w:rPr>
          <w:rFonts w:ascii="Times New Roman" w:hAnsi="Times New Roman" w:cs="Times New Roman"/>
          <w:bCs/>
          <w:sz w:val="22"/>
          <w:szCs w:val="22"/>
        </w:rPr>
        <w:t>Удмуртской Республики</w:t>
      </w:r>
      <w:r w:rsidR="00986BCF" w:rsidRPr="003060E4">
        <w:rPr>
          <w:rFonts w:ascii="Times New Roman" w:hAnsi="Times New Roman" w:cs="Times New Roman"/>
          <w:bCs/>
          <w:sz w:val="22"/>
          <w:szCs w:val="22"/>
        </w:rPr>
        <w:t xml:space="preserve"> в валюте Российской Федерации </w:t>
      </w:r>
      <w:r w:rsidRPr="003060E4">
        <w:rPr>
          <w:rFonts w:ascii="Times New Roman" w:hAnsi="Times New Roman" w:cs="Times New Roman"/>
          <w:bCs/>
          <w:sz w:val="22"/>
          <w:szCs w:val="22"/>
        </w:rPr>
        <w:t xml:space="preserve">в сумме </w:t>
      </w:r>
      <w:r w:rsidR="00986BCF" w:rsidRPr="003060E4">
        <w:rPr>
          <w:rFonts w:ascii="Times New Roman" w:hAnsi="Times New Roman" w:cs="Times New Roman"/>
          <w:bCs/>
          <w:sz w:val="22"/>
          <w:szCs w:val="22"/>
        </w:rPr>
        <w:t xml:space="preserve">12503,375 </w:t>
      </w:r>
      <w:r w:rsidRPr="003060E4">
        <w:rPr>
          <w:rFonts w:ascii="Times New Roman" w:hAnsi="Times New Roman" w:cs="Times New Roman"/>
          <w:bCs/>
          <w:sz w:val="22"/>
          <w:szCs w:val="22"/>
        </w:rPr>
        <w:t>тыс. рублей.</w:t>
      </w:r>
    </w:p>
    <w:p w:rsidR="00B57682" w:rsidRDefault="00B57682" w:rsidP="00B57682">
      <w:pPr>
        <w:tabs>
          <w:tab w:val="left" w:pos="8880"/>
          <w:tab w:val="left" w:pos="9360"/>
        </w:tabs>
        <w:ind w:firstLine="709"/>
        <w:jc w:val="both"/>
        <w:rPr>
          <w:rFonts w:ascii="Times New Roman" w:hAnsi="Times New Roman" w:cs="Times New Roman"/>
          <w:bCs/>
          <w:sz w:val="22"/>
          <w:szCs w:val="22"/>
        </w:rPr>
      </w:pPr>
      <w:r w:rsidRPr="0092652F">
        <w:rPr>
          <w:rFonts w:ascii="Times New Roman" w:hAnsi="Times New Roman" w:cs="Times New Roman"/>
          <w:bCs/>
          <w:sz w:val="22"/>
          <w:szCs w:val="22"/>
        </w:rPr>
        <w:t>Объем муниципального долга не превышает прогнозируемый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423FEF" w:rsidRPr="00423FEF" w:rsidRDefault="00423FEF" w:rsidP="00423FEF">
      <w:pPr>
        <w:widowControl/>
        <w:ind w:firstLine="709"/>
        <w:jc w:val="both"/>
        <w:rPr>
          <w:rFonts w:ascii="Times New Roman" w:hAnsi="Times New Roman" w:cs="Times New Roman"/>
          <w:bCs/>
          <w:sz w:val="22"/>
          <w:szCs w:val="22"/>
        </w:rPr>
      </w:pPr>
      <w:proofErr w:type="gramStart"/>
      <w:r>
        <w:rPr>
          <w:rFonts w:ascii="Times New Roman" w:hAnsi="Times New Roman" w:cs="Times New Roman"/>
          <w:bCs/>
          <w:sz w:val="22"/>
          <w:szCs w:val="22"/>
        </w:rPr>
        <w:t>Верхний предел муниципаль</w:t>
      </w:r>
      <w:r w:rsidRPr="00423FEF">
        <w:rPr>
          <w:rFonts w:ascii="Times New Roman" w:hAnsi="Times New Roman" w:cs="Times New Roman"/>
          <w:bCs/>
          <w:sz w:val="22"/>
          <w:szCs w:val="22"/>
        </w:rPr>
        <w:t>ного внутреннего долга по состоянию на 1 января 202</w:t>
      </w:r>
      <w:r>
        <w:rPr>
          <w:rFonts w:ascii="Times New Roman" w:hAnsi="Times New Roman" w:cs="Times New Roman"/>
          <w:bCs/>
          <w:sz w:val="22"/>
          <w:szCs w:val="22"/>
        </w:rPr>
        <w:t>4</w:t>
      </w:r>
      <w:r w:rsidRPr="00423FEF">
        <w:rPr>
          <w:rFonts w:ascii="Times New Roman" w:hAnsi="Times New Roman" w:cs="Times New Roman"/>
          <w:bCs/>
          <w:sz w:val="22"/>
          <w:szCs w:val="22"/>
        </w:rPr>
        <w:t>, 202</w:t>
      </w:r>
      <w:r>
        <w:rPr>
          <w:rFonts w:ascii="Times New Roman" w:hAnsi="Times New Roman" w:cs="Times New Roman"/>
          <w:bCs/>
          <w:sz w:val="22"/>
          <w:szCs w:val="22"/>
        </w:rPr>
        <w:t>5</w:t>
      </w:r>
      <w:r w:rsidRPr="00423FEF">
        <w:rPr>
          <w:rFonts w:ascii="Times New Roman" w:hAnsi="Times New Roman" w:cs="Times New Roman"/>
          <w:bCs/>
          <w:sz w:val="22"/>
          <w:szCs w:val="22"/>
        </w:rPr>
        <w:t xml:space="preserve"> и 202</w:t>
      </w:r>
      <w:r>
        <w:rPr>
          <w:rFonts w:ascii="Times New Roman" w:hAnsi="Times New Roman" w:cs="Times New Roman"/>
          <w:bCs/>
          <w:sz w:val="22"/>
          <w:szCs w:val="22"/>
        </w:rPr>
        <w:t>6</w:t>
      </w:r>
      <w:r w:rsidRPr="00423FEF">
        <w:rPr>
          <w:rFonts w:ascii="Times New Roman" w:hAnsi="Times New Roman" w:cs="Times New Roman"/>
          <w:bCs/>
          <w:sz w:val="22"/>
          <w:szCs w:val="22"/>
        </w:rPr>
        <w:t xml:space="preserve"> годов соответствует ограничению, установленному </w:t>
      </w:r>
      <w:r w:rsidRPr="006F4658">
        <w:rPr>
          <w:rFonts w:ascii="Times New Roman" w:hAnsi="Times New Roman" w:cs="Times New Roman"/>
          <w:bCs/>
          <w:sz w:val="22"/>
          <w:szCs w:val="22"/>
        </w:rPr>
        <w:t>ст. 107</w:t>
      </w:r>
      <w:r w:rsidRPr="00423FEF">
        <w:rPr>
          <w:rFonts w:ascii="Times New Roman" w:hAnsi="Times New Roman" w:cs="Times New Roman"/>
          <w:bCs/>
          <w:sz w:val="22"/>
          <w:szCs w:val="22"/>
        </w:rPr>
        <w:t xml:space="preserve"> Бюджетного кодекса Российской Федерации, согласно которому объем </w:t>
      </w:r>
      <w:r w:rsidR="00C05E9C">
        <w:rPr>
          <w:rFonts w:ascii="Times New Roman" w:hAnsi="Times New Roman" w:cs="Times New Roman"/>
          <w:bCs/>
          <w:sz w:val="22"/>
          <w:szCs w:val="22"/>
        </w:rPr>
        <w:t>муниципального</w:t>
      </w:r>
      <w:r w:rsidRPr="00423FEF">
        <w:rPr>
          <w:rFonts w:ascii="Times New Roman" w:hAnsi="Times New Roman" w:cs="Times New Roman"/>
          <w:bCs/>
          <w:sz w:val="22"/>
          <w:szCs w:val="22"/>
        </w:rPr>
        <w:t xml:space="preserve"> долга </w:t>
      </w:r>
      <w:r>
        <w:rPr>
          <w:rFonts w:ascii="Times New Roman" w:hAnsi="Times New Roman" w:cs="Times New Roman"/>
          <w:sz w:val="22"/>
          <w:szCs w:val="22"/>
        </w:rPr>
        <w:t>не должен превышать утвержденный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w:t>
      </w:r>
      <w:proofErr w:type="gramEnd"/>
      <w:r>
        <w:rPr>
          <w:rFonts w:ascii="Times New Roman" w:hAnsi="Times New Roman" w:cs="Times New Roman"/>
          <w:sz w:val="22"/>
          <w:szCs w:val="22"/>
        </w:rPr>
        <w:t xml:space="preserve"> по дополнительным нормативам отчислений от налога на доходы физических лиц</w:t>
      </w:r>
      <w:r w:rsidRPr="00423FEF">
        <w:rPr>
          <w:rFonts w:ascii="Times New Roman" w:hAnsi="Times New Roman" w:cs="Times New Roman"/>
          <w:bCs/>
          <w:sz w:val="22"/>
          <w:szCs w:val="22"/>
        </w:rPr>
        <w:t xml:space="preserve">, и составляет в 2023 году </w:t>
      </w:r>
      <w:r>
        <w:rPr>
          <w:rFonts w:ascii="Times New Roman" w:hAnsi="Times New Roman" w:cs="Times New Roman"/>
          <w:bCs/>
          <w:sz w:val="22"/>
          <w:szCs w:val="22"/>
        </w:rPr>
        <w:t>20,9</w:t>
      </w:r>
      <w:r w:rsidRPr="00423FEF">
        <w:rPr>
          <w:rFonts w:ascii="Times New Roman" w:hAnsi="Times New Roman" w:cs="Times New Roman"/>
          <w:bCs/>
          <w:sz w:val="22"/>
          <w:szCs w:val="22"/>
        </w:rPr>
        <w:t xml:space="preserve">% объема собственных доходов бюджета </w:t>
      </w:r>
      <w:r>
        <w:rPr>
          <w:rFonts w:ascii="Times New Roman" w:hAnsi="Times New Roman" w:cs="Times New Roman"/>
          <w:bCs/>
          <w:sz w:val="22"/>
          <w:szCs w:val="22"/>
        </w:rPr>
        <w:t>округа</w:t>
      </w:r>
      <w:r w:rsidRPr="00423FEF">
        <w:rPr>
          <w:rFonts w:ascii="Times New Roman" w:hAnsi="Times New Roman" w:cs="Times New Roman"/>
          <w:bCs/>
          <w:sz w:val="22"/>
          <w:szCs w:val="22"/>
        </w:rPr>
        <w:t xml:space="preserve">, в 2024 году </w:t>
      </w:r>
      <w:r w:rsidR="004B0D96">
        <w:rPr>
          <w:rFonts w:ascii="Times New Roman" w:hAnsi="Times New Roman" w:cs="Times New Roman"/>
          <w:bCs/>
          <w:sz w:val="22"/>
          <w:szCs w:val="22"/>
        </w:rPr>
        <w:t>19,7</w:t>
      </w:r>
      <w:r w:rsidRPr="00423FEF">
        <w:rPr>
          <w:rFonts w:ascii="Times New Roman" w:hAnsi="Times New Roman" w:cs="Times New Roman"/>
          <w:bCs/>
          <w:sz w:val="22"/>
          <w:szCs w:val="22"/>
        </w:rPr>
        <w:t xml:space="preserve">%, в 2025 году </w:t>
      </w:r>
      <w:r w:rsidR="004B0D96">
        <w:rPr>
          <w:rFonts w:ascii="Times New Roman" w:hAnsi="Times New Roman" w:cs="Times New Roman"/>
          <w:bCs/>
          <w:sz w:val="22"/>
          <w:szCs w:val="22"/>
        </w:rPr>
        <w:t>18,7</w:t>
      </w:r>
      <w:r w:rsidRPr="00423FEF">
        <w:rPr>
          <w:rFonts w:ascii="Times New Roman" w:hAnsi="Times New Roman" w:cs="Times New Roman"/>
          <w:bCs/>
          <w:sz w:val="22"/>
          <w:szCs w:val="22"/>
        </w:rPr>
        <w:t>%.</w:t>
      </w:r>
    </w:p>
    <w:p w:rsidR="00500D8A" w:rsidRPr="00500D8A" w:rsidRDefault="00B57682" w:rsidP="00B57682">
      <w:pPr>
        <w:tabs>
          <w:tab w:val="left" w:pos="8880"/>
          <w:tab w:val="left" w:pos="9360"/>
        </w:tabs>
        <w:ind w:firstLine="709"/>
        <w:jc w:val="both"/>
        <w:rPr>
          <w:rFonts w:ascii="Times New Roman" w:hAnsi="Times New Roman" w:cs="Times New Roman"/>
          <w:bCs/>
          <w:sz w:val="22"/>
          <w:szCs w:val="22"/>
        </w:rPr>
      </w:pPr>
      <w:r w:rsidRPr="00500D8A">
        <w:rPr>
          <w:rFonts w:ascii="Times New Roman" w:hAnsi="Times New Roman" w:cs="Times New Roman"/>
          <w:bCs/>
          <w:sz w:val="22"/>
          <w:szCs w:val="22"/>
        </w:rPr>
        <w:t>Привлечение заимствований отражается в Программе муниципальных внутренних заимствований муниципального образования «Муниципальный округ Вавожский район Удмуртской Республики» на 202</w:t>
      </w:r>
      <w:r w:rsidR="00500D8A" w:rsidRPr="00500D8A">
        <w:rPr>
          <w:rFonts w:ascii="Times New Roman" w:hAnsi="Times New Roman" w:cs="Times New Roman"/>
          <w:bCs/>
          <w:sz w:val="22"/>
          <w:szCs w:val="22"/>
        </w:rPr>
        <w:t>3</w:t>
      </w:r>
      <w:r w:rsidRPr="00500D8A">
        <w:rPr>
          <w:rFonts w:ascii="Times New Roman" w:hAnsi="Times New Roman" w:cs="Times New Roman"/>
          <w:bCs/>
          <w:sz w:val="22"/>
          <w:szCs w:val="22"/>
        </w:rPr>
        <w:t xml:space="preserve"> год и </w:t>
      </w:r>
      <w:r w:rsidR="00500D8A" w:rsidRPr="00500D8A">
        <w:rPr>
          <w:rFonts w:ascii="Times New Roman" w:hAnsi="Times New Roman" w:cs="Times New Roman"/>
          <w:bCs/>
          <w:sz w:val="22"/>
          <w:szCs w:val="22"/>
        </w:rPr>
        <w:t>на плановый период 2024 и 2025 годов.</w:t>
      </w:r>
    </w:p>
    <w:p w:rsidR="00B57682" w:rsidRPr="00D76FE5" w:rsidRDefault="00B57682" w:rsidP="00B57682">
      <w:pPr>
        <w:tabs>
          <w:tab w:val="left" w:pos="8880"/>
          <w:tab w:val="left" w:pos="9360"/>
        </w:tabs>
        <w:ind w:firstLine="709"/>
        <w:jc w:val="both"/>
        <w:rPr>
          <w:rFonts w:ascii="Times New Roman" w:hAnsi="Times New Roman" w:cs="Times New Roman"/>
          <w:bCs/>
          <w:sz w:val="22"/>
          <w:szCs w:val="22"/>
        </w:rPr>
      </w:pPr>
      <w:r w:rsidRPr="00D76FE5">
        <w:rPr>
          <w:rFonts w:ascii="Times New Roman" w:hAnsi="Times New Roman" w:cs="Times New Roman"/>
          <w:bCs/>
          <w:sz w:val="22"/>
          <w:szCs w:val="22"/>
        </w:rPr>
        <w:lastRenderedPageBreak/>
        <w:t>Заимствования предусматриваются в составе муниципального долга муниципального образования «Муниципальный округ Вавожский район Удмуртской Республики», который не превышает предельных величин, установленных бюджетным законодательством. Объем привлечения заемных средств соответствует ограничению, установленному ст. 106 Бюджетного кодекса Российской Федерации, согласно которому общая сумма привлечения сре</w:t>
      </w:r>
      <w:proofErr w:type="gramStart"/>
      <w:r w:rsidRPr="00D76FE5">
        <w:rPr>
          <w:rFonts w:ascii="Times New Roman" w:hAnsi="Times New Roman" w:cs="Times New Roman"/>
          <w:bCs/>
          <w:sz w:val="22"/>
          <w:szCs w:val="22"/>
        </w:rPr>
        <w:t>дств в с</w:t>
      </w:r>
      <w:proofErr w:type="gramEnd"/>
      <w:r w:rsidRPr="00D76FE5">
        <w:rPr>
          <w:rFonts w:ascii="Times New Roman" w:hAnsi="Times New Roman" w:cs="Times New Roman"/>
          <w:bCs/>
          <w:sz w:val="22"/>
          <w:szCs w:val="22"/>
        </w:rPr>
        <w:t xml:space="preserve">оответствующем финансовом году не должна превышать общую сумму средств, направляемых на финансирование дефицита бюджета, и объемов погашения долговых обязательств. </w:t>
      </w:r>
    </w:p>
    <w:p w:rsidR="00EB1F0B" w:rsidRPr="00D26D3D" w:rsidRDefault="00AF010D" w:rsidP="00177839">
      <w:pPr>
        <w:pStyle w:val="a3"/>
        <w:ind w:firstLine="709"/>
        <w:rPr>
          <w:sz w:val="22"/>
          <w:szCs w:val="22"/>
          <w:lang w:val="ru-RU" w:eastAsia="ru-RU"/>
        </w:rPr>
      </w:pPr>
      <w:r>
        <w:rPr>
          <w:sz w:val="22"/>
          <w:szCs w:val="22"/>
          <w:lang w:val="ru-RU" w:eastAsia="ru-RU"/>
        </w:rPr>
        <w:t xml:space="preserve">     </w:t>
      </w:r>
      <w:r w:rsidRPr="00AF010D">
        <w:rPr>
          <w:sz w:val="22"/>
          <w:szCs w:val="22"/>
          <w:lang w:val="ru-RU" w:eastAsia="ru-RU"/>
        </w:rPr>
        <w:t xml:space="preserve">Предусмотренные бюджетные ассигнования позволят обеспечить исполнение социальных обязательств перед населением </w:t>
      </w:r>
      <w:r w:rsidR="000B704A">
        <w:rPr>
          <w:sz w:val="22"/>
          <w:szCs w:val="22"/>
          <w:lang w:val="ru-RU" w:eastAsia="ru-RU"/>
        </w:rPr>
        <w:t>Вавож</w:t>
      </w:r>
      <w:r w:rsidRPr="00AF010D">
        <w:rPr>
          <w:sz w:val="22"/>
          <w:szCs w:val="22"/>
          <w:lang w:val="ru-RU" w:eastAsia="ru-RU"/>
        </w:rPr>
        <w:t>ского района, функционирование сети муниципальных учреждений с учетом проведения мероприятий по их оптимизации, оказание муниципальных услуг (выполнение работ), обслуживание муниципального долга муниципального образования «</w:t>
      </w:r>
      <w:r w:rsidR="00EA05B2" w:rsidRPr="00D26D3D">
        <w:rPr>
          <w:sz w:val="22"/>
          <w:szCs w:val="22"/>
          <w:lang w:val="ru-RU" w:eastAsia="ru-RU"/>
        </w:rPr>
        <w:t>Муниципальный округ Вавожский район Удмуртской Республики</w:t>
      </w:r>
      <w:r w:rsidR="00D26D3D">
        <w:rPr>
          <w:sz w:val="22"/>
          <w:szCs w:val="22"/>
          <w:lang w:val="ru-RU" w:eastAsia="ru-RU"/>
        </w:rPr>
        <w:t>»</w:t>
      </w:r>
      <w:r w:rsidR="00D26D3D" w:rsidRPr="00D26D3D">
        <w:rPr>
          <w:sz w:val="22"/>
          <w:szCs w:val="22"/>
          <w:lang w:val="ru-RU" w:eastAsia="ru-RU"/>
        </w:rPr>
        <w:t>.</w:t>
      </w:r>
    </w:p>
    <w:p w:rsidR="00AF010D" w:rsidRDefault="00AF010D" w:rsidP="00584CEB">
      <w:pPr>
        <w:pStyle w:val="a3"/>
        <w:ind w:firstLine="0"/>
        <w:rPr>
          <w:sz w:val="22"/>
          <w:szCs w:val="22"/>
          <w:lang w:val="ru-RU" w:eastAsia="ru-RU"/>
        </w:rPr>
      </w:pPr>
    </w:p>
    <w:p w:rsidR="00700B54" w:rsidRDefault="00700B54" w:rsidP="00584CEB">
      <w:pPr>
        <w:pStyle w:val="a3"/>
        <w:ind w:firstLine="0"/>
        <w:rPr>
          <w:sz w:val="22"/>
          <w:szCs w:val="22"/>
          <w:lang w:val="ru-RU" w:eastAsia="ru-RU"/>
        </w:rPr>
      </w:pPr>
    </w:p>
    <w:p w:rsidR="005B46E7" w:rsidRPr="001B5248" w:rsidRDefault="005B46E7" w:rsidP="00584CEB">
      <w:pPr>
        <w:pStyle w:val="a3"/>
        <w:ind w:firstLine="0"/>
        <w:rPr>
          <w:sz w:val="22"/>
          <w:szCs w:val="22"/>
          <w:lang w:val="ru-RU" w:eastAsia="ru-RU"/>
        </w:rPr>
      </w:pPr>
    </w:p>
    <w:p w:rsidR="004B47F6" w:rsidRPr="002C1BB8" w:rsidRDefault="004B47F6" w:rsidP="00584CEB">
      <w:pPr>
        <w:pStyle w:val="a3"/>
        <w:ind w:firstLine="0"/>
        <w:rPr>
          <w:sz w:val="22"/>
          <w:szCs w:val="22"/>
          <w:lang w:val="ru-RU" w:eastAsia="ru-RU"/>
        </w:rPr>
      </w:pPr>
      <w:r w:rsidRPr="002C1BB8">
        <w:rPr>
          <w:sz w:val="22"/>
          <w:szCs w:val="22"/>
          <w:lang w:val="ru-RU" w:eastAsia="ru-RU"/>
        </w:rPr>
        <w:t>Начальник Управления финансов</w:t>
      </w:r>
    </w:p>
    <w:p w:rsidR="004B47F6" w:rsidRPr="002C1BB8" w:rsidRDefault="004B47F6" w:rsidP="00584CEB">
      <w:pPr>
        <w:pStyle w:val="a3"/>
        <w:ind w:firstLine="0"/>
        <w:rPr>
          <w:sz w:val="22"/>
          <w:szCs w:val="22"/>
          <w:lang w:val="ru-RU" w:eastAsia="ru-RU"/>
        </w:rPr>
      </w:pPr>
      <w:r w:rsidRPr="002C1BB8">
        <w:rPr>
          <w:sz w:val="22"/>
          <w:szCs w:val="22"/>
          <w:lang w:val="ru-RU" w:eastAsia="ru-RU"/>
        </w:rPr>
        <w:t xml:space="preserve">Администрации </w:t>
      </w:r>
      <w:proofErr w:type="gramStart"/>
      <w:r w:rsidRPr="002C1BB8">
        <w:rPr>
          <w:sz w:val="22"/>
          <w:szCs w:val="22"/>
          <w:lang w:val="ru-RU" w:eastAsia="ru-RU"/>
        </w:rPr>
        <w:t>муниципального</w:t>
      </w:r>
      <w:proofErr w:type="gramEnd"/>
    </w:p>
    <w:p w:rsidR="001E510E" w:rsidRDefault="004B47F6" w:rsidP="00584CEB">
      <w:pPr>
        <w:pStyle w:val="a3"/>
        <w:ind w:firstLine="0"/>
        <w:rPr>
          <w:sz w:val="22"/>
          <w:szCs w:val="22"/>
          <w:lang w:val="ru-RU" w:eastAsia="ru-RU"/>
        </w:rPr>
      </w:pPr>
      <w:r w:rsidRPr="002C1BB8">
        <w:rPr>
          <w:sz w:val="22"/>
          <w:szCs w:val="22"/>
          <w:lang w:val="ru-RU" w:eastAsia="ru-RU"/>
        </w:rPr>
        <w:t>образования «</w:t>
      </w:r>
      <w:r w:rsidR="001E510E">
        <w:rPr>
          <w:sz w:val="22"/>
          <w:szCs w:val="22"/>
          <w:lang w:val="ru-RU" w:eastAsia="ru-RU"/>
        </w:rPr>
        <w:t xml:space="preserve">Муниципальный округ </w:t>
      </w:r>
    </w:p>
    <w:p w:rsidR="004B47F6" w:rsidRPr="002C1BB8" w:rsidRDefault="004B47F6" w:rsidP="00584CEB">
      <w:pPr>
        <w:pStyle w:val="a3"/>
        <w:ind w:firstLine="0"/>
        <w:rPr>
          <w:sz w:val="22"/>
          <w:szCs w:val="22"/>
          <w:lang w:val="ru-RU" w:eastAsia="ru-RU"/>
        </w:rPr>
      </w:pPr>
      <w:r w:rsidRPr="002C1BB8">
        <w:rPr>
          <w:sz w:val="22"/>
          <w:szCs w:val="22"/>
          <w:lang w:val="ru-RU" w:eastAsia="ru-RU"/>
        </w:rPr>
        <w:t>Вавожский район</w:t>
      </w:r>
      <w:r w:rsidR="001E510E">
        <w:rPr>
          <w:sz w:val="22"/>
          <w:szCs w:val="22"/>
          <w:lang w:val="ru-RU" w:eastAsia="ru-RU"/>
        </w:rPr>
        <w:t xml:space="preserve"> Удмуртской Республики</w:t>
      </w:r>
      <w:r w:rsidRPr="002C1BB8">
        <w:rPr>
          <w:sz w:val="22"/>
          <w:szCs w:val="22"/>
          <w:lang w:val="ru-RU" w:eastAsia="ru-RU"/>
        </w:rPr>
        <w:t xml:space="preserve">»                      </w:t>
      </w:r>
      <w:r w:rsidR="001E510E">
        <w:rPr>
          <w:sz w:val="22"/>
          <w:szCs w:val="22"/>
          <w:lang w:val="ru-RU" w:eastAsia="ru-RU"/>
        </w:rPr>
        <w:t xml:space="preserve">                         </w:t>
      </w:r>
      <w:proofErr w:type="spellStart"/>
      <w:r w:rsidR="00C01EFB" w:rsidRPr="002C1BB8">
        <w:rPr>
          <w:sz w:val="22"/>
          <w:szCs w:val="22"/>
          <w:lang w:val="ru-RU" w:eastAsia="ru-RU"/>
        </w:rPr>
        <w:t>М.В.Антипина</w:t>
      </w:r>
      <w:proofErr w:type="spellEnd"/>
    </w:p>
    <w:sectPr w:rsidR="004B47F6" w:rsidRPr="002C1BB8" w:rsidSect="00C33F5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658" w:rsidRDefault="006F4658" w:rsidP="00BD0CDD">
      <w:r>
        <w:separator/>
      </w:r>
    </w:p>
  </w:endnote>
  <w:endnote w:type="continuationSeparator" w:id="0">
    <w:p w:rsidR="006F4658" w:rsidRDefault="006F4658" w:rsidP="00BD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658" w:rsidRDefault="006F4658" w:rsidP="00BD0CDD">
      <w:r>
        <w:separator/>
      </w:r>
    </w:p>
  </w:footnote>
  <w:footnote w:type="continuationSeparator" w:id="0">
    <w:p w:rsidR="006F4658" w:rsidRDefault="006F4658" w:rsidP="00BD0C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54A60C"/>
    <w:lvl w:ilvl="0">
      <w:numFmt w:val="bullet"/>
      <w:pStyle w:val="1"/>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3">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4">
    <w:nsid w:val="32F51A2A"/>
    <w:multiLevelType w:val="hybridMultilevel"/>
    <w:tmpl w:val="09A20FB4"/>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3545E7C"/>
    <w:multiLevelType w:val="hybridMultilevel"/>
    <w:tmpl w:val="E5E66150"/>
    <w:lvl w:ilvl="0" w:tplc="D75474C4">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C8610FC"/>
    <w:multiLevelType w:val="hybridMultilevel"/>
    <w:tmpl w:val="854C4C04"/>
    <w:lvl w:ilvl="0" w:tplc="C04CC6C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pStyle w:val="1"/>
        <w:lvlText w:val="-"/>
        <w:legacy w:legacy="1" w:legacySpace="0" w:legacyIndent="90"/>
        <w:lvlJc w:val="left"/>
        <w:rPr>
          <w:rFonts w:ascii="Arial" w:hAnsi="Arial" w:cs="Arial" w:hint="default"/>
        </w:rPr>
      </w:lvl>
    </w:lvlOverride>
  </w:num>
  <w:num w:numId="2">
    <w:abstractNumId w:val="0"/>
    <w:lvlOverride w:ilvl="0">
      <w:lvl w:ilvl="0">
        <w:start w:val="65535"/>
        <w:numFmt w:val="bullet"/>
        <w:pStyle w:val="1"/>
        <w:lvlText w:val="-"/>
        <w:legacy w:legacy="1" w:legacySpace="0" w:legacyIndent="129"/>
        <w:lvlJc w:val="left"/>
        <w:rPr>
          <w:rFonts w:ascii="Arial" w:hAnsi="Arial" w:cs="Arial" w:hint="default"/>
        </w:rPr>
      </w:lvl>
    </w:lvlOverride>
  </w:num>
  <w:num w:numId="3">
    <w:abstractNumId w:val="0"/>
    <w:lvlOverride w:ilvl="0">
      <w:lvl w:ilvl="0">
        <w:start w:val="65535"/>
        <w:numFmt w:val="bullet"/>
        <w:pStyle w:val="1"/>
        <w:lvlText w:val="-"/>
        <w:legacy w:legacy="1" w:legacySpace="0" w:legacyIndent="279"/>
        <w:lvlJc w:val="left"/>
        <w:rPr>
          <w:rFonts w:ascii="Times New Roman" w:hAnsi="Times New Roman" w:cs="Times New Roman" w:hint="default"/>
        </w:rPr>
      </w:lvl>
    </w:lvlOverride>
  </w:num>
  <w:num w:numId="4">
    <w:abstractNumId w:val="0"/>
    <w:lvlOverride w:ilvl="0">
      <w:lvl w:ilvl="0">
        <w:start w:val="65535"/>
        <w:numFmt w:val="bullet"/>
        <w:pStyle w:val="1"/>
        <w:lvlText w:val="-"/>
        <w:legacy w:legacy="1" w:legacySpace="0" w:legacyIndent="283"/>
        <w:lvlJc w:val="left"/>
        <w:rPr>
          <w:rFonts w:ascii="Times New Roman" w:hAnsi="Times New Roman" w:cs="Times New Roman" w:hint="default"/>
        </w:rPr>
      </w:lvl>
    </w:lvlOverride>
  </w:num>
  <w:num w:numId="5">
    <w:abstractNumId w:val="0"/>
    <w:lvlOverride w:ilvl="0">
      <w:lvl w:ilvl="0">
        <w:start w:val="65535"/>
        <w:numFmt w:val="bullet"/>
        <w:pStyle w:val="1"/>
        <w:lvlText w:val="-"/>
        <w:legacy w:legacy="1" w:legacySpace="0" w:legacyIndent="423"/>
        <w:lvlJc w:val="left"/>
        <w:rPr>
          <w:rFonts w:ascii="Times New Roman" w:hAnsi="Times New Roman" w:cs="Times New Roman" w:hint="default"/>
        </w:rPr>
      </w:lvl>
    </w:lvlOverride>
  </w:num>
  <w:num w:numId="6">
    <w:abstractNumId w:val="3"/>
  </w:num>
  <w:num w:numId="7">
    <w:abstractNumId w:val="2"/>
  </w:num>
  <w:num w:numId="8">
    <w:abstractNumId w:val="6"/>
  </w:num>
  <w:num w:numId="9">
    <w:abstractNumId w:val="4"/>
  </w:num>
  <w:num w:numId="10">
    <w:abstractNumId w:val="1"/>
  </w:num>
  <w:num w:numId="11">
    <w:abstractNumId w:val="5"/>
  </w:num>
  <w:num w:numId="12">
    <w:abstractNumId w:val="5"/>
  </w:num>
  <w:num w:numId="13">
    <w:abstractNumId w:val="0"/>
    <w:lvlOverride w:ilvl="0">
      <w:lvl w:ilvl="0">
        <w:numFmt w:val="bullet"/>
        <w:pStyle w:val="1"/>
        <w:lvlText w:val="-"/>
        <w:legacy w:legacy="1" w:legacySpace="0" w:legacyIndent="278"/>
        <w:lvlJc w:val="left"/>
        <w:rPr>
          <w:rFonts w:ascii="Times New Roman" w:hAnsi="Times New Roman" w:cs="Times New Roman" w:hint="default"/>
        </w:rPr>
      </w:lvl>
    </w:lvlOverride>
  </w:num>
  <w:num w:numId="14">
    <w:abstractNumId w:val="0"/>
    <w:lvlOverride w:ilvl="0">
      <w:lvl w:ilvl="0">
        <w:numFmt w:val="bullet"/>
        <w:pStyle w:val="1"/>
        <w:lvlText w:val="-"/>
        <w:legacy w:legacy="1" w:legacySpace="0" w:legacyIndent="17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B12"/>
    <w:rsid w:val="00000182"/>
    <w:rsid w:val="0000190E"/>
    <w:rsid w:val="00002E46"/>
    <w:rsid w:val="00002F55"/>
    <w:rsid w:val="000055E3"/>
    <w:rsid w:val="00012C1F"/>
    <w:rsid w:val="00013007"/>
    <w:rsid w:val="00013E54"/>
    <w:rsid w:val="00015693"/>
    <w:rsid w:val="00015725"/>
    <w:rsid w:val="00025264"/>
    <w:rsid w:val="000253AA"/>
    <w:rsid w:val="00025841"/>
    <w:rsid w:val="000273D5"/>
    <w:rsid w:val="00033297"/>
    <w:rsid w:val="00035D87"/>
    <w:rsid w:val="000377E5"/>
    <w:rsid w:val="00040E1A"/>
    <w:rsid w:val="000431AE"/>
    <w:rsid w:val="000437A1"/>
    <w:rsid w:val="00043FA6"/>
    <w:rsid w:val="000447AC"/>
    <w:rsid w:val="0004481F"/>
    <w:rsid w:val="000453C2"/>
    <w:rsid w:val="00045C5F"/>
    <w:rsid w:val="0005317B"/>
    <w:rsid w:val="00053727"/>
    <w:rsid w:val="00053BFA"/>
    <w:rsid w:val="00054FC2"/>
    <w:rsid w:val="00056262"/>
    <w:rsid w:val="000602EF"/>
    <w:rsid w:val="000612B7"/>
    <w:rsid w:val="000647C2"/>
    <w:rsid w:val="000654E4"/>
    <w:rsid w:val="000655B6"/>
    <w:rsid w:val="00065601"/>
    <w:rsid w:val="00065F75"/>
    <w:rsid w:val="00066394"/>
    <w:rsid w:val="00076600"/>
    <w:rsid w:val="00080190"/>
    <w:rsid w:val="0008020D"/>
    <w:rsid w:val="00081653"/>
    <w:rsid w:val="00085837"/>
    <w:rsid w:val="00085885"/>
    <w:rsid w:val="00087726"/>
    <w:rsid w:val="00087816"/>
    <w:rsid w:val="00087B40"/>
    <w:rsid w:val="000916F0"/>
    <w:rsid w:val="00092356"/>
    <w:rsid w:val="00092462"/>
    <w:rsid w:val="00095290"/>
    <w:rsid w:val="000A11DF"/>
    <w:rsid w:val="000A197B"/>
    <w:rsid w:val="000A26D7"/>
    <w:rsid w:val="000A2883"/>
    <w:rsid w:val="000A4841"/>
    <w:rsid w:val="000A4C53"/>
    <w:rsid w:val="000A68AA"/>
    <w:rsid w:val="000B36C9"/>
    <w:rsid w:val="000B3E94"/>
    <w:rsid w:val="000B4948"/>
    <w:rsid w:val="000B5C75"/>
    <w:rsid w:val="000B690A"/>
    <w:rsid w:val="000B704A"/>
    <w:rsid w:val="000C0121"/>
    <w:rsid w:val="000C055E"/>
    <w:rsid w:val="000C0F89"/>
    <w:rsid w:val="000C198A"/>
    <w:rsid w:val="000C24A8"/>
    <w:rsid w:val="000C57FB"/>
    <w:rsid w:val="000D1BCF"/>
    <w:rsid w:val="000D2ABB"/>
    <w:rsid w:val="000D44C2"/>
    <w:rsid w:val="000D78CD"/>
    <w:rsid w:val="000E1092"/>
    <w:rsid w:val="000E17AE"/>
    <w:rsid w:val="000E1820"/>
    <w:rsid w:val="000E1B08"/>
    <w:rsid w:val="000E596C"/>
    <w:rsid w:val="000E776A"/>
    <w:rsid w:val="000E7E37"/>
    <w:rsid w:val="000F1504"/>
    <w:rsid w:val="000F3C89"/>
    <w:rsid w:val="000F4798"/>
    <w:rsid w:val="000F532E"/>
    <w:rsid w:val="000F5EAA"/>
    <w:rsid w:val="001007AC"/>
    <w:rsid w:val="00101427"/>
    <w:rsid w:val="00101913"/>
    <w:rsid w:val="00103C9F"/>
    <w:rsid w:val="00104739"/>
    <w:rsid w:val="00110871"/>
    <w:rsid w:val="00111067"/>
    <w:rsid w:val="00111961"/>
    <w:rsid w:val="00111A8C"/>
    <w:rsid w:val="00112E69"/>
    <w:rsid w:val="00116724"/>
    <w:rsid w:val="00116FF8"/>
    <w:rsid w:val="00117C3F"/>
    <w:rsid w:val="0012032C"/>
    <w:rsid w:val="00120F54"/>
    <w:rsid w:val="00123333"/>
    <w:rsid w:val="00124BA1"/>
    <w:rsid w:val="00130560"/>
    <w:rsid w:val="00130BCB"/>
    <w:rsid w:val="00132223"/>
    <w:rsid w:val="00132722"/>
    <w:rsid w:val="001335F4"/>
    <w:rsid w:val="00135AC7"/>
    <w:rsid w:val="00140A13"/>
    <w:rsid w:val="001423BD"/>
    <w:rsid w:val="0014386E"/>
    <w:rsid w:val="0014446E"/>
    <w:rsid w:val="0014467B"/>
    <w:rsid w:val="00147991"/>
    <w:rsid w:val="001479D2"/>
    <w:rsid w:val="00147BE3"/>
    <w:rsid w:val="00151A0A"/>
    <w:rsid w:val="0015327F"/>
    <w:rsid w:val="00160170"/>
    <w:rsid w:val="001608D0"/>
    <w:rsid w:val="00164798"/>
    <w:rsid w:val="001648BF"/>
    <w:rsid w:val="00165C53"/>
    <w:rsid w:val="00167B4A"/>
    <w:rsid w:val="001712A2"/>
    <w:rsid w:val="00173ACA"/>
    <w:rsid w:val="00174140"/>
    <w:rsid w:val="00174C80"/>
    <w:rsid w:val="00174DA1"/>
    <w:rsid w:val="00176BE1"/>
    <w:rsid w:val="00177839"/>
    <w:rsid w:val="0018039D"/>
    <w:rsid w:val="0018140F"/>
    <w:rsid w:val="00181A07"/>
    <w:rsid w:val="00183E1B"/>
    <w:rsid w:val="00186676"/>
    <w:rsid w:val="001875BD"/>
    <w:rsid w:val="001907D5"/>
    <w:rsid w:val="00193A47"/>
    <w:rsid w:val="001948B1"/>
    <w:rsid w:val="00195DA3"/>
    <w:rsid w:val="001961E4"/>
    <w:rsid w:val="00196CD6"/>
    <w:rsid w:val="001A0786"/>
    <w:rsid w:val="001A3B75"/>
    <w:rsid w:val="001A44FF"/>
    <w:rsid w:val="001A5CD1"/>
    <w:rsid w:val="001A7BD2"/>
    <w:rsid w:val="001B18C6"/>
    <w:rsid w:val="001B2D02"/>
    <w:rsid w:val="001B3152"/>
    <w:rsid w:val="001B4930"/>
    <w:rsid w:val="001B4C5A"/>
    <w:rsid w:val="001B4CF9"/>
    <w:rsid w:val="001B5248"/>
    <w:rsid w:val="001C0359"/>
    <w:rsid w:val="001C03E2"/>
    <w:rsid w:val="001C1304"/>
    <w:rsid w:val="001C2A63"/>
    <w:rsid w:val="001C4F21"/>
    <w:rsid w:val="001C512F"/>
    <w:rsid w:val="001C5594"/>
    <w:rsid w:val="001D0B39"/>
    <w:rsid w:val="001D5B71"/>
    <w:rsid w:val="001D5C49"/>
    <w:rsid w:val="001E20FD"/>
    <w:rsid w:val="001E2336"/>
    <w:rsid w:val="001E2449"/>
    <w:rsid w:val="001E2831"/>
    <w:rsid w:val="001E4A30"/>
    <w:rsid w:val="001E510E"/>
    <w:rsid w:val="001E5C38"/>
    <w:rsid w:val="001E732B"/>
    <w:rsid w:val="001E7735"/>
    <w:rsid w:val="001F088D"/>
    <w:rsid w:val="001F2A56"/>
    <w:rsid w:val="001F5AD1"/>
    <w:rsid w:val="001F5FFB"/>
    <w:rsid w:val="001F6234"/>
    <w:rsid w:val="00203A83"/>
    <w:rsid w:val="00204E19"/>
    <w:rsid w:val="00204E37"/>
    <w:rsid w:val="00206B20"/>
    <w:rsid w:val="00207F5E"/>
    <w:rsid w:val="002109DD"/>
    <w:rsid w:val="00213325"/>
    <w:rsid w:val="00213AA6"/>
    <w:rsid w:val="00214A57"/>
    <w:rsid w:val="002243DD"/>
    <w:rsid w:val="002269DE"/>
    <w:rsid w:val="00226F4A"/>
    <w:rsid w:val="002318D8"/>
    <w:rsid w:val="00231E49"/>
    <w:rsid w:val="002359BA"/>
    <w:rsid w:val="002376B3"/>
    <w:rsid w:val="00240025"/>
    <w:rsid w:val="002478DA"/>
    <w:rsid w:val="00251675"/>
    <w:rsid w:val="0025182A"/>
    <w:rsid w:val="002525B9"/>
    <w:rsid w:val="002537E3"/>
    <w:rsid w:val="00254A54"/>
    <w:rsid w:val="0025540D"/>
    <w:rsid w:val="00255958"/>
    <w:rsid w:val="00255C18"/>
    <w:rsid w:val="00260F97"/>
    <w:rsid w:val="00263168"/>
    <w:rsid w:val="002632FA"/>
    <w:rsid w:val="002637D8"/>
    <w:rsid w:val="0026383C"/>
    <w:rsid w:val="00265153"/>
    <w:rsid w:val="0026724D"/>
    <w:rsid w:val="00267272"/>
    <w:rsid w:val="0027145A"/>
    <w:rsid w:val="002778F1"/>
    <w:rsid w:val="00280320"/>
    <w:rsid w:val="0028302F"/>
    <w:rsid w:val="00283A90"/>
    <w:rsid w:val="00283C19"/>
    <w:rsid w:val="002847F9"/>
    <w:rsid w:val="0029010B"/>
    <w:rsid w:val="00290299"/>
    <w:rsid w:val="00291973"/>
    <w:rsid w:val="00296D2E"/>
    <w:rsid w:val="002A3B98"/>
    <w:rsid w:val="002A5DFF"/>
    <w:rsid w:val="002A60F6"/>
    <w:rsid w:val="002B0433"/>
    <w:rsid w:val="002B18EA"/>
    <w:rsid w:val="002B4A0A"/>
    <w:rsid w:val="002B5A35"/>
    <w:rsid w:val="002C1BB8"/>
    <w:rsid w:val="002C28AA"/>
    <w:rsid w:val="002C508F"/>
    <w:rsid w:val="002C5C6A"/>
    <w:rsid w:val="002C64C3"/>
    <w:rsid w:val="002C68E6"/>
    <w:rsid w:val="002D01D9"/>
    <w:rsid w:val="002D2DEF"/>
    <w:rsid w:val="002D365A"/>
    <w:rsid w:val="002D5FA1"/>
    <w:rsid w:val="002D6D9D"/>
    <w:rsid w:val="002D7F2A"/>
    <w:rsid w:val="002E5F6E"/>
    <w:rsid w:val="002F362E"/>
    <w:rsid w:val="002F3966"/>
    <w:rsid w:val="002F4679"/>
    <w:rsid w:val="002F5003"/>
    <w:rsid w:val="002F5BB5"/>
    <w:rsid w:val="002F606B"/>
    <w:rsid w:val="002F7935"/>
    <w:rsid w:val="00301300"/>
    <w:rsid w:val="00301ECA"/>
    <w:rsid w:val="003021B5"/>
    <w:rsid w:val="00303190"/>
    <w:rsid w:val="0030344A"/>
    <w:rsid w:val="003060E4"/>
    <w:rsid w:val="00307A62"/>
    <w:rsid w:val="00312338"/>
    <w:rsid w:val="00316370"/>
    <w:rsid w:val="00317192"/>
    <w:rsid w:val="00317800"/>
    <w:rsid w:val="00317EA2"/>
    <w:rsid w:val="00322E31"/>
    <w:rsid w:val="00323973"/>
    <w:rsid w:val="00325ED7"/>
    <w:rsid w:val="00327560"/>
    <w:rsid w:val="0033089C"/>
    <w:rsid w:val="00330CD3"/>
    <w:rsid w:val="003310C2"/>
    <w:rsid w:val="003359EB"/>
    <w:rsid w:val="00337671"/>
    <w:rsid w:val="003376DB"/>
    <w:rsid w:val="003402B2"/>
    <w:rsid w:val="00341E8E"/>
    <w:rsid w:val="0034389D"/>
    <w:rsid w:val="00350A64"/>
    <w:rsid w:val="00351791"/>
    <w:rsid w:val="0035196E"/>
    <w:rsid w:val="00351F16"/>
    <w:rsid w:val="00352146"/>
    <w:rsid w:val="00352BC3"/>
    <w:rsid w:val="003533C1"/>
    <w:rsid w:val="003536A6"/>
    <w:rsid w:val="00355D2E"/>
    <w:rsid w:val="003572A3"/>
    <w:rsid w:val="00357A41"/>
    <w:rsid w:val="00360130"/>
    <w:rsid w:val="00360B6C"/>
    <w:rsid w:val="00361914"/>
    <w:rsid w:val="00364C0A"/>
    <w:rsid w:val="00365129"/>
    <w:rsid w:val="003654BF"/>
    <w:rsid w:val="00370A1D"/>
    <w:rsid w:val="00370E57"/>
    <w:rsid w:val="00372F83"/>
    <w:rsid w:val="00373853"/>
    <w:rsid w:val="0037390B"/>
    <w:rsid w:val="00373C34"/>
    <w:rsid w:val="00375629"/>
    <w:rsid w:val="003807CB"/>
    <w:rsid w:val="00384A34"/>
    <w:rsid w:val="0038785F"/>
    <w:rsid w:val="00390D55"/>
    <w:rsid w:val="00392A7C"/>
    <w:rsid w:val="003937A2"/>
    <w:rsid w:val="00395040"/>
    <w:rsid w:val="00395CBA"/>
    <w:rsid w:val="00397350"/>
    <w:rsid w:val="00397D52"/>
    <w:rsid w:val="003A2157"/>
    <w:rsid w:val="003A5DDF"/>
    <w:rsid w:val="003A6EFA"/>
    <w:rsid w:val="003B0B8C"/>
    <w:rsid w:val="003B1DA9"/>
    <w:rsid w:val="003B292D"/>
    <w:rsid w:val="003B5D3D"/>
    <w:rsid w:val="003B624D"/>
    <w:rsid w:val="003C0365"/>
    <w:rsid w:val="003C2DBF"/>
    <w:rsid w:val="003C55B5"/>
    <w:rsid w:val="003C72E9"/>
    <w:rsid w:val="003D1C28"/>
    <w:rsid w:val="003D2917"/>
    <w:rsid w:val="003D3649"/>
    <w:rsid w:val="003D3DFB"/>
    <w:rsid w:val="003D4B04"/>
    <w:rsid w:val="003D4E74"/>
    <w:rsid w:val="003E03CB"/>
    <w:rsid w:val="003E3A7D"/>
    <w:rsid w:val="003E4141"/>
    <w:rsid w:val="003E65D6"/>
    <w:rsid w:val="003E6996"/>
    <w:rsid w:val="003F165F"/>
    <w:rsid w:val="003F1DE6"/>
    <w:rsid w:val="003F3AFD"/>
    <w:rsid w:val="003F624C"/>
    <w:rsid w:val="003F6311"/>
    <w:rsid w:val="003F6C2B"/>
    <w:rsid w:val="003F6E3F"/>
    <w:rsid w:val="00401777"/>
    <w:rsid w:val="00403C8E"/>
    <w:rsid w:val="00403FC8"/>
    <w:rsid w:val="00405EE3"/>
    <w:rsid w:val="004066CB"/>
    <w:rsid w:val="00407EB3"/>
    <w:rsid w:val="004128DC"/>
    <w:rsid w:val="004142A3"/>
    <w:rsid w:val="0041560B"/>
    <w:rsid w:val="0042225F"/>
    <w:rsid w:val="00423FEF"/>
    <w:rsid w:val="004241EF"/>
    <w:rsid w:val="00425093"/>
    <w:rsid w:val="00427C37"/>
    <w:rsid w:val="00432FC8"/>
    <w:rsid w:val="004360AA"/>
    <w:rsid w:val="00436C01"/>
    <w:rsid w:val="00437B58"/>
    <w:rsid w:val="00440DA1"/>
    <w:rsid w:val="00441CBE"/>
    <w:rsid w:val="00441F05"/>
    <w:rsid w:val="00442E21"/>
    <w:rsid w:val="00442E69"/>
    <w:rsid w:val="004431EE"/>
    <w:rsid w:val="004436A0"/>
    <w:rsid w:val="004446C3"/>
    <w:rsid w:val="004465E0"/>
    <w:rsid w:val="00447372"/>
    <w:rsid w:val="00450399"/>
    <w:rsid w:val="004533F4"/>
    <w:rsid w:val="0045346C"/>
    <w:rsid w:val="00456613"/>
    <w:rsid w:val="004569F5"/>
    <w:rsid w:val="00456BF2"/>
    <w:rsid w:val="004600B3"/>
    <w:rsid w:val="00461F16"/>
    <w:rsid w:val="0046447D"/>
    <w:rsid w:val="004668DB"/>
    <w:rsid w:val="00466BF1"/>
    <w:rsid w:val="00472C08"/>
    <w:rsid w:val="00473AAC"/>
    <w:rsid w:val="00474EB7"/>
    <w:rsid w:val="00482364"/>
    <w:rsid w:val="0048252F"/>
    <w:rsid w:val="00483683"/>
    <w:rsid w:val="00483A39"/>
    <w:rsid w:val="00483EF7"/>
    <w:rsid w:val="00491C8F"/>
    <w:rsid w:val="00495DFD"/>
    <w:rsid w:val="0049691E"/>
    <w:rsid w:val="004A0448"/>
    <w:rsid w:val="004A5314"/>
    <w:rsid w:val="004A54A7"/>
    <w:rsid w:val="004A6D68"/>
    <w:rsid w:val="004A72E5"/>
    <w:rsid w:val="004A7F93"/>
    <w:rsid w:val="004B0230"/>
    <w:rsid w:val="004B0D96"/>
    <w:rsid w:val="004B3F67"/>
    <w:rsid w:val="004B47F6"/>
    <w:rsid w:val="004B4866"/>
    <w:rsid w:val="004B4CDF"/>
    <w:rsid w:val="004B6823"/>
    <w:rsid w:val="004B6A59"/>
    <w:rsid w:val="004B71BF"/>
    <w:rsid w:val="004C4A9C"/>
    <w:rsid w:val="004C5206"/>
    <w:rsid w:val="004C69AF"/>
    <w:rsid w:val="004C6E2A"/>
    <w:rsid w:val="004D07EC"/>
    <w:rsid w:val="004D3D72"/>
    <w:rsid w:val="004D4ED3"/>
    <w:rsid w:val="004D7E63"/>
    <w:rsid w:val="004E1C64"/>
    <w:rsid w:val="004E2615"/>
    <w:rsid w:val="004E270E"/>
    <w:rsid w:val="004E2F1A"/>
    <w:rsid w:val="004E3BA2"/>
    <w:rsid w:val="004E4587"/>
    <w:rsid w:val="004E53CF"/>
    <w:rsid w:val="004E6D53"/>
    <w:rsid w:val="004E7851"/>
    <w:rsid w:val="004F0321"/>
    <w:rsid w:val="004F0507"/>
    <w:rsid w:val="004F0E7B"/>
    <w:rsid w:val="004F1670"/>
    <w:rsid w:val="004F2C83"/>
    <w:rsid w:val="004F3D42"/>
    <w:rsid w:val="004F4396"/>
    <w:rsid w:val="004F5039"/>
    <w:rsid w:val="004F55E7"/>
    <w:rsid w:val="00500D8A"/>
    <w:rsid w:val="00502569"/>
    <w:rsid w:val="00505978"/>
    <w:rsid w:val="0050630C"/>
    <w:rsid w:val="0050637E"/>
    <w:rsid w:val="00507922"/>
    <w:rsid w:val="00511C31"/>
    <w:rsid w:val="00512CBF"/>
    <w:rsid w:val="00512E30"/>
    <w:rsid w:val="00513676"/>
    <w:rsid w:val="00514318"/>
    <w:rsid w:val="0051475A"/>
    <w:rsid w:val="00514A8A"/>
    <w:rsid w:val="005168AC"/>
    <w:rsid w:val="0052282E"/>
    <w:rsid w:val="00522BB4"/>
    <w:rsid w:val="00522C0E"/>
    <w:rsid w:val="005234F8"/>
    <w:rsid w:val="0052399E"/>
    <w:rsid w:val="00523CA8"/>
    <w:rsid w:val="005325A7"/>
    <w:rsid w:val="00536439"/>
    <w:rsid w:val="00540050"/>
    <w:rsid w:val="00540BD1"/>
    <w:rsid w:val="00540C89"/>
    <w:rsid w:val="00544DD5"/>
    <w:rsid w:val="00545558"/>
    <w:rsid w:val="0054691B"/>
    <w:rsid w:val="00547F3B"/>
    <w:rsid w:val="005503F9"/>
    <w:rsid w:val="00550CC1"/>
    <w:rsid w:val="00551EBE"/>
    <w:rsid w:val="00552C9C"/>
    <w:rsid w:val="005566EF"/>
    <w:rsid w:val="00560183"/>
    <w:rsid w:val="00562FFE"/>
    <w:rsid w:val="00563A65"/>
    <w:rsid w:val="00571DFF"/>
    <w:rsid w:val="005728BA"/>
    <w:rsid w:val="00572997"/>
    <w:rsid w:val="00573491"/>
    <w:rsid w:val="00573AB4"/>
    <w:rsid w:val="005748A4"/>
    <w:rsid w:val="00574FBA"/>
    <w:rsid w:val="00575452"/>
    <w:rsid w:val="00582BE9"/>
    <w:rsid w:val="00582CDB"/>
    <w:rsid w:val="005830F4"/>
    <w:rsid w:val="00583246"/>
    <w:rsid w:val="00584CEB"/>
    <w:rsid w:val="0058541B"/>
    <w:rsid w:val="0058609E"/>
    <w:rsid w:val="00586382"/>
    <w:rsid w:val="00586C98"/>
    <w:rsid w:val="005871A5"/>
    <w:rsid w:val="00587567"/>
    <w:rsid w:val="0059453A"/>
    <w:rsid w:val="005955DF"/>
    <w:rsid w:val="005968C6"/>
    <w:rsid w:val="005A3026"/>
    <w:rsid w:val="005A5680"/>
    <w:rsid w:val="005A61D5"/>
    <w:rsid w:val="005B0ABF"/>
    <w:rsid w:val="005B13E1"/>
    <w:rsid w:val="005B1E84"/>
    <w:rsid w:val="005B40E9"/>
    <w:rsid w:val="005B46E7"/>
    <w:rsid w:val="005B4D75"/>
    <w:rsid w:val="005B715F"/>
    <w:rsid w:val="005C133D"/>
    <w:rsid w:val="005C1F17"/>
    <w:rsid w:val="005C2824"/>
    <w:rsid w:val="005C42ED"/>
    <w:rsid w:val="005C48E2"/>
    <w:rsid w:val="005C544A"/>
    <w:rsid w:val="005C5A45"/>
    <w:rsid w:val="005D1A4A"/>
    <w:rsid w:val="005D402E"/>
    <w:rsid w:val="005D49CD"/>
    <w:rsid w:val="005D742F"/>
    <w:rsid w:val="005E028F"/>
    <w:rsid w:val="005E1272"/>
    <w:rsid w:val="005E182E"/>
    <w:rsid w:val="005E2C93"/>
    <w:rsid w:val="005E560A"/>
    <w:rsid w:val="005E56A6"/>
    <w:rsid w:val="005E5BDD"/>
    <w:rsid w:val="005E6F16"/>
    <w:rsid w:val="005F1151"/>
    <w:rsid w:val="005F3243"/>
    <w:rsid w:val="005F371B"/>
    <w:rsid w:val="005F50F5"/>
    <w:rsid w:val="005F518C"/>
    <w:rsid w:val="005F587A"/>
    <w:rsid w:val="00601DE8"/>
    <w:rsid w:val="0060545A"/>
    <w:rsid w:val="00607B49"/>
    <w:rsid w:val="006101D6"/>
    <w:rsid w:val="0061277D"/>
    <w:rsid w:val="0061351A"/>
    <w:rsid w:val="00615465"/>
    <w:rsid w:val="00615508"/>
    <w:rsid w:val="00615E64"/>
    <w:rsid w:val="00616C35"/>
    <w:rsid w:val="00623734"/>
    <w:rsid w:val="006238EA"/>
    <w:rsid w:val="0062454A"/>
    <w:rsid w:val="00624785"/>
    <w:rsid w:val="00627C52"/>
    <w:rsid w:val="006309E7"/>
    <w:rsid w:val="00631400"/>
    <w:rsid w:val="006337A3"/>
    <w:rsid w:val="00633835"/>
    <w:rsid w:val="006344B1"/>
    <w:rsid w:val="00641FEB"/>
    <w:rsid w:val="006431A6"/>
    <w:rsid w:val="006431C7"/>
    <w:rsid w:val="00646455"/>
    <w:rsid w:val="006466B6"/>
    <w:rsid w:val="00647AEA"/>
    <w:rsid w:val="0065072B"/>
    <w:rsid w:val="00654895"/>
    <w:rsid w:val="00654DF9"/>
    <w:rsid w:val="00655E29"/>
    <w:rsid w:val="00656890"/>
    <w:rsid w:val="006607AF"/>
    <w:rsid w:val="00662CFD"/>
    <w:rsid w:val="00665326"/>
    <w:rsid w:val="00666535"/>
    <w:rsid w:val="00666E43"/>
    <w:rsid w:val="006700C3"/>
    <w:rsid w:val="00672B85"/>
    <w:rsid w:val="0067307C"/>
    <w:rsid w:val="00673494"/>
    <w:rsid w:val="00674493"/>
    <w:rsid w:val="00676CBD"/>
    <w:rsid w:val="00677D14"/>
    <w:rsid w:val="006811AE"/>
    <w:rsid w:val="00681545"/>
    <w:rsid w:val="006816D0"/>
    <w:rsid w:val="00687E2F"/>
    <w:rsid w:val="00690B1F"/>
    <w:rsid w:val="006919F6"/>
    <w:rsid w:val="006922F1"/>
    <w:rsid w:val="00694175"/>
    <w:rsid w:val="00694312"/>
    <w:rsid w:val="00695D9E"/>
    <w:rsid w:val="006972A8"/>
    <w:rsid w:val="00697FDA"/>
    <w:rsid w:val="006A38DB"/>
    <w:rsid w:val="006A55BD"/>
    <w:rsid w:val="006A6DE2"/>
    <w:rsid w:val="006B12A3"/>
    <w:rsid w:val="006B4552"/>
    <w:rsid w:val="006B5DFF"/>
    <w:rsid w:val="006B704D"/>
    <w:rsid w:val="006C116E"/>
    <w:rsid w:val="006C1279"/>
    <w:rsid w:val="006C1F08"/>
    <w:rsid w:val="006C4BE0"/>
    <w:rsid w:val="006C547B"/>
    <w:rsid w:val="006C5CAE"/>
    <w:rsid w:val="006C6675"/>
    <w:rsid w:val="006C79AF"/>
    <w:rsid w:val="006C7D93"/>
    <w:rsid w:val="006D309C"/>
    <w:rsid w:val="006D3177"/>
    <w:rsid w:val="006D3710"/>
    <w:rsid w:val="006E194C"/>
    <w:rsid w:val="006E1AFF"/>
    <w:rsid w:val="006E7351"/>
    <w:rsid w:val="006F01E7"/>
    <w:rsid w:val="006F232F"/>
    <w:rsid w:val="006F3154"/>
    <w:rsid w:val="006F4658"/>
    <w:rsid w:val="006F4F3C"/>
    <w:rsid w:val="006F4F60"/>
    <w:rsid w:val="006F5961"/>
    <w:rsid w:val="006F7733"/>
    <w:rsid w:val="006F790D"/>
    <w:rsid w:val="006F7B9A"/>
    <w:rsid w:val="00700B54"/>
    <w:rsid w:val="007015EA"/>
    <w:rsid w:val="00710C79"/>
    <w:rsid w:val="00711C28"/>
    <w:rsid w:val="00712585"/>
    <w:rsid w:val="00713AC0"/>
    <w:rsid w:val="007140C6"/>
    <w:rsid w:val="007144F2"/>
    <w:rsid w:val="00714C60"/>
    <w:rsid w:val="0072103E"/>
    <w:rsid w:val="007226FC"/>
    <w:rsid w:val="00722F0D"/>
    <w:rsid w:val="00723F1A"/>
    <w:rsid w:val="00732308"/>
    <w:rsid w:val="00732C5F"/>
    <w:rsid w:val="007334DC"/>
    <w:rsid w:val="00734DD8"/>
    <w:rsid w:val="00735D3A"/>
    <w:rsid w:val="00737A90"/>
    <w:rsid w:val="00741FEE"/>
    <w:rsid w:val="0074248D"/>
    <w:rsid w:val="00742ADC"/>
    <w:rsid w:val="0075082E"/>
    <w:rsid w:val="007530C8"/>
    <w:rsid w:val="007533B4"/>
    <w:rsid w:val="007548F8"/>
    <w:rsid w:val="00756129"/>
    <w:rsid w:val="0075687E"/>
    <w:rsid w:val="00762A65"/>
    <w:rsid w:val="00762FA9"/>
    <w:rsid w:val="00763ED4"/>
    <w:rsid w:val="0076764E"/>
    <w:rsid w:val="00770931"/>
    <w:rsid w:val="00770B93"/>
    <w:rsid w:val="007719BC"/>
    <w:rsid w:val="007743B8"/>
    <w:rsid w:val="00775DB9"/>
    <w:rsid w:val="00776394"/>
    <w:rsid w:val="007776EE"/>
    <w:rsid w:val="007827D5"/>
    <w:rsid w:val="00786B16"/>
    <w:rsid w:val="007919D4"/>
    <w:rsid w:val="00791A0D"/>
    <w:rsid w:val="00791B5A"/>
    <w:rsid w:val="00792295"/>
    <w:rsid w:val="007931A1"/>
    <w:rsid w:val="007938F5"/>
    <w:rsid w:val="00794C97"/>
    <w:rsid w:val="00797610"/>
    <w:rsid w:val="007A1358"/>
    <w:rsid w:val="007A1615"/>
    <w:rsid w:val="007A6535"/>
    <w:rsid w:val="007A6976"/>
    <w:rsid w:val="007B01A5"/>
    <w:rsid w:val="007B03E3"/>
    <w:rsid w:val="007B07D1"/>
    <w:rsid w:val="007B28A5"/>
    <w:rsid w:val="007B2B7D"/>
    <w:rsid w:val="007B2C3A"/>
    <w:rsid w:val="007B3805"/>
    <w:rsid w:val="007B5271"/>
    <w:rsid w:val="007B5EDD"/>
    <w:rsid w:val="007B6D75"/>
    <w:rsid w:val="007B7984"/>
    <w:rsid w:val="007B7DA3"/>
    <w:rsid w:val="007C152E"/>
    <w:rsid w:val="007C18EA"/>
    <w:rsid w:val="007C2F21"/>
    <w:rsid w:val="007C4968"/>
    <w:rsid w:val="007C57B2"/>
    <w:rsid w:val="007C68AD"/>
    <w:rsid w:val="007D017C"/>
    <w:rsid w:val="007D088A"/>
    <w:rsid w:val="007D097E"/>
    <w:rsid w:val="007D2A29"/>
    <w:rsid w:val="007E2804"/>
    <w:rsid w:val="007E4A68"/>
    <w:rsid w:val="007E5CB9"/>
    <w:rsid w:val="007E5D35"/>
    <w:rsid w:val="007E7BE2"/>
    <w:rsid w:val="007F1967"/>
    <w:rsid w:val="007F2081"/>
    <w:rsid w:val="007F25F7"/>
    <w:rsid w:val="007F48A3"/>
    <w:rsid w:val="007F55B5"/>
    <w:rsid w:val="007F57BB"/>
    <w:rsid w:val="007F6226"/>
    <w:rsid w:val="007F767E"/>
    <w:rsid w:val="008007A6"/>
    <w:rsid w:val="008017DE"/>
    <w:rsid w:val="0080310C"/>
    <w:rsid w:val="00813F76"/>
    <w:rsid w:val="0081590F"/>
    <w:rsid w:val="00821174"/>
    <w:rsid w:val="008228AA"/>
    <w:rsid w:val="00823066"/>
    <w:rsid w:val="00823F10"/>
    <w:rsid w:val="0083235B"/>
    <w:rsid w:val="00832AF5"/>
    <w:rsid w:val="0083520B"/>
    <w:rsid w:val="0083604D"/>
    <w:rsid w:val="0083693F"/>
    <w:rsid w:val="008369C4"/>
    <w:rsid w:val="0084285B"/>
    <w:rsid w:val="008457B5"/>
    <w:rsid w:val="00846339"/>
    <w:rsid w:val="008474A9"/>
    <w:rsid w:val="008515ED"/>
    <w:rsid w:val="00851872"/>
    <w:rsid w:val="008523E8"/>
    <w:rsid w:val="00852454"/>
    <w:rsid w:val="008537F1"/>
    <w:rsid w:val="00854942"/>
    <w:rsid w:val="00855006"/>
    <w:rsid w:val="00855987"/>
    <w:rsid w:val="008571CC"/>
    <w:rsid w:val="00857E53"/>
    <w:rsid w:val="008600A9"/>
    <w:rsid w:val="008627E7"/>
    <w:rsid w:val="00863322"/>
    <w:rsid w:val="00863FFC"/>
    <w:rsid w:val="008656DC"/>
    <w:rsid w:val="008665FB"/>
    <w:rsid w:val="0086706E"/>
    <w:rsid w:val="0086720E"/>
    <w:rsid w:val="0087104A"/>
    <w:rsid w:val="00871A94"/>
    <w:rsid w:val="0087339A"/>
    <w:rsid w:val="008742F7"/>
    <w:rsid w:val="00875FD3"/>
    <w:rsid w:val="008766BE"/>
    <w:rsid w:val="00876D04"/>
    <w:rsid w:val="00881306"/>
    <w:rsid w:val="008815B5"/>
    <w:rsid w:val="00887725"/>
    <w:rsid w:val="00887BA7"/>
    <w:rsid w:val="008900C8"/>
    <w:rsid w:val="008938B5"/>
    <w:rsid w:val="00894B6E"/>
    <w:rsid w:val="008968E6"/>
    <w:rsid w:val="00897595"/>
    <w:rsid w:val="008A00A0"/>
    <w:rsid w:val="008A0293"/>
    <w:rsid w:val="008A103E"/>
    <w:rsid w:val="008A150E"/>
    <w:rsid w:val="008A4316"/>
    <w:rsid w:val="008A4563"/>
    <w:rsid w:val="008B0E55"/>
    <w:rsid w:val="008B3F49"/>
    <w:rsid w:val="008B4F91"/>
    <w:rsid w:val="008B6367"/>
    <w:rsid w:val="008C186B"/>
    <w:rsid w:val="008C3F3A"/>
    <w:rsid w:val="008C404E"/>
    <w:rsid w:val="008C50A1"/>
    <w:rsid w:val="008C5621"/>
    <w:rsid w:val="008C60A2"/>
    <w:rsid w:val="008D0032"/>
    <w:rsid w:val="008D0246"/>
    <w:rsid w:val="008D4A9D"/>
    <w:rsid w:val="008E093E"/>
    <w:rsid w:val="008E1575"/>
    <w:rsid w:val="008E1E3E"/>
    <w:rsid w:val="008E2E2B"/>
    <w:rsid w:val="008E3138"/>
    <w:rsid w:val="008E3BF7"/>
    <w:rsid w:val="008E4273"/>
    <w:rsid w:val="008E535C"/>
    <w:rsid w:val="008E56E0"/>
    <w:rsid w:val="008E5879"/>
    <w:rsid w:val="008E597C"/>
    <w:rsid w:val="008F6E4D"/>
    <w:rsid w:val="008F6FAA"/>
    <w:rsid w:val="00901460"/>
    <w:rsid w:val="00902AC8"/>
    <w:rsid w:val="009064FB"/>
    <w:rsid w:val="009065F9"/>
    <w:rsid w:val="00907AF1"/>
    <w:rsid w:val="00907C10"/>
    <w:rsid w:val="00910F12"/>
    <w:rsid w:val="00915E1A"/>
    <w:rsid w:val="009168F4"/>
    <w:rsid w:val="00917167"/>
    <w:rsid w:val="00922AB4"/>
    <w:rsid w:val="0092652F"/>
    <w:rsid w:val="00926792"/>
    <w:rsid w:val="00927E54"/>
    <w:rsid w:val="00936BE2"/>
    <w:rsid w:val="0093776F"/>
    <w:rsid w:val="00937BDC"/>
    <w:rsid w:val="00937D59"/>
    <w:rsid w:val="009416D6"/>
    <w:rsid w:val="0094173F"/>
    <w:rsid w:val="00944024"/>
    <w:rsid w:val="009458F4"/>
    <w:rsid w:val="009473D9"/>
    <w:rsid w:val="00947D00"/>
    <w:rsid w:val="00947DFD"/>
    <w:rsid w:val="00950DF6"/>
    <w:rsid w:val="009514BB"/>
    <w:rsid w:val="00952FDB"/>
    <w:rsid w:val="0095355F"/>
    <w:rsid w:val="00954766"/>
    <w:rsid w:val="00956174"/>
    <w:rsid w:val="0095681A"/>
    <w:rsid w:val="00956EA5"/>
    <w:rsid w:val="00957FE9"/>
    <w:rsid w:val="0096026F"/>
    <w:rsid w:val="009618D0"/>
    <w:rsid w:val="009621AC"/>
    <w:rsid w:val="00962CE4"/>
    <w:rsid w:val="00972B26"/>
    <w:rsid w:val="009736E2"/>
    <w:rsid w:val="009771AC"/>
    <w:rsid w:val="009778F6"/>
    <w:rsid w:val="0098141D"/>
    <w:rsid w:val="00981F9C"/>
    <w:rsid w:val="00982C33"/>
    <w:rsid w:val="00984F12"/>
    <w:rsid w:val="009854F9"/>
    <w:rsid w:val="009858B0"/>
    <w:rsid w:val="0098590A"/>
    <w:rsid w:val="00985B9B"/>
    <w:rsid w:val="00985EDE"/>
    <w:rsid w:val="00986828"/>
    <w:rsid w:val="00986BCF"/>
    <w:rsid w:val="00987EC3"/>
    <w:rsid w:val="009932FE"/>
    <w:rsid w:val="00995386"/>
    <w:rsid w:val="00995A88"/>
    <w:rsid w:val="009A1537"/>
    <w:rsid w:val="009A1B59"/>
    <w:rsid w:val="009A49DA"/>
    <w:rsid w:val="009A7188"/>
    <w:rsid w:val="009B0208"/>
    <w:rsid w:val="009B134B"/>
    <w:rsid w:val="009B1C7E"/>
    <w:rsid w:val="009B3FA0"/>
    <w:rsid w:val="009B429B"/>
    <w:rsid w:val="009B4783"/>
    <w:rsid w:val="009B4826"/>
    <w:rsid w:val="009B5077"/>
    <w:rsid w:val="009B55A0"/>
    <w:rsid w:val="009B60C2"/>
    <w:rsid w:val="009B7200"/>
    <w:rsid w:val="009B795C"/>
    <w:rsid w:val="009B7F34"/>
    <w:rsid w:val="009C1B48"/>
    <w:rsid w:val="009C2CEF"/>
    <w:rsid w:val="009C3641"/>
    <w:rsid w:val="009C3AC7"/>
    <w:rsid w:val="009C3C1E"/>
    <w:rsid w:val="009C4119"/>
    <w:rsid w:val="009C6275"/>
    <w:rsid w:val="009C7236"/>
    <w:rsid w:val="009E40DD"/>
    <w:rsid w:val="009F0D3C"/>
    <w:rsid w:val="009F0F62"/>
    <w:rsid w:val="009F2FE9"/>
    <w:rsid w:val="009F67B3"/>
    <w:rsid w:val="00A00DE9"/>
    <w:rsid w:val="00A011AB"/>
    <w:rsid w:val="00A01604"/>
    <w:rsid w:val="00A02C8A"/>
    <w:rsid w:val="00A0372C"/>
    <w:rsid w:val="00A03A65"/>
    <w:rsid w:val="00A045FA"/>
    <w:rsid w:val="00A04BB5"/>
    <w:rsid w:val="00A04F52"/>
    <w:rsid w:val="00A04FE0"/>
    <w:rsid w:val="00A0635A"/>
    <w:rsid w:val="00A11509"/>
    <w:rsid w:val="00A11837"/>
    <w:rsid w:val="00A12BF5"/>
    <w:rsid w:val="00A13224"/>
    <w:rsid w:val="00A14A86"/>
    <w:rsid w:val="00A171EE"/>
    <w:rsid w:val="00A17AC3"/>
    <w:rsid w:val="00A17E3F"/>
    <w:rsid w:val="00A23A67"/>
    <w:rsid w:val="00A2533D"/>
    <w:rsid w:val="00A2733D"/>
    <w:rsid w:val="00A31C23"/>
    <w:rsid w:val="00A32BDE"/>
    <w:rsid w:val="00A340CE"/>
    <w:rsid w:val="00A36054"/>
    <w:rsid w:val="00A409BE"/>
    <w:rsid w:val="00A40DEF"/>
    <w:rsid w:val="00A426E4"/>
    <w:rsid w:val="00A44B79"/>
    <w:rsid w:val="00A44BDD"/>
    <w:rsid w:val="00A454A1"/>
    <w:rsid w:val="00A50DC2"/>
    <w:rsid w:val="00A5335D"/>
    <w:rsid w:val="00A553B6"/>
    <w:rsid w:val="00A5633F"/>
    <w:rsid w:val="00A62E33"/>
    <w:rsid w:val="00A643DA"/>
    <w:rsid w:val="00A6514F"/>
    <w:rsid w:val="00A66F27"/>
    <w:rsid w:val="00A6751E"/>
    <w:rsid w:val="00A70F51"/>
    <w:rsid w:val="00A72CCD"/>
    <w:rsid w:val="00A750F9"/>
    <w:rsid w:val="00A758FA"/>
    <w:rsid w:val="00A825EB"/>
    <w:rsid w:val="00A84E08"/>
    <w:rsid w:val="00A85BBB"/>
    <w:rsid w:val="00A9118F"/>
    <w:rsid w:val="00A91BCA"/>
    <w:rsid w:val="00A92BF8"/>
    <w:rsid w:val="00A9325D"/>
    <w:rsid w:val="00A940FE"/>
    <w:rsid w:val="00A96A55"/>
    <w:rsid w:val="00A9745E"/>
    <w:rsid w:val="00AA16A0"/>
    <w:rsid w:val="00AA3196"/>
    <w:rsid w:val="00AA498F"/>
    <w:rsid w:val="00AA650E"/>
    <w:rsid w:val="00AA6DA9"/>
    <w:rsid w:val="00AA7B1D"/>
    <w:rsid w:val="00AB1808"/>
    <w:rsid w:val="00AB44D8"/>
    <w:rsid w:val="00AB4AD0"/>
    <w:rsid w:val="00AB722D"/>
    <w:rsid w:val="00AC1E4A"/>
    <w:rsid w:val="00AC7232"/>
    <w:rsid w:val="00AC763D"/>
    <w:rsid w:val="00AC7992"/>
    <w:rsid w:val="00AC7C7A"/>
    <w:rsid w:val="00AD4911"/>
    <w:rsid w:val="00AD4A0D"/>
    <w:rsid w:val="00AD5C6C"/>
    <w:rsid w:val="00AD6060"/>
    <w:rsid w:val="00AE23A8"/>
    <w:rsid w:val="00AE25B6"/>
    <w:rsid w:val="00AE29F2"/>
    <w:rsid w:val="00AE6099"/>
    <w:rsid w:val="00AE748A"/>
    <w:rsid w:val="00AE7775"/>
    <w:rsid w:val="00AF010D"/>
    <w:rsid w:val="00AF1533"/>
    <w:rsid w:val="00AF18CD"/>
    <w:rsid w:val="00AF5CB6"/>
    <w:rsid w:val="00AF6332"/>
    <w:rsid w:val="00AF64D0"/>
    <w:rsid w:val="00AF677D"/>
    <w:rsid w:val="00B015D0"/>
    <w:rsid w:val="00B02949"/>
    <w:rsid w:val="00B04C13"/>
    <w:rsid w:val="00B05EAA"/>
    <w:rsid w:val="00B06E26"/>
    <w:rsid w:val="00B10AC5"/>
    <w:rsid w:val="00B14881"/>
    <w:rsid w:val="00B155AD"/>
    <w:rsid w:val="00B15B4C"/>
    <w:rsid w:val="00B165F1"/>
    <w:rsid w:val="00B22139"/>
    <w:rsid w:val="00B22A6E"/>
    <w:rsid w:val="00B24752"/>
    <w:rsid w:val="00B31CE1"/>
    <w:rsid w:val="00B34194"/>
    <w:rsid w:val="00B342C3"/>
    <w:rsid w:val="00B343D8"/>
    <w:rsid w:val="00B36421"/>
    <w:rsid w:val="00B37BBB"/>
    <w:rsid w:val="00B40188"/>
    <w:rsid w:val="00B40CE9"/>
    <w:rsid w:val="00B41ABA"/>
    <w:rsid w:val="00B44833"/>
    <w:rsid w:val="00B45255"/>
    <w:rsid w:val="00B463AE"/>
    <w:rsid w:val="00B46843"/>
    <w:rsid w:val="00B473C6"/>
    <w:rsid w:val="00B47ABA"/>
    <w:rsid w:val="00B47C4A"/>
    <w:rsid w:val="00B50FE2"/>
    <w:rsid w:val="00B566CC"/>
    <w:rsid w:val="00B57682"/>
    <w:rsid w:val="00B57879"/>
    <w:rsid w:val="00B60E2F"/>
    <w:rsid w:val="00B6124E"/>
    <w:rsid w:val="00B6175E"/>
    <w:rsid w:val="00B67B03"/>
    <w:rsid w:val="00B736C7"/>
    <w:rsid w:val="00B73C53"/>
    <w:rsid w:val="00B75419"/>
    <w:rsid w:val="00B7595D"/>
    <w:rsid w:val="00B83FBD"/>
    <w:rsid w:val="00B8494D"/>
    <w:rsid w:val="00B85A91"/>
    <w:rsid w:val="00B8670C"/>
    <w:rsid w:val="00B86D3A"/>
    <w:rsid w:val="00B86F72"/>
    <w:rsid w:val="00B91367"/>
    <w:rsid w:val="00B9186F"/>
    <w:rsid w:val="00B92811"/>
    <w:rsid w:val="00B95E6F"/>
    <w:rsid w:val="00B9767C"/>
    <w:rsid w:val="00BA164F"/>
    <w:rsid w:val="00BA5493"/>
    <w:rsid w:val="00BB1352"/>
    <w:rsid w:val="00BB2DEA"/>
    <w:rsid w:val="00BB5EF3"/>
    <w:rsid w:val="00BC020A"/>
    <w:rsid w:val="00BC053A"/>
    <w:rsid w:val="00BC1D57"/>
    <w:rsid w:val="00BC2D0B"/>
    <w:rsid w:val="00BC5F56"/>
    <w:rsid w:val="00BD0769"/>
    <w:rsid w:val="00BD0CDD"/>
    <w:rsid w:val="00BD17B4"/>
    <w:rsid w:val="00BD2143"/>
    <w:rsid w:val="00BD2E34"/>
    <w:rsid w:val="00BD5B12"/>
    <w:rsid w:val="00BD7737"/>
    <w:rsid w:val="00BE188C"/>
    <w:rsid w:val="00BE3240"/>
    <w:rsid w:val="00BE70DA"/>
    <w:rsid w:val="00BF28E3"/>
    <w:rsid w:val="00BF2CD3"/>
    <w:rsid w:val="00BF332A"/>
    <w:rsid w:val="00BF48B6"/>
    <w:rsid w:val="00BF5FD9"/>
    <w:rsid w:val="00BF6C91"/>
    <w:rsid w:val="00C01EFB"/>
    <w:rsid w:val="00C04099"/>
    <w:rsid w:val="00C05E9C"/>
    <w:rsid w:val="00C06E34"/>
    <w:rsid w:val="00C072FF"/>
    <w:rsid w:val="00C102BA"/>
    <w:rsid w:val="00C1098B"/>
    <w:rsid w:val="00C11143"/>
    <w:rsid w:val="00C178DD"/>
    <w:rsid w:val="00C201DD"/>
    <w:rsid w:val="00C20E12"/>
    <w:rsid w:val="00C21E43"/>
    <w:rsid w:val="00C2222A"/>
    <w:rsid w:val="00C22328"/>
    <w:rsid w:val="00C2371D"/>
    <w:rsid w:val="00C24FFA"/>
    <w:rsid w:val="00C258AB"/>
    <w:rsid w:val="00C27506"/>
    <w:rsid w:val="00C33F50"/>
    <w:rsid w:val="00C35061"/>
    <w:rsid w:val="00C35C8D"/>
    <w:rsid w:val="00C40E1D"/>
    <w:rsid w:val="00C43EEA"/>
    <w:rsid w:val="00C4475C"/>
    <w:rsid w:val="00C4507F"/>
    <w:rsid w:val="00C45712"/>
    <w:rsid w:val="00C45759"/>
    <w:rsid w:val="00C53D0B"/>
    <w:rsid w:val="00C567C5"/>
    <w:rsid w:val="00C65220"/>
    <w:rsid w:val="00C67807"/>
    <w:rsid w:val="00C70B54"/>
    <w:rsid w:val="00C70F08"/>
    <w:rsid w:val="00C72F32"/>
    <w:rsid w:val="00C73A0D"/>
    <w:rsid w:val="00C774DC"/>
    <w:rsid w:val="00C77E20"/>
    <w:rsid w:val="00C803B4"/>
    <w:rsid w:val="00C83F3A"/>
    <w:rsid w:val="00C86A98"/>
    <w:rsid w:val="00C90B25"/>
    <w:rsid w:val="00C912C4"/>
    <w:rsid w:val="00C917F9"/>
    <w:rsid w:val="00C922B9"/>
    <w:rsid w:val="00C938D9"/>
    <w:rsid w:val="00C9586D"/>
    <w:rsid w:val="00C95D56"/>
    <w:rsid w:val="00CA08F6"/>
    <w:rsid w:val="00CA24EC"/>
    <w:rsid w:val="00CA3202"/>
    <w:rsid w:val="00CA6BC3"/>
    <w:rsid w:val="00CA6F6B"/>
    <w:rsid w:val="00CA7271"/>
    <w:rsid w:val="00CB7C67"/>
    <w:rsid w:val="00CC49E0"/>
    <w:rsid w:val="00CC7C08"/>
    <w:rsid w:val="00CC7DD2"/>
    <w:rsid w:val="00CD057A"/>
    <w:rsid w:val="00CD12AF"/>
    <w:rsid w:val="00CD21B7"/>
    <w:rsid w:val="00CD24BF"/>
    <w:rsid w:val="00CD31F1"/>
    <w:rsid w:val="00CD3251"/>
    <w:rsid w:val="00CD3862"/>
    <w:rsid w:val="00CD4AB8"/>
    <w:rsid w:val="00CD504E"/>
    <w:rsid w:val="00CD52AE"/>
    <w:rsid w:val="00CD6494"/>
    <w:rsid w:val="00CD7921"/>
    <w:rsid w:val="00CE0612"/>
    <w:rsid w:val="00CE111F"/>
    <w:rsid w:val="00CE3CCF"/>
    <w:rsid w:val="00CE4049"/>
    <w:rsid w:val="00CE6642"/>
    <w:rsid w:val="00CF0AC1"/>
    <w:rsid w:val="00CF2393"/>
    <w:rsid w:val="00CF453F"/>
    <w:rsid w:val="00CF5D92"/>
    <w:rsid w:val="00CF7AF7"/>
    <w:rsid w:val="00D0018E"/>
    <w:rsid w:val="00D00D04"/>
    <w:rsid w:val="00D00FF0"/>
    <w:rsid w:val="00D027CA"/>
    <w:rsid w:val="00D05AED"/>
    <w:rsid w:val="00D1079D"/>
    <w:rsid w:val="00D141CD"/>
    <w:rsid w:val="00D14709"/>
    <w:rsid w:val="00D14C46"/>
    <w:rsid w:val="00D15E15"/>
    <w:rsid w:val="00D215AD"/>
    <w:rsid w:val="00D235BA"/>
    <w:rsid w:val="00D24BFA"/>
    <w:rsid w:val="00D26D3D"/>
    <w:rsid w:val="00D3347E"/>
    <w:rsid w:val="00D349E4"/>
    <w:rsid w:val="00D361C6"/>
    <w:rsid w:val="00D363CC"/>
    <w:rsid w:val="00D427A8"/>
    <w:rsid w:val="00D4523C"/>
    <w:rsid w:val="00D46320"/>
    <w:rsid w:val="00D51DD4"/>
    <w:rsid w:val="00D53D44"/>
    <w:rsid w:val="00D57A91"/>
    <w:rsid w:val="00D61972"/>
    <w:rsid w:val="00D63FF2"/>
    <w:rsid w:val="00D64000"/>
    <w:rsid w:val="00D64330"/>
    <w:rsid w:val="00D65F1B"/>
    <w:rsid w:val="00D664AA"/>
    <w:rsid w:val="00D66868"/>
    <w:rsid w:val="00D66BA7"/>
    <w:rsid w:val="00D66CB4"/>
    <w:rsid w:val="00D675BF"/>
    <w:rsid w:val="00D70D72"/>
    <w:rsid w:val="00D71009"/>
    <w:rsid w:val="00D7192E"/>
    <w:rsid w:val="00D720C4"/>
    <w:rsid w:val="00D73948"/>
    <w:rsid w:val="00D750B3"/>
    <w:rsid w:val="00D76FE5"/>
    <w:rsid w:val="00D83ACF"/>
    <w:rsid w:val="00D856C7"/>
    <w:rsid w:val="00D86669"/>
    <w:rsid w:val="00D86B19"/>
    <w:rsid w:val="00D8796D"/>
    <w:rsid w:val="00D90A36"/>
    <w:rsid w:val="00D91FC2"/>
    <w:rsid w:val="00D92258"/>
    <w:rsid w:val="00D922D5"/>
    <w:rsid w:val="00D9511B"/>
    <w:rsid w:val="00D95B4D"/>
    <w:rsid w:val="00D96EE9"/>
    <w:rsid w:val="00DA0DBA"/>
    <w:rsid w:val="00DA1300"/>
    <w:rsid w:val="00DA153C"/>
    <w:rsid w:val="00DA3BF1"/>
    <w:rsid w:val="00DA42DF"/>
    <w:rsid w:val="00DB071A"/>
    <w:rsid w:val="00DB0756"/>
    <w:rsid w:val="00DB215C"/>
    <w:rsid w:val="00DB22E5"/>
    <w:rsid w:val="00DB3004"/>
    <w:rsid w:val="00DB6E2A"/>
    <w:rsid w:val="00DB7A75"/>
    <w:rsid w:val="00DC0A2E"/>
    <w:rsid w:val="00DC22D2"/>
    <w:rsid w:val="00DC2535"/>
    <w:rsid w:val="00DC3D7E"/>
    <w:rsid w:val="00DC4E4C"/>
    <w:rsid w:val="00DD107D"/>
    <w:rsid w:val="00DD1AD6"/>
    <w:rsid w:val="00DD1AE7"/>
    <w:rsid w:val="00DD343B"/>
    <w:rsid w:val="00DD3901"/>
    <w:rsid w:val="00DD3B59"/>
    <w:rsid w:val="00DD3B77"/>
    <w:rsid w:val="00DD5455"/>
    <w:rsid w:val="00DD6AF0"/>
    <w:rsid w:val="00DE0887"/>
    <w:rsid w:val="00DE0E4B"/>
    <w:rsid w:val="00DE1093"/>
    <w:rsid w:val="00DE29BB"/>
    <w:rsid w:val="00DE3B72"/>
    <w:rsid w:val="00DE5999"/>
    <w:rsid w:val="00DE6D27"/>
    <w:rsid w:val="00DE7414"/>
    <w:rsid w:val="00DE77B0"/>
    <w:rsid w:val="00DF5A2F"/>
    <w:rsid w:val="00E001C6"/>
    <w:rsid w:val="00E00A4A"/>
    <w:rsid w:val="00E00FF1"/>
    <w:rsid w:val="00E01F77"/>
    <w:rsid w:val="00E02BD6"/>
    <w:rsid w:val="00E02CEE"/>
    <w:rsid w:val="00E05BF1"/>
    <w:rsid w:val="00E06887"/>
    <w:rsid w:val="00E119A1"/>
    <w:rsid w:val="00E14E5B"/>
    <w:rsid w:val="00E15A98"/>
    <w:rsid w:val="00E16720"/>
    <w:rsid w:val="00E16BC6"/>
    <w:rsid w:val="00E21532"/>
    <w:rsid w:val="00E21CB1"/>
    <w:rsid w:val="00E23022"/>
    <w:rsid w:val="00E2406D"/>
    <w:rsid w:val="00E25049"/>
    <w:rsid w:val="00E2526B"/>
    <w:rsid w:val="00E253B8"/>
    <w:rsid w:val="00E25B03"/>
    <w:rsid w:val="00E25EB0"/>
    <w:rsid w:val="00E30388"/>
    <w:rsid w:val="00E37B51"/>
    <w:rsid w:val="00E406D2"/>
    <w:rsid w:val="00E40B5B"/>
    <w:rsid w:val="00E4693C"/>
    <w:rsid w:val="00E47765"/>
    <w:rsid w:val="00E47AC6"/>
    <w:rsid w:val="00E54788"/>
    <w:rsid w:val="00E5509F"/>
    <w:rsid w:val="00E55741"/>
    <w:rsid w:val="00E56793"/>
    <w:rsid w:val="00E5698B"/>
    <w:rsid w:val="00E577F8"/>
    <w:rsid w:val="00E578E1"/>
    <w:rsid w:val="00E57F15"/>
    <w:rsid w:val="00E6137D"/>
    <w:rsid w:val="00E6303F"/>
    <w:rsid w:val="00E709D1"/>
    <w:rsid w:val="00E71712"/>
    <w:rsid w:val="00E722C1"/>
    <w:rsid w:val="00E729C7"/>
    <w:rsid w:val="00E729D2"/>
    <w:rsid w:val="00E7326B"/>
    <w:rsid w:val="00E73C2E"/>
    <w:rsid w:val="00E73FCE"/>
    <w:rsid w:val="00E779EB"/>
    <w:rsid w:val="00E80EBB"/>
    <w:rsid w:val="00E82205"/>
    <w:rsid w:val="00E83D9F"/>
    <w:rsid w:val="00E844EF"/>
    <w:rsid w:val="00E84697"/>
    <w:rsid w:val="00E84B71"/>
    <w:rsid w:val="00E931D4"/>
    <w:rsid w:val="00E933AD"/>
    <w:rsid w:val="00E940A9"/>
    <w:rsid w:val="00E9415E"/>
    <w:rsid w:val="00E94E9E"/>
    <w:rsid w:val="00E97CDE"/>
    <w:rsid w:val="00EA0164"/>
    <w:rsid w:val="00EA05B2"/>
    <w:rsid w:val="00EA0ACC"/>
    <w:rsid w:val="00EA41A8"/>
    <w:rsid w:val="00EA4255"/>
    <w:rsid w:val="00EA46B0"/>
    <w:rsid w:val="00EA64C4"/>
    <w:rsid w:val="00EB0907"/>
    <w:rsid w:val="00EB16EF"/>
    <w:rsid w:val="00EB172F"/>
    <w:rsid w:val="00EB1F0B"/>
    <w:rsid w:val="00EB293E"/>
    <w:rsid w:val="00EB2D2F"/>
    <w:rsid w:val="00EB4BE0"/>
    <w:rsid w:val="00EB6203"/>
    <w:rsid w:val="00EC06F7"/>
    <w:rsid w:val="00EC2B83"/>
    <w:rsid w:val="00EC3127"/>
    <w:rsid w:val="00EC39B3"/>
    <w:rsid w:val="00EC6B19"/>
    <w:rsid w:val="00ED115C"/>
    <w:rsid w:val="00ED1EC8"/>
    <w:rsid w:val="00ED2035"/>
    <w:rsid w:val="00ED2679"/>
    <w:rsid w:val="00ED2F47"/>
    <w:rsid w:val="00ED51AC"/>
    <w:rsid w:val="00ED545C"/>
    <w:rsid w:val="00ED5570"/>
    <w:rsid w:val="00ED5A72"/>
    <w:rsid w:val="00ED6C49"/>
    <w:rsid w:val="00EE3F3E"/>
    <w:rsid w:val="00EE6A38"/>
    <w:rsid w:val="00EF23FD"/>
    <w:rsid w:val="00EF3D43"/>
    <w:rsid w:val="00EF46DF"/>
    <w:rsid w:val="00EF654E"/>
    <w:rsid w:val="00F020C5"/>
    <w:rsid w:val="00F02A2F"/>
    <w:rsid w:val="00F04888"/>
    <w:rsid w:val="00F04C74"/>
    <w:rsid w:val="00F06C4C"/>
    <w:rsid w:val="00F112D5"/>
    <w:rsid w:val="00F17944"/>
    <w:rsid w:val="00F24F39"/>
    <w:rsid w:val="00F30131"/>
    <w:rsid w:val="00F31B5E"/>
    <w:rsid w:val="00F3339A"/>
    <w:rsid w:val="00F337B3"/>
    <w:rsid w:val="00F33997"/>
    <w:rsid w:val="00F33CB9"/>
    <w:rsid w:val="00F34855"/>
    <w:rsid w:val="00F35A63"/>
    <w:rsid w:val="00F35CBA"/>
    <w:rsid w:val="00F36EFB"/>
    <w:rsid w:val="00F37FBA"/>
    <w:rsid w:val="00F41F55"/>
    <w:rsid w:val="00F449E4"/>
    <w:rsid w:val="00F462BC"/>
    <w:rsid w:val="00F46494"/>
    <w:rsid w:val="00F466AD"/>
    <w:rsid w:val="00F47A38"/>
    <w:rsid w:val="00F505BD"/>
    <w:rsid w:val="00F53798"/>
    <w:rsid w:val="00F55804"/>
    <w:rsid w:val="00F55A57"/>
    <w:rsid w:val="00F56480"/>
    <w:rsid w:val="00F57DD8"/>
    <w:rsid w:val="00F61251"/>
    <w:rsid w:val="00F61A4E"/>
    <w:rsid w:val="00F61FAE"/>
    <w:rsid w:val="00F64E57"/>
    <w:rsid w:val="00F65072"/>
    <w:rsid w:val="00F65F60"/>
    <w:rsid w:val="00F6787B"/>
    <w:rsid w:val="00F67B70"/>
    <w:rsid w:val="00F67EA8"/>
    <w:rsid w:val="00F75DED"/>
    <w:rsid w:val="00F76998"/>
    <w:rsid w:val="00F83263"/>
    <w:rsid w:val="00F84352"/>
    <w:rsid w:val="00F86289"/>
    <w:rsid w:val="00F91EBA"/>
    <w:rsid w:val="00F92E7E"/>
    <w:rsid w:val="00F92F79"/>
    <w:rsid w:val="00F935DC"/>
    <w:rsid w:val="00F95691"/>
    <w:rsid w:val="00F9772C"/>
    <w:rsid w:val="00FA2DC2"/>
    <w:rsid w:val="00FA2E05"/>
    <w:rsid w:val="00FA34AC"/>
    <w:rsid w:val="00FA35C8"/>
    <w:rsid w:val="00FA46C2"/>
    <w:rsid w:val="00FA5A30"/>
    <w:rsid w:val="00FA68C5"/>
    <w:rsid w:val="00FA7912"/>
    <w:rsid w:val="00FA7D92"/>
    <w:rsid w:val="00FA7E1B"/>
    <w:rsid w:val="00FB1D54"/>
    <w:rsid w:val="00FB2BBC"/>
    <w:rsid w:val="00FB504E"/>
    <w:rsid w:val="00FB5FC4"/>
    <w:rsid w:val="00FB5FE0"/>
    <w:rsid w:val="00FB630F"/>
    <w:rsid w:val="00FB785E"/>
    <w:rsid w:val="00FC2129"/>
    <w:rsid w:val="00FC234D"/>
    <w:rsid w:val="00FC2C7C"/>
    <w:rsid w:val="00FC46F6"/>
    <w:rsid w:val="00FC60F4"/>
    <w:rsid w:val="00FD0C1D"/>
    <w:rsid w:val="00FD0D39"/>
    <w:rsid w:val="00FD104A"/>
    <w:rsid w:val="00FD3180"/>
    <w:rsid w:val="00FD3FA5"/>
    <w:rsid w:val="00FD45F6"/>
    <w:rsid w:val="00FD5013"/>
    <w:rsid w:val="00FD7679"/>
    <w:rsid w:val="00FD7B6E"/>
    <w:rsid w:val="00FE05EF"/>
    <w:rsid w:val="00FE186E"/>
    <w:rsid w:val="00FE1E90"/>
    <w:rsid w:val="00FE3955"/>
    <w:rsid w:val="00FE3FA8"/>
    <w:rsid w:val="00FE7913"/>
    <w:rsid w:val="00FF2520"/>
    <w:rsid w:val="00FF3474"/>
    <w:rsid w:val="00FF480B"/>
    <w:rsid w:val="00FF4FCD"/>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5B12"/>
    <w:pPr>
      <w:widowControl w:val="0"/>
      <w:autoSpaceDE w:val="0"/>
      <w:autoSpaceDN w:val="0"/>
      <w:adjustRightInd w:val="0"/>
    </w:pPr>
    <w:rPr>
      <w:rFonts w:ascii="Arial" w:hAnsi="Arial" w:cs="Arial"/>
    </w:rPr>
  </w:style>
  <w:style w:type="paragraph" w:styleId="1">
    <w:name w:val="heading 1"/>
    <w:basedOn w:val="a"/>
    <w:next w:val="a"/>
    <w:link w:val="10"/>
    <w:qFormat/>
    <w:rsid w:val="004C5206"/>
    <w:pPr>
      <w:keepNext/>
      <w:widowControl/>
      <w:numPr>
        <w:numId w:val="1"/>
      </w:numPr>
      <w:suppressAutoHyphens/>
      <w:autoSpaceDE/>
      <w:autoSpaceDN/>
      <w:adjustRightInd/>
      <w:jc w:val="center"/>
      <w:outlineLvl w:val="0"/>
    </w:pPr>
    <w:rPr>
      <w:rFonts w:ascii="Times New Roman" w:hAnsi="Times New Roman" w:cs="Times New Roman"/>
      <w:b/>
      <w:bCs/>
      <w:sz w:val="24"/>
      <w:szCs w:val="24"/>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3190"/>
    <w:pPr>
      <w:widowControl/>
      <w:autoSpaceDE/>
      <w:autoSpaceDN/>
      <w:adjustRightInd/>
      <w:ind w:firstLine="851"/>
      <w:jc w:val="both"/>
    </w:pPr>
    <w:rPr>
      <w:rFonts w:ascii="Times New Roman" w:hAnsi="Times New Roman" w:cs="Times New Roman"/>
      <w:sz w:val="24"/>
      <w:lang w:val="x-none" w:eastAsia="x-none"/>
    </w:rPr>
  </w:style>
  <w:style w:type="paragraph" w:styleId="a5">
    <w:name w:val="Body Text"/>
    <w:basedOn w:val="a"/>
    <w:link w:val="a6"/>
    <w:rsid w:val="00AC763D"/>
    <w:pPr>
      <w:spacing w:after="120"/>
    </w:pPr>
    <w:rPr>
      <w:rFonts w:cs="Times New Roman"/>
      <w:lang w:val="x-none" w:eastAsia="x-none"/>
    </w:rPr>
  </w:style>
  <w:style w:type="paragraph" w:styleId="a7">
    <w:name w:val="No Spacing"/>
    <w:qFormat/>
    <w:rsid w:val="006E194C"/>
    <w:rPr>
      <w:rFonts w:ascii="Calibri" w:eastAsia="Calibri" w:hAnsi="Calibri"/>
      <w:sz w:val="22"/>
      <w:szCs w:val="22"/>
      <w:lang w:eastAsia="en-US"/>
    </w:rPr>
  </w:style>
  <w:style w:type="paragraph" w:styleId="a8">
    <w:name w:val="Subtitle"/>
    <w:basedOn w:val="a"/>
    <w:next w:val="a"/>
    <w:link w:val="a9"/>
    <w:qFormat/>
    <w:rsid w:val="008017DE"/>
    <w:pPr>
      <w:widowControl/>
      <w:autoSpaceDE/>
      <w:autoSpaceDN/>
      <w:adjustRightInd/>
      <w:spacing w:after="60"/>
      <w:jc w:val="center"/>
      <w:outlineLvl w:val="1"/>
    </w:pPr>
    <w:rPr>
      <w:rFonts w:ascii="Cambria" w:hAnsi="Cambria" w:cs="Times New Roman"/>
      <w:sz w:val="24"/>
      <w:szCs w:val="24"/>
      <w:lang w:val="x-none" w:eastAsia="x-none"/>
    </w:rPr>
  </w:style>
  <w:style w:type="character" w:customStyle="1" w:styleId="a9">
    <w:name w:val="Подзаголовок Знак"/>
    <w:link w:val="a8"/>
    <w:rsid w:val="008017DE"/>
    <w:rPr>
      <w:rFonts w:ascii="Cambria" w:eastAsia="Times New Roman" w:hAnsi="Cambria" w:cs="Times New Roman"/>
      <w:sz w:val="24"/>
      <w:szCs w:val="24"/>
    </w:rPr>
  </w:style>
  <w:style w:type="character" w:styleId="aa">
    <w:name w:val="Emphasis"/>
    <w:qFormat/>
    <w:rsid w:val="008017DE"/>
    <w:rPr>
      <w:i/>
      <w:iCs/>
    </w:rPr>
  </w:style>
  <w:style w:type="paragraph" w:styleId="ab">
    <w:name w:val="Title"/>
    <w:basedOn w:val="a"/>
    <w:next w:val="a"/>
    <w:link w:val="ac"/>
    <w:qFormat/>
    <w:rsid w:val="00BE3240"/>
    <w:pPr>
      <w:spacing w:before="240" w:after="60"/>
      <w:jc w:val="center"/>
      <w:outlineLvl w:val="0"/>
    </w:pPr>
    <w:rPr>
      <w:rFonts w:ascii="Cambria" w:hAnsi="Cambria" w:cs="Times New Roman"/>
      <w:b/>
      <w:bCs/>
      <w:kern w:val="28"/>
      <w:sz w:val="32"/>
      <w:szCs w:val="32"/>
      <w:lang w:val="x-none" w:eastAsia="x-none"/>
    </w:rPr>
  </w:style>
  <w:style w:type="character" w:customStyle="1" w:styleId="ac">
    <w:name w:val="Название Знак"/>
    <w:link w:val="ab"/>
    <w:rsid w:val="00BE3240"/>
    <w:rPr>
      <w:rFonts w:ascii="Cambria" w:eastAsia="Times New Roman" w:hAnsi="Cambria" w:cs="Times New Roman"/>
      <w:b/>
      <w:bCs/>
      <w:kern w:val="28"/>
      <w:sz w:val="32"/>
      <w:szCs w:val="32"/>
    </w:rPr>
  </w:style>
  <w:style w:type="character" w:customStyle="1" w:styleId="a4">
    <w:name w:val="Основной текст с отступом Знак"/>
    <w:link w:val="a3"/>
    <w:rsid w:val="004B4CDF"/>
    <w:rPr>
      <w:sz w:val="24"/>
    </w:rPr>
  </w:style>
  <w:style w:type="character" w:customStyle="1" w:styleId="a6">
    <w:name w:val="Основной текст Знак"/>
    <w:link w:val="a5"/>
    <w:rsid w:val="004B4CDF"/>
    <w:rPr>
      <w:rFonts w:ascii="Arial" w:hAnsi="Arial" w:cs="Arial"/>
    </w:rPr>
  </w:style>
  <w:style w:type="table" w:styleId="ad">
    <w:name w:val="Table Grid"/>
    <w:basedOn w:val="a1"/>
    <w:rsid w:val="00786B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rsid w:val="007B5271"/>
    <w:rPr>
      <w:rFonts w:ascii="Tahoma" w:hAnsi="Tahoma" w:cs="Times New Roman"/>
      <w:sz w:val="16"/>
      <w:szCs w:val="16"/>
      <w:lang w:val="x-none" w:eastAsia="x-none"/>
    </w:rPr>
  </w:style>
  <w:style w:type="character" w:customStyle="1" w:styleId="af">
    <w:name w:val="Текст выноски Знак"/>
    <w:link w:val="ae"/>
    <w:uiPriority w:val="99"/>
    <w:rsid w:val="007B5271"/>
    <w:rPr>
      <w:rFonts w:ascii="Tahoma" w:hAnsi="Tahoma" w:cs="Tahoma"/>
      <w:sz w:val="16"/>
      <w:szCs w:val="16"/>
    </w:rPr>
  </w:style>
  <w:style w:type="paragraph" w:styleId="af0">
    <w:name w:val="List Paragraph"/>
    <w:basedOn w:val="a"/>
    <w:link w:val="af1"/>
    <w:uiPriority w:val="34"/>
    <w:qFormat/>
    <w:rsid w:val="00265153"/>
    <w:pPr>
      <w:widowControl/>
      <w:autoSpaceDE/>
      <w:autoSpaceDN/>
      <w:adjustRightInd/>
      <w:spacing w:after="200" w:line="276" w:lineRule="auto"/>
      <w:ind w:left="720"/>
      <w:contextualSpacing/>
    </w:pPr>
    <w:rPr>
      <w:rFonts w:ascii="Calibri" w:hAnsi="Calibri" w:cs="Times New Roman"/>
      <w:sz w:val="22"/>
      <w:szCs w:val="22"/>
      <w:lang w:val="x-none" w:eastAsia="x-none"/>
    </w:rPr>
  </w:style>
  <w:style w:type="paragraph" w:customStyle="1" w:styleId="Style1">
    <w:name w:val="Style1"/>
    <w:basedOn w:val="a"/>
    <w:uiPriority w:val="99"/>
    <w:rsid w:val="007E5D35"/>
    <w:pPr>
      <w:jc w:val="center"/>
    </w:pPr>
    <w:rPr>
      <w:rFonts w:ascii="Times New Roman" w:hAnsi="Times New Roman" w:cs="Times New Roman"/>
      <w:sz w:val="24"/>
      <w:szCs w:val="24"/>
    </w:rPr>
  </w:style>
  <w:style w:type="paragraph" w:customStyle="1" w:styleId="Style2">
    <w:name w:val="Style2"/>
    <w:basedOn w:val="a"/>
    <w:uiPriority w:val="99"/>
    <w:rsid w:val="007E5D35"/>
    <w:pPr>
      <w:spacing w:line="322" w:lineRule="exact"/>
      <w:ind w:hanging="139"/>
    </w:pPr>
    <w:rPr>
      <w:rFonts w:ascii="Times New Roman" w:hAnsi="Times New Roman" w:cs="Times New Roman"/>
      <w:sz w:val="24"/>
      <w:szCs w:val="24"/>
    </w:rPr>
  </w:style>
  <w:style w:type="paragraph" w:customStyle="1" w:styleId="Style4">
    <w:name w:val="Style4"/>
    <w:basedOn w:val="a"/>
    <w:uiPriority w:val="99"/>
    <w:rsid w:val="007E5D35"/>
    <w:pPr>
      <w:spacing w:line="419" w:lineRule="exact"/>
      <w:ind w:firstLine="701"/>
      <w:jc w:val="both"/>
    </w:pPr>
    <w:rPr>
      <w:rFonts w:ascii="Times New Roman" w:hAnsi="Times New Roman" w:cs="Times New Roman"/>
      <w:sz w:val="24"/>
      <w:szCs w:val="24"/>
    </w:rPr>
  </w:style>
  <w:style w:type="character" w:customStyle="1" w:styleId="FontStyle55">
    <w:name w:val="Font Style55"/>
    <w:uiPriority w:val="99"/>
    <w:rsid w:val="007E5D35"/>
    <w:rPr>
      <w:rFonts w:ascii="Times New Roman" w:hAnsi="Times New Roman" w:cs="Times New Roman"/>
      <w:b/>
      <w:bCs/>
      <w:sz w:val="26"/>
      <w:szCs w:val="26"/>
    </w:rPr>
  </w:style>
  <w:style w:type="character" w:customStyle="1" w:styleId="FontStyle56">
    <w:name w:val="Font Style56"/>
    <w:uiPriority w:val="99"/>
    <w:rsid w:val="007E5D35"/>
    <w:rPr>
      <w:rFonts w:ascii="Times New Roman" w:hAnsi="Times New Roman" w:cs="Times New Roman"/>
      <w:sz w:val="26"/>
      <w:szCs w:val="26"/>
    </w:rPr>
  </w:style>
  <w:style w:type="paragraph" w:customStyle="1" w:styleId="Style3">
    <w:name w:val="Style3"/>
    <w:basedOn w:val="a"/>
    <w:uiPriority w:val="99"/>
    <w:rsid w:val="00DA42DF"/>
    <w:pPr>
      <w:spacing w:line="418" w:lineRule="exact"/>
      <w:ind w:firstLine="710"/>
      <w:jc w:val="both"/>
    </w:pPr>
    <w:rPr>
      <w:rFonts w:ascii="Times New Roman" w:hAnsi="Times New Roman" w:cs="Times New Roman"/>
      <w:sz w:val="24"/>
      <w:szCs w:val="24"/>
    </w:rPr>
  </w:style>
  <w:style w:type="paragraph" w:styleId="af2">
    <w:name w:val="header"/>
    <w:basedOn w:val="a"/>
    <w:link w:val="af3"/>
    <w:rsid w:val="00BD0CDD"/>
    <w:pPr>
      <w:tabs>
        <w:tab w:val="center" w:pos="4677"/>
        <w:tab w:val="right" w:pos="9355"/>
      </w:tabs>
    </w:pPr>
    <w:rPr>
      <w:rFonts w:cs="Times New Roman"/>
      <w:lang w:val="x-none" w:eastAsia="x-none"/>
    </w:rPr>
  </w:style>
  <w:style w:type="character" w:customStyle="1" w:styleId="af3">
    <w:name w:val="Верхний колонтитул Знак"/>
    <w:link w:val="af2"/>
    <w:rsid w:val="00BD0CDD"/>
    <w:rPr>
      <w:rFonts w:ascii="Arial" w:hAnsi="Arial" w:cs="Arial"/>
    </w:rPr>
  </w:style>
  <w:style w:type="paragraph" w:styleId="af4">
    <w:name w:val="footer"/>
    <w:basedOn w:val="a"/>
    <w:link w:val="af5"/>
    <w:rsid w:val="00BD0CDD"/>
    <w:pPr>
      <w:tabs>
        <w:tab w:val="center" w:pos="4677"/>
        <w:tab w:val="right" w:pos="9355"/>
      </w:tabs>
    </w:pPr>
    <w:rPr>
      <w:rFonts w:cs="Times New Roman"/>
      <w:lang w:val="x-none" w:eastAsia="x-none"/>
    </w:rPr>
  </w:style>
  <w:style w:type="character" w:customStyle="1" w:styleId="af5">
    <w:name w:val="Нижний колонтитул Знак"/>
    <w:link w:val="af4"/>
    <w:rsid w:val="00BD0CDD"/>
    <w:rPr>
      <w:rFonts w:ascii="Arial" w:hAnsi="Arial" w:cs="Arial"/>
    </w:rPr>
  </w:style>
  <w:style w:type="paragraph" w:customStyle="1" w:styleId="Style24">
    <w:name w:val="Style24"/>
    <w:basedOn w:val="a"/>
    <w:uiPriority w:val="99"/>
    <w:rsid w:val="00BC5F56"/>
    <w:pPr>
      <w:jc w:val="both"/>
    </w:pPr>
    <w:rPr>
      <w:rFonts w:ascii="Times New Roman" w:hAnsi="Times New Roman" w:cs="Times New Roman"/>
      <w:sz w:val="24"/>
      <w:szCs w:val="24"/>
    </w:rPr>
  </w:style>
  <w:style w:type="paragraph" w:customStyle="1" w:styleId="Style10">
    <w:name w:val="Style10"/>
    <w:basedOn w:val="a"/>
    <w:uiPriority w:val="99"/>
    <w:rsid w:val="00CF2393"/>
    <w:pPr>
      <w:spacing w:line="420" w:lineRule="exact"/>
      <w:ind w:firstLine="1133"/>
      <w:jc w:val="both"/>
    </w:pPr>
    <w:rPr>
      <w:rFonts w:ascii="Times New Roman" w:hAnsi="Times New Roman" w:cs="Times New Roman"/>
      <w:sz w:val="24"/>
      <w:szCs w:val="24"/>
    </w:rPr>
  </w:style>
  <w:style w:type="character" w:customStyle="1" w:styleId="FontStyle12">
    <w:name w:val="Font Style12"/>
    <w:uiPriority w:val="99"/>
    <w:rsid w:val="008B3F49"/>
    <w:rPr>
      <w:rFonts w:ascii="Times New Roman" w:hAnsi="Times New Roman" w:cs="Times New Roman"/>
      <w:sz w:val="26"/>
      <w:szCs w:val="26"/>
    </w:rPr>
  </w:style>
  <w:style w:type="paragraph" w:customStyle="1" w:styleId="Style7">
    <w:name w:val="Style7"/>
    <w:basedOn w:val="a"/>
    <w:uiPriority w:val="99"/>
    <w:rsid w:val="00627C52"/>
    <w:pPr>
      <w:spacing w:line="326" w:lineRule="exact"/>
      <w:ind w:firstLine="710"/>
      <w:jc w:val="both"/>
    </w:pPr>
    <w:rPr>
      <w:rFonts w:ascii="Times New Roman" w:hAnsi="Times New Roman" w:cs="Times New Roman"/>
      <w:sz w:val="24"/>
      <w:szCs w:val="24"/>
    </w:rPr>
  </w:style>
  <w:style w:type="character" w:customStyle="1" w:styleId="FontStyle11">
    <w:name w:val="Font Style11"/>
    <w:uiPriority w:val="99"/>
    <w:rsid w:val="00627C52"/>
    <w:rPr>
      <w:rFonts w:ascii="Times New Roman" w:hAnsi="Times New Roman" w:cs="Times New Roman"/>
      <w:b/>
      <w:bCs/>
      <w:sz w:val="26"/>
      <w:szCs w:val="26"/>
    </w:rPr>
  </w:style>
  <w:style w:type="character" w:customStyle="1" w:styleId="af1">
    <w:name w:val="Абзац списка Знак"/>
    <w:link w:val="af0"/>
    <w:uiPriority w:val="34"/>
    <w:locked/>
    <w:rsid w:val="00791B5A"/>
    <w:rPr>
      <w:rFonts w:ascii="Calibri" w:hAnsi="Calibri"/>
      <w:sz w:val="22"/>
      <w:szCs w:val="22"/>
    </w:rPr>
  </w:style>
  <w:style w:type="character" w:customStyle="1" w:styleId="10">
    <w:name w:val="Заголовок 1 Знак"/>
    <w:link w:val="1"/>
    <w:rsid w:val="004C5206"/>
    <w:rPr>
      <w:b/>
      <w:bCs/>
      <w:sz w:val="24"/>
      <w:szCs w:val="24"/>
      <w:lang w:eastAsia="ar-SA"/>
    </w:rPr>
  </w:style>
  <w:style w:type="paragraph" w:customStyle="1" w:styleId="11">
    <w:name w:val="Абзац списка1"/>
    <w:basedOn w:val="a"/>
    <w:rsid w:val="00C922B9"/>
    <w:pPr>
      <w:widowControl/>
      <w:suppressAutoHyphens/>
      <w:autoSpaceDE/>
      <w:autoSpaceDN/>
      <w:adjustRightInd/>
      <w:spacing w:after="200"/>
      <w:ind w:left="720"/>
      <w:contextualSpacing/>
    </w:pPr>
    <w:rPr>
      <w:rFonts w:ascii="Calibri" w:hAnsi="Calibri" w:cs="Times New Roman"/>
      <w:sz w:val="24"/>
      <w:szCs w:val="24"/>
      <w:lang w:eastAsia="zh-CN"/>
    </w:rPr>
  </w:style>
  <w:style w:type="paragraph" w:customStyle="1" w:styleId="21">
    <w:name w:val="Основной текст 21"/>
    <w:basedOn w:val="a"/>
    <w:rsid w:val="001948B1"/>
    <w:pPr>
      <w:widowControl/>
      <w:autoSpaceDE/>
      <w:autoSpaceDN/>
      <w:adjustRightInd/>
      <w:spacing w:line="360" w:lineRule="auto"/>
      <w:ind w:left="360" w:firstLine="720"/>
      <w:jc w:val="both"/>
    </w:pPr>
    <w:rPr>
      <w:rFonts w:ascii="Times New Roman" w:hAnsi="Times New Roman" w:cs="Times New Roman"/>
      <w:sz w:val="28"/>
    </w:rPr>
  </w:style>
  <w:style w:type="paragraph" w:styleId="af6">
    <w:name w:val="Normal (Web)"/>
    <w:basedOn w:val="a"/>
    <w:uiPriority w:val="99"/>
    <w:unhideWhenUsed/>
    <w:rsid w:val="00711C2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7">
    <w:name w:val="ЭЭГ"/>
    <w:basedOn w:val="a"/>
    <w:uiPriority w:val="99"/>
    <w:rsid w:val="00C27506"/>
    <w:pPr>
      <w:widowControl/>
      <w:autoSpaceDE/>
      <w:autoSpaceDN/>
      <w:adjustRightInd/>
      <w:spacing w:line="360" w:lineRule="auto"/>
      <w:ind w:firstLine="720"/>
      <w:jc w:val="both"/>
    </w:pPr>
    <w:rPr>
      <w:rFonts w:ascii="Times New Roman" w:hAnsi="Times New Roman" w:cs="Times New Roman"/>
      <w:sz w:val="24"/>
      <w:szCs w:val="24"/>
    </w:rPr>
  </w:style>
  <w:style w:type="character" w:customStyle="1" w:styleId="FontStyle84">
    <w:name w:val="Font Style84"/>
    <w:uiPriority w:val="99"/>
    <w:rsid w:val="002637D8"/>
    <w:rPr>
      <w:rFonts w:ascii="Times New Roman" w:hAnsi="Times New Roman" w:cs="Times New Roman"/>
      <w:sz w:val="24"/>
      <w:szCs w:val="24"/>
    </w:rPr>
  </w:style>
  <w:style w:type="paragraph" w:customStyle="1" w:styleId="Style5">
    <w:name w:val="Style5"/>
    <w:basedOn w:val="a"/>
    <w:uiPriority w:val="99"/>
    <w:rsid w:val="00855987"/>
    <w:pPr>
      <w:spacing w:line="422" w:lineRule="exact"/>
      <w:ind w:firstLine="710"/>
      <w:jc w:val="both"/>
    </w:pPr>
    <w:rPr>
      <w:rFonts w:ascii="Times New Roman" w:hAnsi="Times New Roman" w:cs="Times New Roman"/>
      <w:sz w:val="24"/>
      <w:szCs w:val="24"/>
    </w:rPr>
  </w:style>
  <w:style w:type="character" w:customStyle="1" w:styleId="FontStyle63">
    <w:name w:val="Font Style63"/>
    <w:uiPriority w:val="99"/>
    <w:rsid w:val="00117C3F"/>
    <w:rPr>
      <w:rFonts w:ascii="Times New Roman" w:hAnsi="Times New Roman" w:cs="Times New Roman" w:hint="default"/>
      <w:sz w:val="26"/>
      <w:szCs w:val="26"/>
    </w:rPr>
  </w:style>
  <w:style w:type="paragraph" w:customStyle="1" w:styleId="ConsPlusNonformat">
    <w:name w:val="ConsPlusNonformat"/>
    <w:uiPriority w:val="99"/>
    <w:rsid w:val="00206B20"/>
    <w:pPr>
      <w:autoSpaceDE w:val="0"/>
      <w:autoSpaceDN w:val="0"/>
      <w:adjustRightInd w:val="0"/>
    </w:pPr>
    <w:rPr>
      <w:rFonts w:ascii="Courier New" w:hAnsi="Courier New" w:cs="Courier New"/>
    </w:rPr>
  </w:style>
  <w:style w:type="paragraph" w:customStyle="1" w:styleId="Style33">
    <w:name w:val="Style33"/>
    <w:basedOn w:val="a"/>
    <w:uiPriority w:val="99"/>
    <w:rsid w:val="00206B20"/>
    <w:pPr>
      <w:spacing w:line="413" w:lineRule="exact"/>
      <w:ind w:firstLine="547"/>
      <w:jc w:val="both"/>
    </w:pPr>
    <w:rPr>
      <w:rFonts w:ascii="Times New Roman" w:hAnsi="Times New Roman" w:cs="Times New Roman"/>
      <w:sz w:val="24"/>
      <w:szCs w:val="24"/>
    </w:rPr>
  </w:style>
  <w:style w:type="paragraph" w:customStyle="1" w:styleId="Style6">
    <w:name w:val="Style6"/>
    <w:basedOn w:val="a"/>
    <w:uiPriority w:val="99"/>
    <w:rsid w:val="00330CD3"/>
    <w:pPr>
      <w:spacing w:line="394" w:lineRule="exact"/>
      <w:ind w:firstLine="720"/>
      <w:jc w:val="both"/>
    </w:pPr>
    <w:rPr>
      <w:rFonts w:ascii="Times New Roman" w:hAnsi="Times New Roman" w:cs="Times New Roman"/>
      <w:sz w:val="24"/>
      <w:szCs w:val="24"/>
    </w:rPr>
  </w:style>
  <w:style w:type="paragraph" w:customStyle="1" w:styleId="ConsTitle">
    <w:name w:val="ConsTitle"/>
    <w:rsid w:val="00330CD3"/>
    <w:pPr>
      <w:widowControl w:val="0"/>
    </w:pPr>
    <w:rPr>
      <w:rFonts w:ascii="Arial" w:hAnsi="Arial" w:cs="Arial"/>
      <w:b/>
      <w:bCs/>
      <w:sz w:val="16"/>
      <w:szCs w:val="16"/>
    </w:rPr>
  </w:style>
  <w:style w:type="paragraph" w:customStyle="1" w:styleId="211">
    <w:name w:val="Основной текст 211"/>
    <w:basedOn w:val="a"/>
    <w:rsid w:val="00EC3127"/>
    <w:pPr>
      <w:widowControl/>
      <w:autoSpaceDE/>
      <w:autoSpaceDN/>
      <w:adjustRightInd/>
      <w:spacing w:line="360" w:lineRule="auto"/>
      <w:ind w:left="360" w:firstLine="720"/>
      <w:jc w:val="both"/>
    </w:pPr>
    <w:rPr>
      <w:rFonts w:ascii="Times New Roman" w:hAnsi="Times New Roman" w:cs="Times New Roman"/>
      <w:sz w:val="28"/>
    </w:rPr>
  </w:style>
  <w:style w:type="character" w:customStyle="1" w:styleId="FontStyle85">
    <w:name w:val="Font Style85"/>
    <w:uiPriority w:val="99"/>
    <w:rsid w:val="00CF5D92"/>
    <w:rPr>
      <w:rFonts w:ascii="Times New Roman" w:hAnsi="Times New Roman" w:cs="Times New Roman"/>
      <w:sz w:val="24"/>
      <w:szCs w:val="24"/>
    </w:rPr>
  </w:style>
  <w:style w:type="paragraph" w:customStyle="1" w:styleId="ConsPlusNormal">
    <w:name w:val="ConsPlusNormal"/>
    <w:rsid w:val="00DB22E5"/>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7125">
      <w:bodyDiv w:val="1"/>
      <w:marLeft w:val="0"/>
      <w:marRight w:val="0"/>
      <w:marTop w:val="0"/>
      <w:marBottom w:val="0"/>
      <w:divBdr>
        <w:top w:val="none" w:sz="0" w:space="0" w:color="auto"/>
        <w:left w:val="none" w:sz="0" w:space="0" w:color="auto"/>
        <w:bottom w:val="none" w:sz="0" w:space="0" w:color="auto"/>
        <w:right w:val="none" w:sz="0" w:space="0" w:color="auto"/>
      </w:divBdr>
    </w:div>
    <w:div w:id="52235509">
      <w:bodyDiv w:val="1"/>
      <w:marLeft w:val="0"/>
      <w:marRight w:val="0"/>
      <w:marTop w:val="0"/>
      <w:marBottom w:val="0"/>
      <w:divBdr>
        <w:top w:val="none" w:sz="0" w:space="0" w:color="auto"/>
        <w:left w:val="none" w:sz="0" w:space="0" w:color="auto"/>
        <w:bottom w:val="none" w:sz="0" w:space="0" w:color="auto"/>
        <w:right w:val="none" w:sz="0" w:space="0" w:color="auto"/>
      </w:divBdr>
    </w:div>
    <w:div w:id="129370847">
      <w:bodyDiv w:val="1"/>
      <w:marLeft w:val="0"/>
      <w:marRight w:val="0"/>
      <w:marTop w:val="0"/>
      <w:marBottom w:val="0"/>
      <w:divBdr>
        <w:top w:val="none" w:sz="0" w:space="0" w:color="auto"/>
        <w:left w:val="none" w:sz="0" w:space="0" w:color="auto"/>
        <w:bottom w:val="none" w:sz="0" w:space="0" w:color="auto"/>
        <w:right w:val="none" w:sz="0" w:space="0" w:color="auto"/>
      </w:divBdr>
    </w:div>
    <w:div w:id="152836698">
      <w:bodyDiv w:val="1"/>
      <w:marLeft w:val="0"/>
      <w:marRight w:val="0"/>
      <w:marTop w:val="0"/>
      <w:marBottom w:val="0"/>
      <w:divBdr>
        <w:top w:val="none" w:sz="0" w:space="0" w:color="auto"/>
        <w:left w:val="none" w:sz="0" w:space="0" w:color="auto"/>
        <w:bottom w:val="none" w:sz="0" w:space="0" w:color="auto"/>
        <w:right w:val="none" w:sz="0" w:space="0" w:color="auto"/>
      </w:divBdr>
    </w:div>
    <w:div w:id="158666140">
      <w:bodyDiv w:val="1"/>
      <w:marLeft w:val="0"/>
      <w:marRight w:val="0"/>
      <w:marTop w:val="0"/>
      <w:marBottom w:val="0"/>
      <w:divBdr>
        <w:top w:val="none" w:sz="0" w:space="0" w:color="auto"/>
        <w:left w:val="none" w:sz="0" w:space="0" w:color="auto"/>
        <w:bottom w:val="none" w:sz="0" w:space="0" w:color="auto"/>
        <w:right w:val="none" w:sz="0" w:space="0" w:color="auto"/>
      </w:divBdr>
    </w:div>
    <w:div w:id="163934145">
      <w:bodyDiv w:val="1"/>
      <w:marLeft w:val="0"/>
      <w:marRight w:val="0"/>
      <w:marTop w:val="0"/>
      <w:marBottom w:val="0"/>
      <w:divBdr>
        <w:top w:val="none" w:sz="0" w:space="0" w:color="auto"/>
        <w:left w:val="none" w:sz="0" w:space="0" w:color="auto"/>
        <w:bottom w:val="none" w:sz="0" w:space="0" w:color="auto"/>
        <w:right w:val="none" w:sz="0" w:space="0" w:color="auto"/>
      </w:divBdr>
    </w:div>
    <w:div w:id="190145985">
      <w:bodyDiv w:val="1"/>
      <w:marLeft w:val="0"/>
      <w:marRight w:val="0"/>
      <w:marTop w:val="0"/>
      <w:marBottom w:val="0"/>
      <w:divBdr>
        <w:top w:val="none" w:sz="0" w:space="0" w:color="auto"/>
        <w:left w:val="none" w:sz="0" w:space="0" w:color="auto"/>
        <w:bottom w:val="none" w:sz="0" w:space="0" w:color="auto"/>
        <w:right w:val="none" w:sz="0" w:space="0" w:color="auto"/>
      </w:divBdr>
    </w:div>
    <w:div w:id="209920784">
      <w:bodyDiv w:val="1"/>
      <w:marLeft w:val="0"/>
      <w:marRight w:val="0"/>
      <w:marTop w:val="0"/>
      <w:marBottom w:val="0"/>
      <w:divBdr>
        <w:top w:val="none" w:sz="0" w:space="0" w:color="auto"/>
        <w:left w:val="none" w:sz="0" w:space="0" w:color="auto"/>
        <w:bottom w:val="none" w:sz="0" w:space="0" w:color="auto"/>
        <w:right w:val="none" w:sz="0" w:space="0" w:color="auto"/>
      </w:divBdr>
    </w:div>
    <w:div w:id="230965151">
      <w:bodyDiv w:val="1"/>
      <w:marLeft w:val="0"/>
      <w:marRight w:val="0"/>
      <w:marTop w:val="0"/>
      <w:marBottom w:val="0"/>
      <w:divBdr>
        <w:top w:val="none" w:sz="0" w:space="0" w:color="auto"/>
        <w:left w:val="none" w:sz="0" w:space="0" w:color="auto"/>
        <w:bottom w:val="none" w:sz="0" w:space="0" w:color="auto"/>
        <w:right w:val="none" w:sz="0" w:space="0" w:color="auto"/>
      </w:divBdr>
    </w:div>
    <w:div w:id="253244821">
      <w:bodyDiv w:val="1"/>
      <w:marLeft w:val="0"/>
      <w:marRight w:val="0"/>
      <w:marTop w:val="0"/>
      <w:marBottom w:val="0"/>
      <w:divBdr>
        <w:top w:val="none" w:sz="0" w:space="0" w:color="auto"/>
        <w:left w:val="none" w:sz="0" w:space="0" w:color="auto"/>
        <w:bottom w:val="none" w:sz="0" w:space="0" w:color="auto"/>
        <w:right w:val="none" w:sz="0" w:space="0" w:color="auto"/>
      </w:divBdr>
    </w:div>
    <w:div w:id="259488760">
      <w:bodyDiv w:val="1"/>
      <w:marLeft w:val="0"/>
      <w:marRight w:val="0"/>
      <w:marTop w:val="0"/>
      <w:marBottom w:val="0"/>
      <w:divBdr>
        <w:top w:val="none" w:sz="0" w:space="0" w:color="auto"/>
        <w:left w:val="none" w:sz="0" w:space="0" w:color="auto"/>
        <w:bottom w:val="none" w:sz="0" w:space="0" w:color="auto"/>
        <w:right w:val="none" w:sz="0" w:space="0" w:color="auto"/>
      </w:divBdr>
    </w:div>
    <w:div w:id="312180487">
      <w:bodyDiv w:val="1"/>
      <w:marLeft w:val="0"/>
      <w:marRight w:val="0"/>
      <w:marTop w:val="0"/>
      <w:marBottom w:val="0"/>
      <w:divBdr>
        <w:top w:val="none" w:sz="0" w:space="0" w:color="auto"/>
        <w:left w:val="none" w:sz="0" w:space="0" w:color="auto"/>
        <w:bottom w:val="none" w:sz="0" w:space="0" w:color="auto"/>
        <w:right w:val="none" w:sz="0" w:space="0" w:color="auto"/>
      </w:divBdr>
    </w:div>
    <w:div w:id="339433890">
      <w:bodyDiv w:val="1"/>
      <w:marLeft w:val="0"/>
      <w:marRight w:val="0"/>
      <w:marTop w:val="0"/>
      <w:marBottom w:val="0"/>
      <w:divBdr>
        <w:top w:val="none" w:sz="0" w:space="0" w:color="auto"/>
        <w:left w:val="none" w:sz="0" w:space="0" w:color="auto"/>
        <w:bottom w:val="none" w:sz="0" w:space="0" w:color="auto"/>
        <w:right w:val="none" w:sz="0" w:space="0" w:color="auto"/>
      </w:divBdr>
    </w:div>
    <w:div w:id="348066348">
      <w:bodyDiv w:val="1"/>
      <w:marLeft w:val="0"/>
      <w:marRight w:val="0"/>
      <w:marTop w:val="0"/>
      <w:marBottom w:val="0"/>
      <w:divBdr>
        <w:top w:val="none" w:sz="0" w:space="0" w:color="auto"/>
        <w:left w:val="none" w:sz="0" w:space="0" w:color="auto"/>
        <w:bottom w:val="none" w:sz="0" w:space="0" w:color="auto"/>
        <w:right w:val="none" w:sz="0" w:space="0" w:color="auto"/>
      </w:divBdr>
    </w:div>
    <w:div w:id="424814336">
      <w:bodyDiv w:val="1"/>
      <w:marLeft w:val="0"/>
      <w:marRight w:val="0"/>
      <w:marTop w:val="0"/>
      <w:marBottom w:val="0"/>
      <w:divBdr>
        <w:top w:val="none" w:sz="0" w:space="0" w:color="auto"/>
        <w:left w:val="none" w:sz="0" w:space="0" w:color="auto"/>
        <w:bottom w:val="none" w:sz="0" w:space="0" w:color="auto"/>
        <w:right w:val="none" w:sz="0" w:space="0" w:color="auto"/>
      </w:divBdr>
    </w:div>
    <w:div w:id="464004831">
      <w:bodyDiv w:val="1"/>
      <w:marLeft w:val="0"/>
      <w:marRight w:val="0"/>
      <w:marTop w:val="0"/>
      <w:marBottom w:val="0"/>
      <w:divBdr>
        <w:top w:val="none" w:sz="0" w:space="0" w:color="auto"/>
        <w:left w:val="none" w:sz="0" w:space="0" w:color="auto"/>
        <w:bottom w:val="none" w:sz="0" w:space="0" w:color="auto"/>
        <w:right w:val="none" w:sz="0" w:space="0" w:color="auto"/>
      </w:divBdr>
    </w:div>
    <w:div w:id="468404858">
      <w:bodyDiv w:val="1"/>
      <w:marLeft w:val="0"/>
      <w:marRight w:val="0"/>
      <w:marTop w:val="0"/>
      <w:marBottom w:val="0"/>
      <w:divBdr>
        <w:top w:val="none" w:sz="0" w:space="0" w:color="auto"/>
        <w:left w:val="none" w:sz="0" w:space="0" w:color="auto"/>
        <w:bottom w:val="none" w:sz="0" w:space="0" w:color="auto"/>
        <w:right w:val="none" w:sz="0" w:space="0" w:color="auto"/>
      </w:divBdr>
    </w:div>
    <w:div w:id="479884603">
      <w:bodyDiv w:val="1"/>
      <w:marLeft w:val="0"/>
      <w:marRight w:val="0"/>
      <w:marTop w:val="0"/>
      <w:marBottom w:val="0"/>
      <w:divBdr>
        <w:top w:val="none" w:sz="0" w:space="0" w:color="auto"/>
        <w:left w:val="none" w:sz="0" w:space="0" w:color="auto"/>
        <w:bottom w:val="none" w:sz="0" w:space="0" w:color="auto"/>
        <w:right w:val="none" w:sz="0" w:space="0" w:color="auto"/>
      </w:divBdr>
    </w:div>
    <w:div w:id="487867662">
      <w:bodyDiv w:val="1"/>
      <w:marLeft w:val="0"/>
      <w:marRight w:val="0"/>
      <w:marTop w:val="0"/>
      <w:marBottom w:val="0"/>
      <w:divBdr>
        <w:top w:val="none" w:sz="0" w:space="0" w:color="auto"/>
        <w:left w:val="none" w:sz="0" w:space="0" w:color="auto"/>
        <w:bottom w:val="none" w:sz="0" w:space="0" w:color="auto"/>
        <w:right w:val="none" w:sz="0" w:space="0" w:color="auto"/>
      </w:divBdr>
    </w:div>
    <w:div w:id="488638161">
      <w:bodyDiv w:val="1"/>
      <w:marLeft w:val="0"/>
      <w:marRight w:val="0"/>
      <w:marTop w:val="0"/>
      <w:marBottom w:val="0"/>
      <w:divBdr>
        <w:top w:val="none" w:sz="0" w:space="0" w:color="auto"/>
        <w:left w:val="none" w:sz="0" w:space="0" w:color="auto"/>
        <w:bottom w:val="none" w:sz="0" w:space="0" w:color="auto"/>
        <w:right w:val="none" w:sz="0" w:space="0" w:color="auto"/>
      </w:divBdr>
    </w:div>
    <w:div w:id="591622104">
      <w:bodyDiv w:val="1"/>
      <w:marLeft w:val="0"/>
      <w:marRight w:val="0"/>
      <w:marTop w:val="0"/>
      <w:marBottom w:val="0"/>
      <w:divBdr>
        <w:top w:val="none" w:sz="0" w:space="0" w:color="auto"/>
        <w:left w:val="none" w:sz="0" w:space="0" w:color="auto"/>
        <w:bottom w:val="none" w:sz="0" w:space="0" w:color="auto"/>
        <w:right w:val="none" w:sz="0" w:space="0" w:color="auto"/>
      </w:divBdr>
    </w:div>
    <w:div w:id="622733401">
      <w:bodyDiv w:val="1"/>
      <w:marLeft w:val="0"/>
      <w:marRight w:val="0"/>
      <w:marTop w:val="0"/>
      <w:marBottom w:val="0"/>
      <w:divBdr>
        <w:top w:val="none" w:sz="0" w:space="0" w:color="auto"/>
        <w:left w:val="none" w:sz="0" w:space="0" w:color="auto"/>
        <w:bottom w:val="none" w:sz="0" w:space="0" w:color="auto"/>
        <w:right w:val="none" w:sz="0" w:space="0" w:color="auto"/>
      </w:divBdr>
    </w:div>
    <w:div w:id="673535890">
      <w:bodyDiv w:val="1"/>
      <w:marLeft w:val="0"/>
      <w:marRight w:val="0"/>
      <w:marTop w:val="0"/>
      <w:marBottom w:val="0"/>
      <w:divBdr>
        <w:top w:val="none" w:sz="0" w:space="0" w:color="auto"/>
        <w:left w:val="none" w:sz="0" w:space="0" w:color="auto"/>
        <w:bottom w:val="none" w:sz="0" w:space="0" w:color="auto"/>
        <w:right w:val="none" w:sz="0" w:space="0" w:color="auto"/>
      </w:divBdr>
    </w:div>
    <w:div w:id="674694314">
      <w:bodyDiv w:val="1"/>
      <w:marLeft w:val="0"/>
      <w:marRight w:val="0"/>
      <w:marTop w:val="0"/>
      <w:marBottom w:val="0"/>
      <w:divBdr>
        <w:top w:val="none" w:sz="0" w:space="0" w:color="auto"/>
        <w:left w:val="none" w:sz="0" w:space="0" w:color="auto"/>
        <w:bottom w:val="none" w:sz="0" w:space="0" w:color="auto"/>
        <w:right w:val="none" w:sz="0" w:space="0" w:color="auto"/>
      </w:divBdr>
    </w:div>
    <w:div w:id="680546250">
      <w:bodyDiv w:val="1"/>
      <w:marLeft w:val="0"/>
      <w:marRight w:val="0"/>
      <w:marTop w:val="0"/>
      <w:marBottom w:val="0"/>
      <w:divBdr>
        <w:top w:val="none" w:sz="0" w:space="0" w:color="auto"/>
        <w:left w:val="none" w:sz="0" w:space="0" w:color="auto"/>
        <w:bottom w:val="none" w:sz="0" w:space="0" w:color="auto"/>
        <w:right w:val="none" w:sz="0" w:space="0" w:color="auto"/>
      </w:divBdr>
    </w:div>
    <w:div w:id="723067950">
      <w:bodyDiv w:val="1"/>
      <w:marLeft w:val="0"/>
      <w:marRight w:val="0"/>
      <w:marTop w:val="0"/>
      <w:marBottom w:val="0"/>
      <w:divBdr>
        <w:top w:val="none" w:sz="0" w:space="0" w:color="auto"/>
        <w:left w:val="none" w:sz="0" w:space="0" w:color="auto"/>
        <w:bottom w:val="none" w:sz="0" w:space="0" w:color="auto"/>
        <w:right w:val="none" w:sz="0" w:space="0" w:color="auto"/>
      </w:divBdr>
    </w:div>
    <w:div w:id="723260174">
      <w:bodyDiv w:val="1"/>
      <w:marLeft w:val="0"/>
      <w:marRight w:val="0"/>
      <w:marTop w:val="0"/>
      <w:marBottom w:val="0"/>
      <w:divBdr>
        <w:top w:val="none" w:sz="0" w:space="0" w:color="auto"/>
        <w:left w:val="none" w:sz="0" w:space="0" w:color="auto"/>
        <w:bottom w:val="none" w:sz="0" w:space="0" w:color="auto"/>
        <w:right w:val="none" w:sz="0" w:space="0" w:color="auto"/>
      </w:divBdr>
    </w:div>
    <w:div w:id="793599541">
      <w:bodyDiv w:val="1"/>
      <w:marLeft w:val="0"/>
      <w:marRight w:val="0"/>
      <w:marTop w:val="0"/>
      <w:marBottom w:val="0"/>
      <w:divBdr>
        <w:top w:val="none" w:sz="0" w:space="0" w:color="auto"/>
        <w:left w:val="none" w:sz="0" w:space="0" w:color="auto"/>
        <w:bottom w:val="none" w:sz="0" w:space="0" w:color="auto"/>
        <w:right w:val="none" w:sz="0" w:space="0" w:color="auto"/>
      </w:divBdr>
    </w:div>
    <w:div w:id="801071829">
      <w:bodyDiv w:val="1"/>
      <w:marLeft w:val="0"/>
      <w:marRight w:val="0"/>
      <w:marTop w:val="0"/>
      <w:marBottom w:val="0"/>
      <w:divBdr>
        <w:top w:val="none" w:sz="0" w:space="0" w:color="auto"/>
        <w:left w:val="none" w:sz="0" w:space="0" w:color="auto"/>
        <w:bottom w:val="none" w:sz="0" w:space="0" w:color="auto"/>
        <w:right w:val="none" w:sz="0" w:space="0" w:color="auto"/>
      </w:divBdr>
    </w:div>
    <w:div w:id="825781259">
      <w:bodyDiv w:val="1"/>
      <w:marLeft w:val="0"/>
      <w:marRight w:val="0"/>
      <w:marTop w:val="0"/>
      <w:marBottom w:val="0"/>
      <w:divBdr>
        <w:top w:val="none" w:sz="0" w:space="0" w:color="auto"/>
        <w:left w:val="none" w:sz="0" w:space="0" w:color="auto"/>
        <w:bottom w:val="none" w:sz="0" w:space="0" w:color="auto"/>
        <w:right w:val="none" w:sz="0" w:space="0" w:color="auto"/>
      </w:divBdr>
    </w:div>
    <w:div w:id="877277678">
      <w:bodyDiv w:val="1"/>
      <w:marLeft w:val="0"/>
      <w:marRight w:val="0"/>
      <w:marTop w:val="0"/>
      <w:marBottom w:val="0"/>
      <w:divBdr>
        <w:top w:val="none" w:sz="0" w:space="0" w:color="auto"/>
        <w:left w:val="none" w:sz="0" w:space="0" w:color="auto"/>
        <w:bottom w:val="none" w:sz="0" w:space="0" w:color="auto"/>
        <w:right w:val="none" w:sz="0" w:space="0" w:color="auto"/>
      </w:divBdr>
    </w:div>
    <w:div w:id="907689953">
      <w:bodyDiv w:val="1"/>
      <w:marLeft w:val="0"/>
      <w:marRight w:val="0"/>
      <w:marTop w:val="0"/>
      <w:marBottom w:val="0"/>
      <w:divBdr>
        <w:top w:val="none" w:sz="0" w:space="0" w:color="auto"/>
        <w:left w:val="none" w:sz="0" w:space="0" w:color="auto"/>
        <w:bottom w:val="none" w:sz="0" w:space="0" w:color="auto"/>
        <w:right w:val="none" w:sz="0" w:space="0" w:color="auto"/>
      </w:divBdr>
    </w:div>
    <w:div w:id="910119201">
      <w:bodyDiv w:val="1"/>
      <w:marLeft w:val="0"/>
      <w:marRight w:val="0"/>
      <w:marTop w:val="0"/>
      <w:marBottom w:val="0"/>
      <w:divBdr>
        <w:top w:val="none" w:sz="0" w:space="0" w:color="auto"/>
        <w:left w:val="none" w:sz="0" w:space="0" w:color="auto"/>
        <w:bottom w:val="none" w:sz="0" w:space="0" w:color="auto"/>
        <w:right w:val="none" w:sz="0" w:space="0" w:color="auto"/>
      </w:divBdr>
    </w:div>
    <w:div w:id="912279807">
      <w:bodyDiv w:val="1"/>
      <w:marLeft w:val="0"/>
      <w:marRight w:val="0"/>
      <w:marTop w:val="0"/>
      <w:marBottom w:val="0"/>
      <w:divBdr>
        <w:top w:val="none" w:sz="0" w:space="0" w:color="auto"/>
        <w:left w:val="none" w:sz="0" w:space="0" w:color="auto"/>
        <w:bottom w:val="none" w:sz="0" w:space="0" w:color="auto"/>
        <w:right w:val="none" w:sz="0" w:space="0" w:color="auto"/>
      </w:divBdr>
    </w:div>
    <w:div w:id="1012075620">
      <w:bodyDiv w:val="1"/>
      <w:marLeft w:val="0"/>
      <w:marRight w:val="0"/>
      <w:marTop w:val="0"/>
      <w:marBottom w:val="0"/>
      <w:divBdr>
        <w:top w:val="none" w:sz="0" w:space="0" w:color="auto"/>
        <w:left w:val="none" w:sz="0" w:space="0" w:color="auto"/>
        <w:bottom w:val="none" w:sz="0" w:space="0" w:color="auto"/>
        <w:right w:val="none" w:sz="0" w:space="0" w:color="auto"/>
      </w:divBdr>
    </w:div>
    <w:div w:id="1012684082">
      <w:bodyDiv w:val="1"/>
      <w:marLeft w:val="0"/>
      <w:marRight w:val="0"/>
      <w:marTop w:val="0"/>
      <w:marBottom w:val="0"/>
      <w:divBdr>
        <w:top w:val="none" w:sz="0" w:space="0" w:color="auto"/>
        <w:left w:val="none" w:sz="0" w:space="0" w:color="auto"/>
        <w:bottom w:val="none" w:sz="0" w:space="0" w:color="auto"/>
        <w:right w:val="none" w:sz="0" w:space="0" w:color="auto"/>
      </w:divBdr>
    </w:div>
    <w:div w:id="1056658804">
      <w:bodyDiv w:val="1"/>
      <w:marLeft w:val="0"/>
      <w:marRight w:val="0"/>
      <w:marTop w:val="0"/>
      <w:marBottom w:val="0"/>
      <w:divBdr>
        <w:top w:val="none" w:sz="0" w:space="0" w:color="auto"/>
        <w:left w:val="none" w:sz="0" w:space="0" w:color="auto"/>
        <w:bottom w:val="none" w:sz="0" w:space="0" w:color="auto"/>
        <w:right w:val="none" w:sz="0" w:space="0" w:color="auto"/>
      </w:divBdr>
    </w:div>
    <w:div w:id="1057976715">
      <w:bodyDiv w:val="1"/>
      <w:marLeft w:val="0"/>
      <w:marRight w:val="0"/>
      <w:marTop w:val="0"/>
      <w:marBottom w:val="0"/>
      <w:divBdr>
        <w:top w:val="none" w:sz="0" w:space="0" w:color="auto"/>
        <w:left w:val="none" w:sz="0" w:space="0" w:color="auto"/>
        <w:bottom w:val="none" w:sz="0" w:space="0" w:color="auto"/>
        <w:right w:val="none" w:sz="0" w:space="0" w:color="auto"/>
      </w:divBdr>
    </w:div>
    <w:div w:id="1060400034">
      <w:bodyDiv w:val="1"/>
      <w:marLeft w:val="0"/>
      <w:marRight w:val="0"/>
      <w:marTop w:val="0"/>
      <w:marBottom w:val="0"/>
      <w:divBdr>
        <w:top w:val="none" w:sz="0" w:space="0" w:color="auto"/>
        <w:left w:val="none" w:sz="0" w:space="0" w:color="auto"/>
        <w:bottom w:val="none" w:sz="0" w:space="0" w:color="auto"/>
        <w:right w:val="none" w:sz="0" w:space="0" w:color="auto"/>
      </w:divBdr>
    </w:div>
    <w:div w:id="1072702767">
      <w:bodyDiv w:val="1"/>
      <w:marLeft w:val="0"/>
      <w:marRight w:val="0"/>
      <w:marTop w:val="0"/>
      <w:marBottom w:val="0"/>
      <w:divBdr>
        <w:top w:val="none" w:sz="0" w:space="0" w:color="auto"/>
        <w:left w:val="none" w:sz="0" w:space="0" w:color="auto"/>
        <w:bottom w:val="none" w:sz="0" w:space="0" w:color="auto"/>
        <w:right w:val="none" w:sz="0" w:space="0" w:color="auto"/>
      </w:divBdr>
    </w:div>
    <w:div w:id="1101102814">
      <w:bodyDiv w:val="1"/>
      <w:marLeft w:val="0"/>
      <w:marRight w:val="0"/>
      <w:marTop w:val="0"/>
      <w:marBottom w:val="0"/>
      <w:divBdr>
        <w:top w:val="none" w:sz="0" w:space="0" w:color="auto"/>
        <w:left w:val="none" w:sz="0" w:space="0" w:color="auto"/>
        <w:bottom w:val="none" w:sz="0" w:space="0" w:color="auto"/>
        <w:right w:val="none" w:sz="0" w:space="0" w:color="auto"/>
      </w:divBdr>
    </w:div>
    <w:div w:id="1114330003">
      <w:bodyDiv w:val="1"/>
      <w:marLeft w:val="0"/>
      <w:marRight w:val="0"/>
      <w:marTop w:val="0"/>
      <w:marBottom w:val="0"/>
      <w:divBdr>
        <w:top w:val="none" w:sz="0" w:space="0" w:color="auto"/>
        <w:left w:val="none" w:sz="0" w:space="0" w:color="auto"/>
        <w:bottom w:val="none" w:sz="0" w:space="0" w:color="auto"/>
        <w:right w:val="none" w:sz="0" w:space="0" w:color="auto"/>
      </w:divBdr>
    </w:div>
    <w:div w:id="1145051187">
      <w:bodyDiv w:val="1"/>
      <w:marLeft w:val="0"/>
      <w:marRight w:val="0"/>
      <w:marTop w:val="0"/>
      <w:marBottom w:val="0"/>
      <w:divBdr>
        <w:top w:val="none" w:sz="0" w:space="0" w:color="auto"/>
        <w:left w:val="none" w:sz="0" w:space="0" w:color="auto"/>
        <w:bottom w:val="none" w:sz="0" w:space="0" w:color="auto"/>
        <w:right w:val="none" w:sz="0" w:space="0" w:color="auto"/>
      </w:divBdr>
    </w:div>
    <w:div w:id="1151099536">
      <w:bodyDiv w:val="1"/>
      <w:marLeft w:val="0"/>
      <w:marRight w:val="0"/>
      <w:marTop w:val="0"/>
      <w:marBottom w:val="0"/>
      <w:divBdr>
        <w:top w:val="none" w:sz="0" w:space="0" w:color="auto"/>
        <w:left w:val="none" w:sz="0" w:space="0" w:color="auto"/>
        <w:bottom w:val="none" w:sz="0" w:space="0" w:color="auto"/>
        <w:right w:val="none" w:sz="0" w:space="0" w:color="auto"/>
      </w:divBdr>
    </w:div>
    <w:div w:id="1164585606">
      <w:bodyDiv w:val="1"/>
      <w:marLeft w:val="0"/>
      <w:marRight w:val="0"/>
      <w:marTop w:val="0"/>
      <w:marBottom w:val="0"/>
      <w:divBdr>
        <w:top w:val="none" w:sz="0" w:space="0" w:color="auto"/>
        <w:left w:val="none" w:sz="0" w:space="0" w:color="auto"/>
        <w:bottom w:val="none" w:sz="0" w:space="0" w:color="auto"/>
        <w:right w:val="none" w:sz="0" w:space="0" w:color="auto"/>
      </w:divBdr>
    </w:div>
    <w:div w:id="1193107998">
      <w:bodyDiv w:val="1"/>
      <w:marLeft w:val="0"/>
      <w:marRight w:val="0"/>
      <w:marTop w:val="0"/>
      <w:marBottom w:val="0"/>
      <w:divBdr>
        <w:top w:val="none" w:sz="0" w:space="0" w:color="auto"/>
        <w:left w:val="none" w:sz="0" w:space="0" w:color="auto"/>
        <w:bottom w:val="none" w:sz="0" w:space="0" w:color="auto"/>
        <w:right w:val="none" w:sz="0" w:space="0" w:color="auto"/>
      </w:divBdr>
    </w:div>
    <w:div w:id="1214849730">
      <w:bodyDiv w:val="1"/>
      <w:marLeft w:val="0"/>
      <w:marRight w:val="0"/>
      <w:marTop w:val="0"/>
      <w:marBottom w:val="0"/>
      <w:divBdr>
        <w:top w:val="none" w:sz="0" w:space="0" w:color="auto"/>
        <w:left w:val="none" w:sz="0" w:space="0" w:color="auto"/>
        <w:bottom w:val="none" w:sz="0" w:space="0" w:color="auto"/>
        <w:right w:val="none" w:sz="0" w:space="0" w:color="auto"/>
      </w:divBdr>
    </w:div>
    <w:div w:id="1351564910">
      <w:bodyDiv w:val="1"/>
      <w:marLeft w:val="0"/>
      <w:marRight w:val="0"/>
      <w:marTop w:val="0"/>
      <w:marBottom w:val="0"/>
      <w:divBdr>
        <w:top w:val="none" w:sz="0" w:space="0" w:color="auto"/>
        <w:left w:val="none" w:sz="0" w:space="0" w:color="auto"/>
        <w:bottom w:val="none" w:sz="0" w:space="0" w:color="auto"/>
        <w:right w:val="none" w:sz="0" w:space="0" w:color="auto"/>
      </w:divBdr>
    </w:div>
    <w:div w:id="1378167181">
      <w:bodyDiv w:val="1"/>
      <w:marLeft w:val="0"/>
      <w:marRight w:val="0"/>
      <w:marTop w:val="0"/>
      <w:marBottom w:val="0"/>
      <w:divBdr>
        <w:top w:val="none" w:sz="0" w:space="0" w:color="auto"/>
        <w:left w:val="none" w:sz="0" w:space="0" w:color="auto"/>
        <w:bottom w:val="none" w:sz="0" w:space="0" w:color="auto"/>
        <w:right w:val="none" w:sz="0" w:space="0" w:color="auto"/>
      </w:divBdr>
    </w:div>
    <w:div w:id="1388533180">
      <w:bodyDiv w:val="1"/>
      <w:marLeft w:val="0"/>
      <w:marRight w:val="0"/>
      <w:marTop w:val="0"/>
      <w:marBottom w:val="0"/>
      <w:divBdr>
        <w:top w:val="none" w:sz="0" w:space="0" w:color="auto"/>
        <w:left w:val="none" w:sz="0" w:space="0" w:color="auto"/>
        <w:bottom w:val="none" w:sz="0" w:space="0" w:color="auto"/>
        <w:right w:val="none" w:sz="0" w:space="0" w:color="auto"/>
      </w:divBdr>
    </w:div>
    <w:div w:id="1413577848">
      <w:bodyDiv w:val="1"/>
      <w:marLeft w:val="0"/>
      <w:marRight w:val="0"/>
      <w:marTop w:val="0"/>
      <w:marBottom w:val="0"/>
      <w:divBdr>
        <w:top w:val="none" w:sz="0" w:space="0" w:color="auto"/>
        <w:left w:val="none" w:sz="0" w:space="0" w:color="auto"/>
        <w:bottom w:val="none" w:sz="0" w:space="0" w:color="auto"/>
        <w:right w:val="none" w:sz="0" w:space="0" w:color="auto"/>
      </w:divBdr>
    </w:div>
    <w:div w:id="1436053371">
      <w:bodyDiv w:val="1"/>
      <w:marLeft w:val="0"/>
      <w:marRight w:val="0"/>
      <w:marTop w:val="0"/>
      <w:marBottom w:val="0"/>
      <w:divBdr>
        <w:top w:val="none" w:sz="0" w:space="0" w:color="auto"/>
        <w:left w:val="none" w:sz="0" w:space="0" w:color="auto"/>
        <w:bottom w:val="none" w:sz="0" w:space="0" w:color="auto"/>
        <w:right w:val="none" w:sz="0" w:space="0" w:color="auto"/>
      </w:divBdr>
    </w:div>
    <w:div w:id="1497839024">
      <w:bodyDiv w:val="1"/>
      <w:marLeft w:val="0"/>
      <w:marRight w:val="0"/>
      <w:marTop w:val="0"/>
      <w:marBottom w:val="0"/>
      <w:divBdr>
        <w:top w:val="none" w:sz="0" w:space="0" w:color="auto"/>
        <w:left w:val="none" w:sz="0" w:space="0" w:color="auto"/>
        <w:bottom w:val="none" w:sz="0" w:space="0" w:color="auto"/>
        <w:right w:val="none" w:sz="0" w:space="0" w:color="auto"/>
      </w:divBdr>
    </w:div>
    <w:div w:id="1526556792">
      <w:bodyDiv w:val="1"/>
      <w:marLeft w:val="0"/>
      <w:marRight w:val="0"/>
      <w:marTop w:val="0"/>
      <w:marBottom w:val="0"/>
      <w:divBdr>
        <w:top w:val="none" w:sz="0" w:space="0" w:color="auto"/>
        <w:left w:val="none" w:sz="0" w:space="0" w:color="auto"/>
        <w:bottom w:val="none" w:sz="0" w:space="0" w:color="auto"/>
        <w:right w:val="none" w:sz="0" w:space="0" w:color="auto"/>
      </w:divBdr>
    </w:div>
    <w:div w:id="1599172045">
      <w:bodyDiv w:val="1"/>
      <w:marLeft w:val="0"/>
      <w:marRight w:val="0"/>
      <w:marTop w:val="0"/>
      <w:marBottom w:val="0"/>
      <w:divBdr>
        <w:top w:val="none" w:sz="0" w:space="0" w:color="auto"/>
        <w:left w:val="none" w:sz="0" w:space="0" w:color="auto"/>
        <w:bottom w:val="none" w:sz="0" w:space="0" w:color="auto"/>
        <w:right w:val="none" w:sz="0" w:space="0" w:color="auto"/>
      </w:divBdr>
    </w:div>
    <w:div w:id="1639073076">
      <w:bodyDiv w:val="1"/>
      <w:marLeft w:val="0"/>
      <w:marRight w:val="0"/>
      <w:marTop w:val="0"/>
      <w:marBottom w:val="0"/>
      <w:divBdr>
        <w:top w:val="none" w:sz="0" w:space="0" w:color="auto"/>
        <w:left w:val="none" w:sz="0" w:space="0" w:color="auto"/>
        <w:bottom w:val="none" w:sz="0" w:space="0" w:color="auto"/>
        <w:right w:val="none" w:sz="0" w:space="0" w:color="auto"/>
      </w:divBdr>
    </w:div>
    <w:div w:id="1692224435">
      <w:bodyDiv w:val="1"/>
      <w:marLeft w:val="0"/>
      <w:marRight w:val="0"/>
      <w:marTop w:val="0"/>
      <w:marBottom w:val="0"/>
      <w:divBdr>
        <w:top w:val="none" w:sz="0" w:space="0" w:color="auto"/>
        <w:left w:val="none" w:sz="0" w:space="0" w:color="auto"/>
        <w:bottom w:val="none" w:sz="0" w:space="0" w:color="auto"/>
        <w:right w:val="none" w:sz="0" w:space="0" w:color="auto"/>
      </w:divBdr>
    </w:div>
    <w:div w:id="1713067162">
      <w:bodyDiv w:val="1"/>
      <w:marLeft w:val="0"/>
      <w:marRight w:val="0"/>
      <w:marTop w:val="0"/>
      <w:marBottom w:val="0"/>
      <w:divBdr>
        <w:top w:val="none" w:sz="0" w:space="0" w:color="auto"/>
        <w:left w:val="none" w:sz="0" w:space="0" w:color="auto"/>
        <w:bottom w:val="none" w:sz="0" w:space="0" w:color="auto"/>
        <w:right w:val="none" w:sz="0" w:space="0" w:color="auto"/>
      </w:divBdr>
    </w:div>
    <w:div w:id="1722942737">
      <w:bodyDiv w:val="1"/>
      <w:marLeft w:val="0"/>
      <w:marRight w:val="0"/>
      <w:marTop w:val="0"/>
      <w:marBottom w:val="0"/>
      <w:divBdr>
        <w:top w:val="none" w:sz="0" w:space="0" w:color="auto"/>
        <w:left w:val="none" w:sz="0" w:space="0" w:color="auto"/>
        <w:bottom w:val="none" w:sz="0" w:space="0" w:color="auto"/>
        <w:right w:val="none" w:sz="0" w:space="0" w:color="auto"/>
      </w:divBdr>
    </w:div>
    <w:div w:id="1738671736">
      <w:bodyDiv w:val="1"/>
      <w:marLeft w:val="0"/>
      <w:marRight w:val="0"/>
      <w:marTop w:val="0"/>
      <w:marBottom w:val="0"/>
      <w:divBdr>
        <w:top w:val="none" w:sz="0" w:space="0" w:color="auto"/>
        <w:left w:val="none" w:sz="0" w:space="0" w:color="auto"/>
        <w:bottom w:val="none" w:sz="0" w:space="0" w:color="auto"/>
        <w:right w:val="none" w:sz="0" w:space="0" w:color="auto"/>
      </w:divBdr>
    </w:div>
    <w:div w:id="1748528561">
      <w:bodyDiv w:val="1"/>
      <w:marLeft w:val="0"/>
      <w:marRight w:val="0"/>
      <w:marTop w:val="0"/>
      <w:marBottom w:val="0"/>
      <w:divBdr>
        <w:top w:val="none" w:sz="0" w:space="0" w:color="auto"/>
        <w:left w:val="none" w:sz="0" w:space="0" w:color="auto"/>
        <w:bottom w:val="none" w:sz="0" w:space="0" w:color="auto"/>
        <w:right w:val="none" w:sz="0" w:space="0" w:color="auto"/>
      </w:divBdr>
    </w:div>
    <w:div w:id="1774208541">
      <w:bodyDiv w:val="1"/>
      <w:marLeft w:val="0"/>
      <w:marRight w:val="0"/>
      <w:marTop w:val="0"/>
      <w:marBottom w:val="0"/>
      <w:divBdr>
        <w:top w:val="none" w:sz="0" w:space="0" w:color="auto"/>
        <w:left w:val="none" w:sz="0" w:space="0" w:color="auto"/>
        <w:bottom w:val="none" w:sz="0" w:space="0" w:color="auto"/>
        <w:right w:val="none" w:sz="0" w:space="0" w:color="auto"/>
      </w:divBdr>
    </w:div>
    <w:div w:id="1798447338">
      <w:bodyDiv w:val="1"/>
      <w:marLeft w:val="0"/>
      <w:marRight w:val="0"/>
      <w:marTop w:val="0"/>
      <w:marBottom w:val="0"/>
      <w:divBdr>
        <w:top w:val="none" w:sz="0" w:space="0" w:color="auto"/>
        <w:left w:val="none" w:sz="0" w:space="0" w:color="auto"/>
        <w:bottom w:val="none" w:sz="0" w:space="0" w:color="auto"/>
        <w:right w:val="none" w:sz="0" w:space="0" w:color="auto"/>
      </w:divBdr>
    </w:div>
    <w:div w:id="1799449444">
      <w:bodyDiv w:val="1"/>
      <w:marLeft w:val="0"/>
      <w:marRight w:val="0"/>
      <w:marTop w:val="0"/>
      <w:marBottom w:val="0"/>
      <w:divBdr>
        <w:top w:val="none" w:sz="0" w:space="0" w:color="auto"/>
        <w:left w:val="none" w:sz="0" w:space="0" w:color="auto"/>
        <w:bottom w:val="none" w:sz="0" w:space="0" w:color="auto"/>
        <w:right w:val="none" w:sz="0" w:space="0" w:color="auto"/>
      </w:divBdr>
    </w:div>
    <w:div w:id="1829513884">
      <w:bodyDiv w:val="1"/>
      <w:marLeft w:val="0"/>
      <w:marRight w:val="0"/>
      <w:marTop w:val="0"/>
      <w:marBottom w:val="0"/>
      <w:divBdr>
        <w:top w:val="none" w:sz="0" w:space="0" w:color="auto"/>
        <w:left w:val="none" w:sz="0" w:space="0" w:color="auto"/>
        <w:bottom w:val="none" w:sz="0" w:space="0" w:color="auto"/>
        <w:right w:val="none" w:sz="0" w:space="0" w:color="auto"/>
      </w:divBdr>
    </w:div>
    <w:div w:id="1883975719">
      <w:bodyDiv w:val="1"/>
      <w:marLeft w:val="0"/>
      <w:marRight w:val="0"/>
      <w:marTop w:val="0"/>
      <w:marBottom w:val="0"/>
      <w:divBdr>
        <w:top w:val="none" w:sz="0" w:space="0" w:color="auto"/>
        <w:left w:val="none" w:sz="0" w:space="0" w:color="auto"/>
        <w:bottom w:val="none" w:sz="0" w:space="0" w:color="auto"/>
        <w:right w:val="none" w:sz="0" w:space="0" w:color="auto"/>
      </w:divBdr>
    </w:div>
    <w:div w:id="1939020256">
      <w:bodyDiv w:val="1"/>
      <w:marLeft w:val="0"/>
      <w:marRight w:val="0"/>
      <w:marTop w:val="0"/>
      <w:marBottom w:val="0"/>
      <w:divBdr>
        <w:top w:val="none" w:sz="0" w:space="0" w:color="auto"/>
        <w:left w:val="none" w:sz="0" w:space="0" w:color="auto"/>
        <w:bottom w:val="none" w:sz="0" w:space="0" w:color="auto"/>
        <w:right w:val="none" w:sz="0" w:space="0" w:color="auto"/>
      </w:divBdr>
    </w:div>
    <w:div w:id="1954287488">
      <w:bodyDiv w:val="1"/>
      <w:marLeft w:val="0"/>
      <w:marRight w:val="0"/>
      <w:marTop w:val="0"/>
      <w:marBottom w:val="0"/>
      <w:divBdr>
        <w:top w:val="none" w:sz="0" w:space="0" w:color="auto"/>
        <w:left w:val="none" w:sz="0" w:space="0" w:color="auto"/>
        <w:bottom w:val="none" w:sz="0" w:space="0" w:color="auto"/>
        <w:right w:val="none" w:sz="0" w:space="0" w:color="auto"/>
      </w:divBdr>
    </w:div>
    <w:div w:id="2107848044">
      <w:bodyDiv w:val="1"/>
      <w:marLeft w:val="0"/>
      <w:marRight w:val="0"/>
      <w:marTop w:val="0"/>
      <w:marBottom w:val="0"/>
      <w:divBdr>
        <w:top w:val="none" w:sz="0" w:space="0" w:color="auto"/>
        <w:left w:val="none" w:sz="0" w:space="0" w:color="auto"/>
        <w:bottom w:val="none" w:sz="0" w:space="0" w:color="auto"/>
        <w:right w:val="none" w:sz="0" w:space="0" w:color="auto"/>
      </w:divBdr>
    </w:div>
    <w:div w:id="2116485399">
      <w:bodyDiv w:val="1"/>
      <w:marLeft w:val="0"/>
      <w:marRight w:val="0"/>
      <w:marTop w:val="0"/>
      <w:marBottom w:val="0"/>
      <w:divBdr>
        <w:top w:val="none" w:sz="0" w:space="0" w:color="auto"/>
        <w:left w:val="none" w:sz="0" w:space="0" w:color="auto"/>
        <w:bottom w:val="none" w:sz="0" w:space="0" w:color="auto"/>
        <w:right w:val="none" w:sz="0" w:space="0" w:color="auto"/>
      </w:divBdr>
    </w:div>
    <w:div w:id="211690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A5BF2-F0F0-425C-9EAD-21DC0DD3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2983</TotalTime>
  <Pages>11</Pages>
  <Words>5523</Words>
  <Characters>31486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 основу разработки проекта бюджете</vt:lpstr>
    </vt:vector>
  </TitlesOfParts>
  <Company>1</Company>
  <LinksUpToDate>false</LinksUpToDate>
  <CharactersWithSpaces>36936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основу разработки проекта бюджете</dc:title>
  <dc:creator>Лена</dc:creator>
  <cp:lastModifiedBy>Пользователь</cp:lastModifiedBy>
  <cp:revision>40</cp:revision>
  <cp:lastPrinted>2020-11-24T12:09:00Z</cp:lastPrinted>
  <dcterms:created xsi:type="dcterms:W3CDTF">2022-11-16T07:26:00Z</dcterms:created>
  <dcterms:modified xsi:type="dcterms:W3CDTF">2022-12-02T07:24:00Z</dcterms:modified>
</cp:coreProperties>
</file>