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E8B3C6">
      <w:pPr>
        <w:pStyle w:val="4"/>
        <w:spacing w:after="0" w:line="240" w:lineRule="auto"/>
        <w:jc w:val="center"/>
        <w:rPr>
          <w:rFonts w:ascii="Times New Roman" w:hAnsi="Times New Roman"/>
          <w:sz w:val="24"/>
          <w:szCs w:val="24"/>
        </w:rPr>
      </w:pPr>
      <w:r>
        <w:rPr>
          <w:rFonts w:ascii="Times New Roman" w:hAnsi="Times New Roman"/>
          <w:sz w:val="24"/>
          <w:szCs w:val="24"/>
        </w:rPr>
        <w:t>03.7 Подпрограмма «Создание условий для реализации муниципальной программы»</w:t>
      </w:r>
    </w:p>
    <w:p w14:paraId="1D45B6BB">
      <w:pPr>
        <w:pStyle w:val="4"/>
        <w:spacing w:after="0" w:line="240" w:lineRule="auto"/>
        <w:jc w:val="center"/>
        <w:rPr>
          <w:rFonts w:ascii="Times New Roman" w:hAnsi="Times New Roman"/>
          <w:sz w:val="24"/>
          <w:szCs w:val="24"/>
        </w:rPr>
      </w:pPr>
      <w:r>
        <w:rPr>
          <w:rFonts w:ascii="Times New Roman" w:hAnsi="Times New Roman"/>
          <w:sz w:val="24"/>
          <w:szCs w:val="24"/>
        </w:rPr>
        <w:t>Краткая характеристика (паспорт) подпрограммы</w:t>
      </w:r>
    </w:p>
    <w:tbl>
      <w:tblPr>
        <w:tblStyle w:val="8"/>
        <w:tblW w:w="0" w:type="auto"/>
        <w:tblInd w:w="-55" w:type="dxa"/>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Layout w:type="autofit"/>
        <w:tblCellMar>
          <w:top w:w="0" w:type="dxa"/>
          <w:left w:w="53" w:type="dxa"/>
          <w:bottom w:w="0" w:type="dxa"/>
          <w:right w:w="108" w:type="dxa"/>
        </w:tblCellMar>
      </w:tblPr>
      <w:tblGrid>
        <w:gridCol w:w="1942"/>
        <w:gridCol w:w="7617"/>
      </w:tblGrid>
      <w:tr w14:paraId="2617BEE4">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167FEAE5">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Наименование подпрограммы</w:t>
            </w:r>
          </w:p>
        </w:tc>
        <w:tc>
          <w:tcPr>
            <w:tcW w:w="7617" w:type="dxa"/>
            <w:shd w:val="clear" w:color="auto" w:fill="FFFFFF"/>
            <w:tcMar>
              <w:left w:w="53" w:type="dxa"/>
            </w:tcMar>
          </w:tcPr>
          <w:p w14:paraId="44630731">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Создание условий для реализации муниципальной программы </w:t>
            </w:r>
          </w:p>
        </w:tc>
      </w:tr>
      <w:tr w14:paraId="2E2170F6">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7802ED5E">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Координатор</w:t>
            </w:r>
          </w:p>
        </w:tc>
        <w:tc>
          <w:tcPr>
            <w:tcW w:w="7617" w:type="dxa"/>
            <w:shd w:val="clear" w:color="auto" w:fill="FFFFFF"/>
            <w:tcMar>
              <w:left w:w="53" w:type="dxa"/>
            </w:tcMar>
          </w:tcPr>
          <w:p w14:paraId="2359265D">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Заместитель главы Администрации муниципального образования «Муниципальный округ Вавожский район Удмуртской Республики» по социальным вопросам</w:t>
            </w:r>
          </w:p>
        </w:tc>
      </w:tr>
      <w:tr w14:paraId="4E588919">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53F76987">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Ответственный исполнитель </w:t>
            </w:r>
          </w:p>
        </w:tc>
        <w:tc>
          <w:tcPr>
            <w:tcW w:w="7617" w:type="dxa"/>
            <w:shd w:val="clear" w:color="auto" w:fill="FFFFFF"/>
            <w:tcMar>
              <w:left w:w="53" w:type="dxa"/>
            </w:tcMar>
          </w:tcPr>
          <w:p w14:paraId="559849EA">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Отдел культуры Администрации муниципального образования          «Муниципальный округ Вавожский район Удмуртской Республики» </w:t>
            </w:r>
          </w:p>
        </w:tc>
      </w:tr>
      <w:tr w14:paraId="2899872C">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35905DEC">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Соисполнители </w:t>
            </w:r>
          </w:p>
        </w:tc>
        <w:tc>
          <w:tcPr>
            <w:tcW w:w="7617" w:type="dxa"/>
            <w:shd w:val="clear" w:color="auto" w:fill="FFFFFF"/>
            <w:tcMar>
              <w:left w:w="53" w:type="dxa"/>
            </w:tcMar>
          </w:tcPr>
          <w:p w14:paraId="7E6FF867">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Администрация муниципального образования «Муниципальный округ Вавожский район Удмуртской Республики» </w:t>
            </w:r>
          </w:p>
        </w:tc>
      </w:tr>
      <w:tr w14:paraId="29AAA262">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24E37149">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Цель</w:t>
            </w:r>
          </w:p>
        </w:tc>
        <w:tc>
          <w:tcPr>
            <w:tcW w:w="7617" w:type="dxa"/>
            <w:shd w:val="clear" w:color="auto" w:fill="FFFFFF"/>
            <w:tcMar>
              <w:left w:w="53" w:type="dxa"/>
            </w:tcMar>
          </w:tcPr>
          <w:p w14:paraId="447DD03E">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 повышение эффективности и результативности деятельности сферы культуры в Вавожском районе.</w:t>
            </w:r>
          </w:p>
        </w:tc>
      </w:tr>
      <w:tr w14:paraId="213081A2">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12244480">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Задачи </w:t>
            </w:r>
          </w:p>
        </w:tc>
        <w:tc>
          <w:tcPr>
            <w:tcW w:w="7617" w:type="dxa"/>
            <w:shd w:val="clear" w:color="auto" w:fill="FFFFFF"/>
            <w:tcMar>
              <w:left w:w="53" w:type="dxa"/>
            </w:tcMar>
          </w:tcPr>
          <w:p w14:paraId="14648D23">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1.Реализация установленных полномочий (функций) Отделом культуры Администрации муниципального образования «Муниципальный округ Вавожский район Удмуртской Республики».</w:t>
            </w:r>
          </w:p>
          <w:p w14:paraId="708738C0">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2.Обеспечение сферы культуры Вавожского района квалифицированными кадрами, ориентированными на внедрение новых форм и методов работы.</w:t>
            </w:r>
          </w:p>
          <w:p w14:paraId="0E991111">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3.Совершенствование финансово-экономических и организационно-управленческих механизмов в сфере культуры, направленных на повышение эффективности и результативности деятельности муниципальных учреждений культуры Вавожского района.</w:t>
            </w:r>
          </w:p>
        </w:tc>
      </w:tr>
      <w:tr w14:paraId="34F3BA0E">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5CE9F021">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Целевые показатели (индикаторы) </w:t>
            </w:r>
          </w:p>
        </w:tc>
        <w:tc>
          <w:tcPr>
            <w:tcW w:w="7617" w:type="dxa"/>
            <w:shd w:val="clear" w:color="auto" w:fill="FFFFFF"/>
            <w:tcMar>
              <w:left w:w="53" w:type="dxa"/>
            </w:tcMar>
          </w:tcPr>
          <w:p w14:paraId="15ADF862">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1)Удельный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процентов.</w:t>
            </w:r>
          </w:p>
          <w:p w14:paraId="4E1E8BA3">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2)Доля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процентов.</w:t>
            </w:r>
          </w:p>
          <w:p w14:paraId="04DFC35C">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3)Потребность в кадрах в муниципальных учреждениях культуры Вавожского района (свободные вакансии), единиц.</w:t>
            </w:r>
          </w:p>
          <w:p w14:paraId="17565D6B">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4)Доля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процентов.</w:t>
            </w:r>
          </w:p>
          <w:p w14:paraId="674A7FCD">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5)Доля специалистов муниципальных учреждений  культуры Вавожского района, с которыми заключены эффективные контракты, процентов.</w:t>
            </w:r>
          </w:p>
          <w:p w14:paraId="3015C293">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6)Среднемесячная начисленная заработная плата работников муниципальных учреждений культуры Вавожского района, руб.</w:t>
            </w:r>
          </w:p>
          <w:p w14:paraId="4DD658D8">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7)Количество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ед.</w:t>
            </w:r>
          </w:p>
          <w:p w14:paraId="331B2F56">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8)Уровень удовлетворенности населения качеством и доступностью муниципальных услуг в сфере культуры, процентов.</w:t>
            </w:r>
          </w:p>
        </w:tc>
      </w:tr>
      <w:tr w14:paraId="0DBDEDB2">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05356D54">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Сроки и этапы реализации</w:t>
            </w:r>
          </w:p>
        </w:tc>
        <w:tc>
          <w:tcPr>
            <w:tcW w:w="7617" w:type="dxa"/>
            <w:shd w:val="clear" w:color="auto" w:fill="FFFFFF"/>
            <w:tcMar>
              <w:left w:w="53" w:type="dxa"/>
            </w:tcMar>
          </w:tcPr>
          <w:p w14:paraId="6DAFD281">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Срок реализации </w:t>
            </w:r>
          </w:p>
          <w:p w14:paraId="0D2B9867">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1 этап- 2015-2018 годы.</w:t>
            </w:r>
          </w:p>
          <w:p w14:paraId="5C824C82">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2 этап- 2019-2028 годы</w:t>
            </w:r>
          </w:p>
        </w:tc>
      </w:tr>
      <w:tr w14:paraId="07A98ADC">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rPr>
          <w:trHeight w:val="1699" w:hRule="atLeast"/>
        </w:trPr>
        <w:tc>
          <w:tcPr>
            <w:tcW w:w="1942" w:type="dxa"/>
            <w:shd w:val="clear" w:color="auto" w:fill="FFFFFF"/>
            <w:tcMar>
              <w:left w:w="53" w:type="dxa"/>
            </w:tcMar>
          </w:tcPr>
          <w:p w14:paraId="4A5490AB">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Ресурсное обеспечение за счет средств бюджета Вавожского района</w:t>
            </w:r>
          </w:p>
        </w:tc>
        <w:tc>
          <w:tcPr>
            <w:tcW w:w="7617" w:type="dxa"/>
            <w:shd w:val="clear" w:color="auto" w:fill="FFFFFF"/>
            <w:tcMar>
              <w:left w:w="53" w:type="dxa"/>
            </w:tcMar>
          </w:tcPr>
          <w:p w14:paraId="293EC325">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Общий объем финансирования мероприятий подпрограммы за 2015-2028 годы за счет средств бюджета муниципального образования «Муниципальный округ Вавожский район Удмуртской Республики» составляет 384 396,2 тыс. рублей, в том числе по годам реализации муниципальной программы:</w:t>
            </w:r>
          </w:p>
          <w:tbl>
            <w:tblPr>
              <w:tblStyle w:val="8"/>
              <w:tblW w:w="0" w:type="auto"/>
              <w:jc w:val="center"/>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58" w:type="dxa"/>
                <w:bottom w:w="0" w:type="dxa"/>
                <w:right w:w="108" w:type="dxa"/>
              </w:tblCellMar>
            </w:tblPr>
            <w:tblGrid>
              <w:gridCol w:w="2137"/>
              <w:gridCol w:w="1419"/>
              <w:gridCol w:w="1929"/>
              <w:gridCol w:w="1797"/>
            </w:tblGrid>
            <w:tr w14:paraId="7E6C9BF4">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vMerge w:val="restart"/>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7D11FCE">
                  <w:pPr>
                    <w:pStyle w:val="4"/>
                    <w:spacing w:after="0" w:line="240" w:lineRule="auto"/>
                    <w:jc w:val="center"/>
                    <w:rPr>
                      <w:rFonts w:ascii="Times New Roman" w:hAnsi="Times New Roman"/>
                      <w:bCs/>
                      <w:color w:val="000000"/>
                      <w:sz w:val="24"/>
                      <w:szCs w:val="24"/>
                      <w:lang w:eastAsia="ru-RU"/>
                    </w:rPr>
                  </w:pPr>
                  <w:bookmarkStart w:id="0" w:name="_Hlk194033453"/>
                  <w:r>
                    <w:rPr>
                      <w:rFonts w:ascii="Times New Roman" w:hAnsi="Times New Roman"/>
                      <w:bCs/>
                      <w:color w:val="000000"/>
                      <w:sz w:val="24"/>
                      <w:szCs w:val="24"/>
                      <w:lang w:eastAsia="ru-RU"/>
                    </w:rPr>
                    <w:t>Годы</w:t>
                  </w:r>
                </w:p>
              </w:tc>
              <w:tc>
                <w:tcPr>
                  <w:tcW w:w="1419" w:type="dxa"/>
                  <w:vMerge w:val="restart"/>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5CBE18F8">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Всего</w:t>
                  </w:r>
                </w:p>
              </w:tc>
              <w:tc>
                <w:tcPr>
                  <w:tcW w:w="3726" w:type="dxa"/>
                  <w:gridSpan w:val="2"/>
                  <w:tcBorders>
                    <w:top w:val="single" w:color="00000A" w:sz="4" w:space="0"/>
                    <w:left w:val="single" w:color="00000A" w:sz="4" w:space="0"/>
                    <w:bottom w:val="single" w:color="00000A" w:sz="4" w:space="0"/>
                    <w:right w:val="single" w:color="00000A" w:sz="4" w:space="0"/>
                  </w:tcBorders>
                  <w:shd w:val="clear" w:color="auto" w:fill="FFFFFF"/>
                  <w:tcMar>
                    <w:left w:w="58" w:type="dxa"/>
                  </w:tcMar>
                </w:tcPr>
                <w:p w14:paraId="03D0DAF5">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В том числе:</w:t>
                  </w:r>
                </w:p>
              </w:tc>
            </w:tr>
            <w:tr w14:paraId="49F36279">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vMerge w:val="continue"/>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7A7CD43">
                  <w:pPr>
                    <w:pStyle w:val="4"/>
                    <w:spacing w:after="0" w:line="240" w:lineRule="auto"/>
                    <w:rPr>
                      <w:rFonts w:ascii="Times New Roman" w:hAnsi="Times New Roman"/>
                      <w:sz w:val="24"/>
                      <w:szCs w:val="24"/>
                      <w:lang w:eastAsia="ru-RU"/>
                    </w:rPr>
                  </w:pPr>
                </w:p>
              </w:tc>
              <w:tc>
                <w:tcPr>
                  <w:tcW w:w="1419" w:type="dxa"/>
                  <w:vMerge w:val="continue"/>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B7A5349">
                  <w:pPr>
                    <w:pStyle w:val="4"/>
                    <w:spacing w:after="0" w:line="240" w:lineRule="auto"/>
                    <w:rPr>
                      <w:rFonts w:ascii="Times New Roman" w:hAnsi="Times New Roman"/>
                      <w:sz w:val="24"/>
                      <w:szCs w:val="24"/>
                      <w:lang w:eastAsia="ru-RU"/>
                    </w:rPr>
                  </w:pP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tcPr>
                <w:p w14:paraId="4EDA1074">
                  <w:pPr>
                    <w:pStyle w:val="4"/>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Собственных средств бюджета Вавожского района</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tcPr>
                <w:p w14:paraId="1EB61293">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Субсидий из бюджета Удмуртской Республики</w:t>
                  </w:r>
                </w:p>
              </w:tc>
            </w:tr>
            <w:tr w14:paraId="21E21139">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915AA54">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F342158">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5597,1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DF01C16">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5597,1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F726038">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4FB333B4">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8BB791E">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B2263B1">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5485,30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157577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5485,30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EC2513C">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24081E18">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8D35B9E">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F6E88AD">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16319,10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5E7E2B3D">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16319,10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94DAD8F">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15E13F75">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6773BB5">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2018</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73A896A">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20887,20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BB6683E">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20887,20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FCA1054">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6C7F8422">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D4C3647">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2019</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FCB4CA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23347,90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547D304">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23347,90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F773D83">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4A76EC21">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165" w:hRule="atLeast"/>
                <w:jc w:val="center"/>
              </w:trPr>
              <w:tc>
                <w:tcPr>
                  <w:tcW w:w="2137"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72FCF95F">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2020</w:t>
                  </w:r>
                </w:p>
              </w:tc>
              <w:tc>
                <w:tcPr>
                  <w:tcW w:w="1419"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6DF79670">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29064,20</w:t>
                  </w:r>
                </w:p>
              </w:tc>
              <w:tc>
                <w:tcPr>
                  <w:tcW w:w="1929"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4E533A4D">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29064,20</w:t>
                  </w:r>
                </w:p>
              </w:tc>
              <w:tc>
                <w:tcPr>
                  <w:tcW w:w="1797"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69F0804D">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28737F0E">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40" w:hRule="atLeast"/>
                <w:jc w:val="center"/>
              </w:trPr>
              <w:tc>
                <w:tcPr>
                  <w:tcW w:w="213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4F4D85E1">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2021</w:t>
                  </w:r>
                </w:p>
              </w:tc>
              <w:tc>
                <w:tcPr>
                  <w:tcW w:w="141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6C15E50C">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27507,60</w:t>
                  </w:r>
                </w:p>
              </w:tc>
              <w:tc>
                <w:tcPr>
                  <w:tcW w:w="192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1F00F52C">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27507,6</w:t>
                  </w:r>
                </w:p>
              </w:tc>
              <w:tc>
                <w:tcPr>
                  <w:tcW w:w="179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02CA5D8C">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124AFB00">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10" w:hRule="atLeast"/>
                <w:jc w:val="center"/>
              </w:trPr>
              <w:tc>
                <w:tcPr>
                  <w:tcW w:w="213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71DE0298">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2022</w:t>
                  </w:r>
                </w:p>
              </w:tc>
              <w:tc>
                <w:tcPr>
                  <w:tcW w:w="141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6D166F23">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31583,10</w:t>
                  </w:r>
                </w:p>
              </w:tc>
              <w:tc>
                <w:tcPr>
                  <w:tcW w:w="192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10B27D8A">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31583,10</w:t>
                  </w:r>
                </w:p>
              </w:tc>
              <w:tc>
                <w:tcPr>
                  <w:tcW w:w="179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2A86D94C">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268AAFC1">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19" w:hRule="atLeast"/>
                <w:jc w:val="center"/>
              </w:trPr>
              <w:tc>
                <w:tcPr>
                  <w:tcW w:w="213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618BDFED">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2023</w:t>
                  </w:r>
                </w:p>
              </w:tc>
              <w:tc>
                <w:tcPr>
                  <w:tcW w:w="141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4E1A7864">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32311,8</w:t>
                  </w:r>
                </w:p>
              </w:tc>
              <w:tc>
                <w:tcPr>
                  <w:tcW w:w="192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68896061">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32311,8</w:t>
                  </w:r>
                </w:p>
              </w:tc>
              <w:tc>
                <w:tcPr>
                  <w:tcW w:w="179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79435116">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62120973">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55" w:hRule="atLeast"/>
                <w:jc w:val="center"/>
              </w:trPr>
              <w:tc>
                <w:tcPr>
                  <w:tcW w:w="2137"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31855535">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2024</w:t>
                  </w:r>
                </w:p>
              </w:tc>
              <w:tc>
                <w:tcPr>
                  <w:tcW w:w="1419"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6322A0C7">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37968,9</w:t>
                  </w:r>
                </w:p>
              </w:tc>
              <w:tc>
                <w:tcPr>
                  <w:tcW w:w="1929"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427ED9EB">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37968,9</w:t>
                  </w:r>
                </w:p>
              </w:tc>
              <w:tc>
                <w:tcPr>
                  <w:tcW w:w="1797"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177AEE3B">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312CB443">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9016D92">
                  <w:pPr>
                    <w:pStyle w:val="4"/>
                    <w:spacing w:after="0" w:line="240" w:lineRule="auto"/>
                    <w:jc w:val="center"/>
                    <w:rPr>
                      <w:rFonts w:ascii="Times New Roman" w:hAnsi="Times New Roman"/>
                      <w:sz w:val="24"/>
                      <w:szCs w:val="24"/>
                      <w:lang w:eastAsia="ru-RU"/>
                    </w:rPr>
                  </w:pPr>
                </w:p>
                <w:p w14:paraId="76D57059">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2025</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543FF43">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CA4B423">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59F73DC">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45F88032">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B0C330D">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2026</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E0F42DA">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A8489D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9A83B51">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2EF47C71">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95ADC0C">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2027</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5DB8A90D">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03A38C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4A02692">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1028F0BB">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456C6E0">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2028</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01878AF">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5DAAE6A">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161CE02">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393EB7C4">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DA7ECC9">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 за 2015-2028 годы</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E338CFE">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384 396,2</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AB4F266">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384 396,2</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AC3EBED">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bookmarkEnd w:id="0"/>
          </w:tbl>
          <w:p w14:paraId="361CBDC9">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Ресурсное обеспечение подпрограммы за счет средств бюджета муниципального образования «Муниципальный округ Вавожский район Удмуртской Республики» подлежит уточнению в рамках бюджетного цикла.</w:t>
            </w:r>
          </w:p>
        </w:tc>
      </w:tr>
      <w:tr w14:paraId="23D44016">
        <w:tblPrEx>
          <w:tblBorders>
            <w:top w:val="single" w:color="000001" w:sz="4" w:space="0"/>
            <w:left w:val="single" w:color="000001" w:sz="4" w:space="0"/>
            <w:bottom w:val="single" w:color="000001" w:sz="4" w:space="0"/>
            <w:right w:val="single" w:color="000001" w:sz="4" w:space="0"/>
            <w:insideH w:val="single" w:color="000001" w:sz="4" w:space="0"/>
            <w:insideV w:val="single" w:color="000001" w:sz="4" w:space="0"/>
          </w:tblBorders>
          <w:tblCellMar>
            <w:top w:w="0" w:type="dxa"/>
            <w:left w:w="53" w:type="dxa"/>
            <w:bottom w:w="0" w:type="dxa"/>
            <w:right w:w="108" w:type="dxa"/>
          </w:tblCellMar>
        </w:tblPrEx>
        <w:tc>
          <w:tcPr>
            <w:tcW w:w="1942" w:type="dxa"/>
            <w:shd w:val="clear" w:color="auto" w:fill="FFFFFF"/>
            <w:tcMar>
              <w:left w:w="53" w:type="dxa"/>
            </w:tcMar>
          </w:tcPr>
          <w:p w14:paraId="0E40CE4D">
            <w:pPr>
              <w:pStyle w:val="4"/>
              <w:spacing w:after="0" w:line="240" w:lineRule="auto"/>
              <w:rPr>
                <w:rFonts w:ascii="Times New Roman" w:hAnsi="Times New Roman"/>
                <w:sz w:val="24"/>
                <w:szCs w:val="24"/>
                <w:lang w:eastAsia="ru-RU"/>
              </w:rPr>
            </w:pPr>
            <w:r>
              <w:rPr>
                <w:rFonts w:ascii="Times New Roman" w:hAnsi="Times New Roman"/>
                <w:sz w:val="24"/>
                <w:szCs w:val="24"/>
                <w:lang w:eastAsia="ru-RU"/>
              </w:rPr>
              <w:t>Ожидаемые конечные результаты, оценка планируемой эффективности</w:t>
            </w:r>
          </w:p>
        </w:tc>
        <w:tc>
          <w:tcPr>
            <w:tcW w:w="7617" w:type="dxa"/>
            <w:shd w:val="clear" w:color="auto" w:fill="FFFFFF"/>
            <w:tcMar>
              <w:left w:w="53" w:type="dxa"/>
            </w:tcMar>
          </w:tcPr>
          <w:p w14:paraId="6737122C">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Конечными результатами реализации подпрограммы является:</w:t>
            </w:r>
          </w:p>
          <w:p w14:paraId="46C116A6">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1)Удельный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35 процентов.</w:t>
            </w:r>
          </w:p>
          <w:p w14:paraId="788EB106">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2)Доля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10 процентов.</w:t>
            </w:r>
          </w:p>
          <w:p w14:paraId="152A2167">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3)Потребность в кадрах в муниципальных учреждениях культуры Вавожского района (свободные вакансии), 15 единиц.</w:t>
            </w:r>
          </w:p>
          <w:p w14:paraId="0C502764">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4)Доля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100 процентов.</w:t>
            </w:r>
          </w:p>
          <w:p w14:paraId="7A03D8ED">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5)Доля специалистов муниципальных учреждений  культуры Вавожского района, с которыми заключены эффективные контракты, 100 процентов.</w:t>
            </w:r>
          </w:p>
          <w:p w14:paraId="00A605BF">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6)Среднемесячная начисленная заработная плата работников муниципальных учреждений культуры Вавожского района, 30629 руб.</w:t>
            </w:r>
          </w:p>
          <w:p w14:paraId="7C37176C">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7)Количество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5 ед.</w:t>
            </w:r>
          </w:p>
          <w:p w14:paraId="688A7C6D">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8)Уровень удовлетворенности населения качеством и доступностью муниципальных услуг в сфере культуры, процентов.5) удовлетворенность населения Вавожского района качеством и доступностью муниципальных услуг в сфере культуры 95 процентов.</w:t>
            </w:r>
          </w:p>
        </w:tc>
      </w:tr>
    </w:tbl>
    <w:p w14:paraId="20AB4158">
      <w:pPr>
        <w:pStyle w:val="4"/>
        <w:spacing w:after="0" w:line="240" w:lineRule="auto"/>
        <w:rPr>
          <w:rFonts w:ascii="Times New Roman" w:hAnsi="Times New Roman"/>
          <w:sz w:val="24"/>
          <w:szCs w:val="24"/>
        </w:rPr>
      </w:pPr>
    </w:p>
    <w:p w14:paraId="64F68D08">
      <w:pPr>
        <w:pStyle w:val="4"/>
        <w:spacing w:after="0" w:line="240" w:lineRule="auto"/>
        <w:jc w:val="center"/>
        <w:rPr>
          <w:rFonts w:ascii="Times New Roman" w:hAnsi="Times New Roman"/>
          <w:sz w:val="24"/>
          <w:szCs w:val="24"/>
        </w:rPr>
      </w:pPr>
      <w:r>
        <w:rPr>
          <w:rFonts w:ascii="Times New Roman" w:hAnsi="Times New Roman"/>
          <w:sz w:val="24"/>
          <w:szCs w:val="24"/>
        </w:rPr>
        <w:t>03.7.1 Характеристика сферы деятельности</w:t>
      </w:r>
    </w:p>
    <w:p w14:paraId="618D515C">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ab/>
      </w:r>
      <w:r>
        <w:rPr>
          <w:rFonts w:ascii="Times New Roman" w:hAnsi="Times New Roman"/>
          <w:color w:val="000000"/>
          <w:sz w:val="24"/>
          <w:szCs w:val="24"/>
        </w:rPr>
        <w:t xml:space="preserve">Согласно Положению, утвержденному Решением Совета депутатов муниципального образования «Вавожский район» </w:t>
      </w:r>
      <w:r>
        <w:rPr>
          <w:rFonts w:ascii="Times New Roman" w:hAnsi="Times New Roman"/>
          <w:sz w:val="24"/>
          <w:szCs w:val="24"/>
        </w:rPr>
        <w:t>от 13 марта 2015года №195,</w:t>
      </w:r>
      <w:r>
        <w:rPr>
          <w:rFonts w:ascii="Times New Roman" w:hAnsi="Times New Roman"/>
          <w:color w:val="000000"/>
          <w:sz w:val="24"/>
          <w:szCs w:val="24"/>
        </w:rPr>
        <w:t xml:space="preserve"> структурным подразделением Администрации муниципального образования  «Вавожский район», осуществляющим оказание муниципальных услуг и исполнение муниципальных функций в целях обеспечения реализации предусмотренных законодательством </w:t>
      </w:r>
      <w:r>
        <w:rPr>
          <w:rFonts w:ascii="Times New Roman" w:hAnsi="Times New Roman"/>
          <w:sz w:val="24"/>
          <w:szCs w:val="24"/>
        </w:rPr>
        <w:t>Российской Федерации полномочий в области культуры, является Отдел культуры</w:t>
      </w:r>
      <w:r>
        <w:rPr>
          <w:rFonts w:ascii="Times New Roman" w:hAnsi="Times New Roman"/>
          <w:color w:val="000000"/>
          <w:sz w:val="24"/>
          <w:szCs w:val="24"/>
        </w:rPr>
        <w:t xml:space="preserve">  Администрации муниципального образования «Вавожский район» (далее - Отдел культуры  Администрации Вавожского района).</w:t>
      </w:r>
    </w:p>
    <w:p w14:paraId="05770E04">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Отдел культуры Администрации Вавожского района:</w:t>
      </w:r>
    </w:p>
    <w:p w14:paraId="43616FE4">
      <w:pPr>
        <w:pStyle w:val="4"/>
        <w:numPr>
          <w:ilvl w:val="0"/>
          <w:numId w:val="1"/>
        </w:numPr>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является главным распорядителем бюджетных средств муниципального образования «Вавожский район», выделяемых на развитие культуры;</w:t>
      </w:r>
    </w:p>
    <w:p w14:paraId="0C0E5FC3">
      <w:pPr>
        <w:pStyle w:val="4"/>
        <w:numPr>
          <w:ilvl w:val="0"/>
          <w:numId w:val="1"/>
        </w:numPr>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выполняет функции и полномочия учредителя муниципальных бюджетных учреждений культуры.</w:t>
      </w:r>
    </w:p>
    <w:p w14:paraId="1E7C7ED4">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В целях оказания муниципальных услуг в сфере культуры созданы муниципальные бюджетные и казенные учреждения культуры:</w:t>
      </w:r>
    </w:p>
    <w:p w14:paraId="291A4D54">
      <w:pPr>
        <w:pStyle w:val="4"/>
        <w:spacing w:after="0" w:line="240" w:lineRule="auto"/>
        <w:jc w:val="both"/>
        <w:rPr>
          <w:rFonts w:ascii="Times New Roman" w:hAnsi="Times New Roman"/>
          <w:sz w:val="24"/>
          <w:szCs w:val="24"/>
        </w:rPr>
      </w:pPr>
      <w:r>
        <w:rPr>
          <w:rFonts w:ascii="Times New Roman" w:hAnsi="Times New Roman"/>
          <w:color w:val="000000"/>
          <w:sz w:val="24"/>
          <w:szCs w:val="24"/>
        </w:rPr>
        <w:t xml:space="preserve"> Муниципальное бюджетное учреждение культуры «</w:t>
      </w:r>
      <w:r>
        <w:rPr>
          <w:rFonts w:ascii="Times New Roman" w:hAnsi="Times New Roman"/>
          <w:sz w:val="24"/>
          <w:szCs w:val="24"/>
        </w:rPr>
        <w:t xml:space="preserve">Вавожская централизованная библиотечная система» (МБУК «Вавожская ЦБС»), </w:t>
      </w:r>
    </w:p>
    <w:p w14:paraId="71155FD6">
      <w:pPr>
        <w:pStyle w:val="4"/>
        <w:spacing w:after="0" w:line="240" w:lineRule="auto"/>
        <w:jc w:val="both"/>
        <w:rPr>
          <w:rFonts w:ascii="Times New Roman" w:hAnsi="Times New Roman"/>
          <w:sz w:val="24"/>
          <w:szCs w:val="24"/>
        </w:rPr>
      </w:pPr>
      <w:r>
        <w:rPr>
          <w:rFonts w:ascii="Times New Roman" w:hAnsi="Times New Roman"/>
          <w:color w:val="000000"/>
          <w:sz w:val="24"/>
          <w:szCs w:val="24"/>
        </w:rPr>
        <w:t>Муниципальное бюджетное учреждение культуры «</w:t>
      </w:r>
      <w:r>
        <w:rPr>
          <w:rFonts w:ascii="Times New Roman" w:hAnsi="Times New Roman"/>
          <w:sz w:val="24"/>
          <w:szCs w:val="24"/>
        </w:rPr>
        <w:t>Вавожский районный Дом культуры» (МБУК «Вавожский РДК»),</w:t>
      </w:r>
    </w:p>
    <w:p w14:paraId="5C0A8A27">
      <w:pPr>
        <w:pStyle w:val="4"/>
        <w:spacing w:after="0" w:line="240" w:lineRule="auto"/>
        <w:jc w:val="both"/>
        <w:rPr>
          <w:rFonts w:ascii="Times New Roman" w:hAnsi="Times New Roman"/>
          <w:sz w:val="24"/>
          <w:szCs w:val="24"/>
        </w:rPr>
      </w:pPr>
      <w:r>
        <w:rPr>
          <w:rFonts w:ascii="Times New Roman" w:hAnsi="Times New Roman"/>
          <w:color w:val="000000"/>
          <w:sz w:val="24"/>
          <w:szCs w:val="24"/>
        </w:rPr>
        <w:t>Муниципальное бюджетное учреждение культуры «</w:t>
      </w:r>
      <w:r>
        <w:rPr>
          <w:rFonts w:ascii="Times New Roman" w:hAnsi="Times New Roman"/>
          <w:sz w:val="24"/>
          <w:szCs w:val="24"/>
        </w:rPr>
        <w:t>Вавожский районный краеведческий музей» (МБУК «Вавожский РКМ»),</w:t>
      </w:r>
    </w:p>
    <w:p w14:paraId="1B62EC49">
      <w:pPr>
        <w:pStyle w:val="4"/>
        <w:spacing w:after="0" w:line="240" w:lineRule="auto"/>
        <w:jc w:val="both"/>
        <w:rPr>
          <w:rFonts w:ascii="Times New Roman" w:hAnsi="Times New Roman"/>
          <w:sz w:val="24"/>
          <w:szCs w:val="24"/>
        </w:rPr>
      </w:pPr>
      <w:r>
        <w:rPr>
          <w:rFonts w:ascii="Times New Roman" w:hAnsi="Times New Roman"/>
          <w:color w:val="000000"/>
          <w:sz w:val="24"/>
          <w:szCs w:val="24"/>
        </w:rPr>
        <w:t>Муниципальное бюджетное учреждение культуры «</w:t>
      </w:r>
      <w:r>
        <w:rPr>
          <w:rFonts w:ascii="Times New Roman" w:hAnsi="Times New Roman"/>
          <w:sz w:val="24"/>
          <w:szCs w:val="24"/>
        </w:rPr>
        <w:t xml:space="preserve">Вавожский центр декоративно-прикладного искусства и ремесел» (МБУК «Вавожский ЦДПИиР»), </w:t>
      </w:r>
    </w:p>
    <w:p w14:paraId="3D0F787F">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Органы местного самоуправления ежегодно по соглашениям передают для исполнения Администрации муниципального образования «Вавожский район» полномочия: </w:t>
      </w:r>
    </w:p>
    <w:p w14:paraId="158E8106">
      <w:pPr>
        <w:pStyle w:val="4"/>
        <w:numPr>
          <w:ilvl w:val="0"/>
          <w:numId w:val="2"/>
        </w:numPr>
        <w:spacing w:after="0" w:line="240" w:lineRule="auto"/>
        <w:ind w:left="0"/>
        <w:jc w:val="both"/>
        <w:rPr>
          <w:rFonts w:ascii="Times New Roman" w:hAnsi="Times New Roman"/>
          <w:sz w:val="24"/>
          <w:szCs w:val="24"/>
        </w:rPr>
      </w:pPr>
      <w:r>
        <w:rPr>
          <w:rFonts w:ascii="Times New Roman" w:hAnsi="Times New Roman"/>
          <w:color w:val="000000"/>
          <w:sz w:val="24"/>
          <w:szCs w:val="24"/>
        </w:rPr>
        <w:t xml:space="preserve">по </w:t>
      </w:r>
      <w:r>
        <w:rPr>
          <w:rFonts w:ascii="Times New Roman" w:hAnsi="Times New Roman"/>
          <w:sz w:val="24"/>
          <w:szCs w:val="24"/>
        </w:rPr>
        <w:t>организации библиотечного обслуживания населения, комплектованию и обеспечению сохранности библиотечных фондов библиотек;</w:t>
      </w:r>
    </w:p>
    <w:p w14:paraId="16F87157">
      <w:pPr>
        <w:pStyle w:val="4"/>
        <w:numPr>
          <w:ilvl w:val="0"/>
          <w:numId w:val="2"/>
        </w:numPr>
        <w:spacing w:after="0" w:line="240" w:lineRule="auto"/>
        <w:ind w:left="0"/>
        <w:jc w:val="both"/>
        <w:rPr>
          <w:rFonts w:ascii="Times New Roman" w:hAnsi="Times New Roman"/>
          <w:sz w:val="24"/>
          <w:szCs w:val="24"/>
        </w:rPr>
      </w:pPr>
      <w:r>
        <w:rPr>
          <w:rFonts w:ascii="Times New Roman" w:hAnsi="Times New Roman"/>
          <w:sz w:val="24"/>
          <w:szCs w:val="24"/>
        </w:rPr>
        <w:t>по созданию условий для организации досуга и обеспечению жителей поселения услугами организаций культуры;</w:t>
      </w:r>
    </w:p>
    <w:p w14:paraId="5420C5E2">
      <w:pPr>
        <w:pStyle w:val="4"/>
        <w:numPr>
          <w:ilvl w:val="0"/>
          <w:numId w:val="2"/>
        </w:numPr>
        <w:spacing w:after="0" w:line="240" w:lineRule="auto"/>
        <w:ind w:left="0"/>
        <w:jc w:val="both"/>
        <w:rPr>
          <w:rFonts w:ascii="Times New Roman" w:hAnsi="Times New Roman"/>
          <w:sz w:val="24"/>
          <w:szCs w:val="24"/>
        </w:rPr>
      </w:pPr>
      <w:r>
        <w:rPr>
          <w:rFonts w:ascii="Times New Roman" w:hAnsi="Times New Roman"/>
          <w:sz w:val="24"/>
          <w:szCs w:val="24"/>
        </w:rPr>
        <w:t>по организации и предоставлению доступа к материальным культурно-историческим ценностям;</w:t>
      </w:r>
    </w:p>
    <w:p w14:paraId="0854608C">
      <w:pPr>
        <w:pStyle w:val="4"/>
        <w:numPr>
          <w:ilvl w:val="0"/>
          <w:numId w:val="2"/>
        </w:numPr>
        <w:spacing w:after="0" w:line="240" w:lineRule="auto"/>
        <w:ind w:left="0"/>
        <w:jc w:val="both"/>
        <w:rPr>
          <w:rFonts w:ascii="Times New Roman" w:hAnsi="Times New Roman"/>
          <w:sz w:val="24"/>
          <w:szCs w:val="24"/>
        </w:rPr>
      </w:pPr>
      <w:r>
        <w:rPr>
          <w:rFonts w:ascii="Times New Roman" w:hAnsi="Times New Roman"/>
          <w:sz w:val="24"/>
          <w:szCs w:val="24"/>
        </w:rPr>
        <w:t>по развитию и популяризации местного народного творчества;</w:t>
      </w:r>
    </w:p>
    <w:p w14:paraId="28088E7D">
      <w:pPr>
        <w:pStyle w:val="4"/>
        <w:numPr>
          <w:ilvl w:val="0"/>
          <w:numId w:val="2"/>
        </w:numPr>
        <w:spacing w:after="0" w:line="240" w:lineRule="auto"/>
        <w:ind w:left="0"/>
        <w:jc w:val="both"/>
        <w:rPr>
          <w:rFonts w:ascii="Times New Roman" w:hAnsi="Times New Roman"/>
          <w:sz w:val="24"/>
          <w:szCs w:val="24"/>
        </w:rPr>
      </w:pPr>
      <w:r>
        <w:rPr>
          <w:rFonts w:ascii="Times New Roman" w:hAnsi="Times New Roman"/>
          <w:sz w:val="24"/>
          <w:szCs w:val="24"/>
        </w:rPr>
        <w:t>по развитию услуг в сфере туризма..</w:t>
      </w:r>
    </w:p>
    <w:p w14:paraId="6B4F0AA7">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В МБУК «Вавожская ЦБС» и МБУК «Вавожский РДК» действуют филиалы, осуществляющие деятельность в сельских поселениях Вавожского  района.</w:t>
      </w:r>
    </w:p>
    <w:p w14:paraId="5258A02E">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Для обеспечения бухгалтерского учета и отчетности муниципальных учреждений культуры, комплексного, технического обслуживания учреждений культуры создан Муниципальное казенное учреждение  «Центр комплексного обслуживания муниципальных учреждений муниципального образования Вавожский район» (МКУ «ЦКО»).</w:t>
      </w:r>
    </w:p>
    <w:p w14:paraId="2D05D3C3">
      <w:pPr>
        <w:pStyle w:val="4"/>
        <w:spacing w:after="0" w:line="240" w:lineRule="auto"/>
        <w:rPr>
          <w:rFonts w:ascii="Times New Roman" w:hAnsi="Times New Roman"/>
          <w:sz w:val="24"/>
          <w:szCs w:val="24"/>
        </w:rPr>
      </w:pPr>
    </w:p>
    <w:p w14:paraId="5399AB84">
      <w:pPr>
        <w:pStyle w:val="4"/>
        <w:spacing w:after="0" w:line="240" w:lineRule="auto"/>
        <w:jc w:val="center"/>
        <w:rPr>
          <w:rFonts w:ascii="Times New Roman" w:hAnsi="Times New Roman"/>
          <w:sz w:val="24"/>
          <w:szCs w:val="24"/>
        </w:rPr>
      </w:pPr>
      <w:r>
        <w:rPr>
          <w:rFonts w:ascii="Times New Roman" w:hAnsi="Times New Roman"/>
          <w:sz w:val="24"/>
          <w:szCs w:val="24"/>
        </w:rPr>
        <w:t xml:space="preserve">03.7.2 Приоритеты, цели и задачи </w:t>
      </w:r>
    </w:p>
    <w:p w14:paraId="4955D253">
      <w:pPr>
        <w:pStyle w:val="4"/>
        <w:spacing w:after="0" w:line="240" w:lineRule="auto"/>
        <w:rPr>
          <w:rFonts w:ascii="Times New Roman" w:hAnsi="Times New Roman"/>
          <w:sz w:val="24"/>
          <w:szCs w:val="24"/>
        </w:rPr>
      </w:pPr>
    </w:p>
    <w:p w14:paraId="7C729F27">
      <w:pPr>
        <w:pStyle w:val="4"/>
        <w:spacing w:after="0" w:line="240" w:lineRule="auto"/>
        <w:ind w:firstLine="708"/>
        <w:jc w:val="both"/>
        <w:rPr>
          <w:rFonts w:ascii="Times New Roman" w:hAnsi="Times New Roman"/>
          <w:sz w:val="24"/>
          <w:szCs w:val="24"/>
        </w:rPr>
      </w:pPr>
      <w:r>
        <w:rPr>
          <w:rFonts w:ascii="Times New Roman" w:hAnsi="Times New Roman"/>
          <w:sz w:val="24"/>
          <w:szCs w:val="24"/>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2018 году не менее 90 процентов, что имеет непосредственное отношение к муниципальным услугам, предоставляемым в сфере культуры. </w:t>
      </w:r>
    </w:p>
    <w:p w14:paraId="545095AD">
      <w:pPr>
        <w:pStyle w:val="4"/>
        <w:spacing w:after="0" w:line="240" w:lineRule="auto"/>
        <w:ind w:firstLine="708"/>
        <w:jc w:val="both"/>
        <w:rPr>
          <w:rFonts w:ascii="Times New Roman" w:hAnsi="Times New Roman"/>
          <w:sz w:val="24"/>
          <w:szCs w:val="24"/>
        </w:rPr>
      </w:pPr>
      <w:r>
        <w:rPr>
          <w:rFonts w:ascii="Times New Roman" w:hAnsi="Times New Roman"/>
          <w:sz w:val="24"/>
          <w:szCs w:val="24"/>
        </w:rPr>
        <w:t>В соответствии с распоряжением Президента Удмуртской Республики от 27 августа 2012 года № 239-РП «О реализации поручений, содержащихся в Указах Президента Российской Федерации, определяющих основные направления развития Российской Федерации на ближайшую и среднесрочную перспективу в Удмуртской Республике» предусмотрены следующие мероприятия:</w:t>
      </w:r>
    </w:p>
    <w:p w14:paraId="328AE717">
      <w:pPr>
        <w:pStyle w:val="4"/>
        <w:spacing w:after="0" w:line="240" w:lineRule="auto"/>
        <w:jc w:val="both"/>
        <w:rPr>
          <w:rFonts w:ascii="Times New Roman" w:hAnsi="Times New Roman"/>
          <w:sz w:val="24"/>
          <w:szCs w:val="24"/>
        </w:rPr>
      </w:pPr>
      <w:r>
        <w:rPr>
          <w:rFonts w:ascii="Times New Roman" w:hAnsi="Times New Roman"/>
          <w:sz w:val="24"/>
          <w:szCs w:val="24"/>
        </w:rPr>
        <w:t>-совершенствование систем оплаты труда работников бюджетного сектора экономики, оптимизация расходов и реорганизация неэффективных организаций;</w:t>
      </w:r>
    </w:p>
    <w:p w14:paraId="15D01DA6">
      <w:pPr>
        <w:pStyle w:val="4"/>
        <w:spacing w:after="0" w:line="240" w:lineRule="auto"/>
        <w:jc w:val="both"/>
        <w:rPr>
          <w:rFonts w:ascii="Times New Roman" w:hAnsi="Times New Roman"/>
          <w:sz w:val="24"/>
          <w:szCs w:val="24"/>
        </w:rPr>
      </w:pPr>
      <w:r>
        <w:rPr>
          <w:rFonts w:ascii="Times New Roman" w:hAnsi="Times New Roman"/>
          <w:sz w:val="24"/>
          <w:szCs w:val="24"/>
        </w:rPr>
        <w:t>-определение подходов по поэтапному повышению заработной платы работников культуры.</w:t>
      </w:r>
    </w:p>
    <w:p w14:paraId="6C0E16EF">
      <w:pPr>
        <w:pStyle w:val="4"/>
        <w:spacing w:after="0" w:line="240" w:lineRule="auto"/>
        <w:ind w:firstLine="708"/>
        <w:jc w:val="both"/>
        <w:rPr>
          <w:rFonts w:ascii="Times New Roman" w:hAnsi="Times New Roman"/>
          <w:sz w:val="24"/>
          <w:szCs w:val="24"/>
        </w:rPr>
      </w:pPr>
      <w:r>
        <w:rPr>
          <w:rFonts w:ascii="Times New Roman" w:hAnsi="Times New Roman"/>
          <w:sz w:val="24"/>
          <w:szCs w:val="24"/>
        </w:rPr>
        <w:t xml:space="preserve">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Планом мероприятий («дорожной  карты») «Изменения, направленные на повышение эффективности сферы культуры в муниципальном образовании «Вавожский район» утвержденным  Постановлением Администрации </w:t>
      </w:r>
      <w:r>
        <w:rPr>
          <w:rFonts w:ascii="Times New Roman" w:hAnsi="Times New Roman"/>
          <w:color w:val="000000"/>
          <w:sz w:val="24"/>
          <w:szCs w:val="24"/>
        </w:rPr>
        <w:t xml:space="preserve">муниципального образования «Вавожский район» от 28 ноября 2013 года №1364 </w:t>
      </w:r>
      <w:r>
        <w:rPr>
          <w:rFonts w:ascii="Times New Roman" w:hAnsi="Times New Roman"/>
          <w:sz w:val="24"/>
          <w:szCs w:val="24"/>
        </w:rPr>
        <w:t>определены следующие меры, обеспечивающие достижение целевых показателей (индикаторов) развития сферы культуры:</w:t>
      </w:r>
    </w:p>
    <w:p w14:paraId="7392C06A">
      <w:pPr>
        <w:pStyle w:val="4"/>
        <w:spacing w:after="0" w:line="240" w:lineRule="auto"/>
        <w:ind w:firstLine="708"/>
        <w:jc w:val="both"/>
        <w:rPr>
          <w:rFonts w:ascii="Times New Roman" w:hAnsi="Times New Roman"/>
          <w:sz w:val="24"/>
          <w:szCs w:val="24"/>
        </w:rPr>
      </w:pPr>
      <w:r>
        <w:rPr>
          <w:rFonts w:ascii="Times New Roman" w:hAnsi="Times New Roman"/>
          <w:sz w:val="24"/>
          <w:szCs w:val="24"/>
        </w:rPr>
        <w:t>создание механизма стимулирования работников учреждений культуры, оказывающих государственные (муниципальные)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государственных (муниципальных) услуг, прозрачное формирование оплаты труда, внедрение современных норм труда, направленных на повышение качества оказания государственных (муниципальных) услуг;</w:t>
      </w:r>
    </w:p>
    <w:p w14:paraId="5FEC8A6F">
      <w:pPr>
        <w:pStyle w:val="4"/>
        <w:spacing w:after="0" w:line="240" w:lineRule="auto"/>
        <w:jc w:val="both"/>
        <w:rPr>
          <w:rFonts w:ascii="Times New Roman" w:hAnsi="Times New Roman"/>
          <w:sz w:val="24"/>
          <w:szCs w:val="24"/>
        </w:rPr>
      </w:pPr>
      <w:r>
        <w:rPr>
          <w:rFonts w:ascii="Times New Roman" w:hAnsi="Times New Roman"/>
          <w:sz w:val="24"/>
          <w:szCs w:val="24"/>
        </w:rPr>
        <w:t xml:space="preserve">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Удмуртской Республике в соответствии с </w:t>
      </w:r>
      <w:r>
        <w:fldChar w:fldCharType="begin"/>
      </w:r>
      <w:r>
        <w:instrText xml:space="preserve"> HYPERLINK "consultantplus://offline/ref=2615BCAFD8586E25EC4160DC7659C16C2961B90623AF2D3B5C872DCB81hEv2N" \h </w:instrText>
      </w:r>
      <w:r>
        <w:fldChar w:fldCharType="separate"/>
      </w:r>
      <w:r>
        <w:rPr>
          <w:rStyle w:val="23"/>
          <w:rFonts w:ascii="Times New Roman" w:hAnsi="Times New Roman"/>
          <w:sz w:val="24"/>
          <w:szCs w:val="24"/>
        </w:rPr>
        <w:t>Указом</w:t>
      </w:r>
      <w:r>
        <w:rPr>
          <w:rStyle w:val="23"/>
          <w:rFonts w:ascii="Times New Roman" w:hAnsi="Times New Roman"/>
          <w:sz w:val="24"/>
          <w:szCs w:val="24"/>
        </w:rPr>
        <w:fldChar w:fldCharType="end"/>
      </w:r>
      <w:r>
        <w:rPr>
          <w:rFonts w:ascii="Times New Roman" w:hAnsi="Times New Roman"/>
          <w:sz w:val="24"/>
          <w:szCs w:val="24"/>
        </w:rPr>
        <w:t xml:space="preserve"> Президента Российской Федерации от 7 мая 2012 года № 597 «О мероприятиях по реализации государственной социальной политики»;</w:t>
      </w:r>
    </w:p>
    <w:p w14:paraId="10879BC5">
      <w:pPr>
        <w:pStyle w:val="4"/>
        <w:spacing w:after="0" w:line="240" w:lineRule="auto"/>
        <w:jc w:val="both"/>
        <w:rPr>
          <w:rFonts w:ascii="Times New Roman" w:hAnsi="Times New Roman"/>
          <w:sz w:val="24"/>
          <w:szCs w:val="24"/>
        </w:rPr>
      </w:pPr>
      <w:r>
        <w:rPr>
          <w:rFonts w:ascii="Times New Roman" w:hAnsi="Times New Roman"/>
          <w:sz w:val="24"/>
          <w:szCs w:val="24"/>
        </w:rPr>
        <w:t>обновление квалификационных требований к работникам, переобучение, повышение квалификации, приток квалифицированных кадров, 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14:paraId="3D6F8712">
      <w:pPr>
        <w:pStyle w:val="4"/>
        <w:spacing w:after="0" w:line="240" w:lineRule="auto"/>
        <w:jc w:val="both"/>
        <w:rPr>
          <w:rFonts w:ascii="Times New Roman" w:hAnsi="Times New Roman"/>
          <w:sz w:val="24"/>
          <w:szCs w:val="24"/>
        </w:rPr>
      </w:pPr>
      <w:r>
        <w:rPr>
          <w:rFonts w:ascii="Times New Roman" w:hAnsi="Times New Roman"/>
          <w:sz w:val="24"/>
          <w:szCs w:val="24"/>
        </w:rPr>
        <w:t>реорганизация неэффективных учреждений культуры.</w:t>
      </w:r>
    </w:p>
    <w:p w14:paraId="7A9D8159">
      <w:pPr>
        <w:pStyle w:val="4"/>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С учетом приоритетов государственной политики определены цели и задачи подпрограммы.</w:t>
      </w:r>
    </w:p>
    <w:p w14:paraId="07781BF0">
      <w:pPr>
        <w:pStyle w:val="4"/>
        <w:spacing w:after="0" w:line="240" w:lineRule="auto"/>
        <w:jc w:val="both"/>
        <w:rPr>
          <w:rFonts w:ascii="Times New Roman" w:hAnsi="Times New Roman"/>
          <w:sz w:val="24"/>
          <w:szCs w:val="24"/>
        </w:rPr>
      </w:pPr>
      <w:r>
        <w:rPr>
          <w:rFonts w:ascii="Times New Roman" w:hAnsi="Times New Roman"/>
          <w:color w:val="000000"/>
          <w:sz w:val="24"/>
          <w:szCs w:val="24"/>
        </w:rPr>
        <w:t xml:space="preserve">Целью подпрограммы является выполнение полномочий в сфере культуры, отнесенных к вопросам местного значения муниципального района, а также переданных органами местного самоуправления поселений, </w:t>
      </w:r>
      <w:r>
        <w:rPr>
          <w:rFonts w:ascii="Times New Roman" w:hAnsi="Times New Roman"/>
          <w:sz w:val="24"/>
          <w:szCs w:val="24"/>
        </w:rPr>
        <w:t>повышение эффективности и результативности деятельности сферы культуры в Вавожском районе.</w:t>
      </w:r>
    </w:p>
    <w:p w14:paraId="25D4692E">
      <w:pPr>
        <w:pStyle w:val="4"/>
        <w:spacing w:after="0" w:line="240" w:lineRule="auto"/>
        <w:ind w:firstLine="708"/>
        <w:jc w:val="both"/>
        <w:rPr>
          <w:rFonts w:ascii="Times New Roman" w:hAnsi="Times New Roman"/>
          <w:sz w:val="24"/>
          <w:szCs w:val="24"/>
        </w:rPr>
      </w:pPr>
      <w:r>
        <w:rPr>
          <w:rFonts w:ascii="Times New Roman" w:hAnsi="Times New Roman"/>
          <w:sz w:val="24"/>
          <w:szCs w:val="24"/>
        </w:rPr>
        <w:t>Для достижения поставленной цели в рамках подпрограммы будут решаться следующие задачи:</w:t>
      </w:r>
    </w:p>
    <w:p w14:paraId="60D3DCE1">
      <w:pPr>
        <w:pStyle w:val="4"/>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реализация установленных полномочий (функций) Отдела культуры Администрации  муниципального образования «</w:t>
      </w:r>
      <w:r>
        <w:rPr>
          <w:rFonts w:ascii="Times New Roman" w:hAnsi="Times New Roman"/>
          <w:sz w:val="24"/>
          <w:szCs w:val="24"/>
          <w:lang w:eastAsia="ru-RU"/>
        </w:rPr>
        <w:t>Муниципальный округ Вавожский район Удмуртской Республики</w:t>
      </w:r>
      <w:r>
        <w:rPr>
          <w:rFonts w:ascii="Times New Roman" w:hAnsi="Times New Roman"/>
          <w:color w:val="000000"/>
          <w:spacing w:val="-2"/>
          <w:sz w:val="24"/>
          <w:szCs w:val="24"/>
        </w:rPr>
        <w:t>»;</w:t>
      </w:r>
    </w:p>
    <w:p w14:paraId="3ACD9568">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обеспечение сферы культуры Вавожского района квалифицированными кадрами, ориентированными на внедрение новых форм и методов работы;</w:t>
      </w:r>
    </w:p>
    <w:p w14:paraId="7BE97F4F">
      <w:pPr>
        <w:pStyle w:val="4"/>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совершенствование финансово-экономических и организационно-управленческих механизмов в сфере культуры, направленных на повышение эффективности и результативности деятельности муниципальных учреждений культуры Вавожского района.</w:t>
      </w:r>
    </w:p>
    <w:p w14:paraId="47C5F34F">
      <w:pPr>
        <w:pStyle w:val="4"/>
        <w:spacing w:after="0" w:line="240" w:lineRule="auto"/>
        <w:jc w:val="both"/>
        <w:rPr>
          <w:rFonts w:ascii="Times New Roman" w:hAnsi="Times New Roman"/>
          <w:sz w:val="24"/>
          <w:szCs w:val="24"/>
        </w:rPr>
      </w:pPr>
    </w:p>
    <w:p w14:paraId="1013F00C">
      <w:pPr>
        <w:pStyle w:val="4"/>
        <w:spacing w:after="0" w:line="240" w:lineRule="auto"/>
        <w:jc w:val="center"/>
        <w:rPr>
          <w:rFonts w:ascii="Times New Roman" w:hAnsi="Times New Roman"/>
          <w:sz w:val="24"/>
          <w:szCs w:val="24"/>
        </w:rPr>
      </w:pPr>
      <w:r>
        <w:rPr>
          <w:rFonts w:ascii="Times New Roman" w:hAnsi="Times New Roman"/>
          <w:sz w:val="24"/>
          <w:szCs w:val="24"/>
        </w:rPr>
        <w:t>03.7.3 Целевые показатели (индикаторы)</w:t>
      </w:r>
    </w:p>
    <w:p w14:paraId="67ECC7BC">
      <w:pPr>
        <w:pStyle w:val="4"/>
        <w:spacing w:after="0" w:line="240" w:lineRule="auto"/>
        <w:rPr>
          <w:rFonts w:ascii="Times New Roman" w:hAnsi="Times New Roman"/>
          <w:sz w:val="24"/>
          <w:szCs w:val="24"/>
        </w:rPr>
      </w:pPr>
    </w:p>
    <w:p w14:paraId="01B76D2A">
      <w:pPr>
        <w:pStyle w:val="4"/>
        <w:spacing w:after="0" w:line="240" w:lineRule="auto"/>
        <w:jc w:val="both"/>
        <w:rPr>
          <w:rFonts w:ascii="Times New Roman" w:hAnsi="Times New Roman"/>
          <w:sz w:val="24"/>
          <w:szCs w:val="24"/>
        </w:rPr>
      </w:pPr>
      <w:r>
        <w:rPr>
          <w:rFonts w:ascii="Times New Roman" w:hAnsi="Times New Roman"/>
          <w:sz w:val="24"/>
          <w:szCs w:val="24"/>
        </w:rPr>
        <w:t>В качестве целевых показателей (индикаторов) подпрограммы определены:</w:t>
      </w:r>
    </w:p>
    <w:p w14:paraId="74E38D04">
      <w:pPr>
        <w:pStyle w:val="4"/>
        <w:numPr>
          <w:ilvl w:val="0"/>
          <w:numId w:val="3"/>
        </w:numPr>
        <w:spacing w:after="0" w:line="240" w:lineRule="auto"/>
        <w:ind w:left="0"/>
        <w:jc w:val="both"/>
        <w:rPr>
          <w:rFonts w:ascii="Times New Roman" w:hAnsi="Times New Roman"/>
          <w:spacing w:val="-2"/>
          <w:sz w:val="24"/>
          <w:szCs w:val="24"/>
        </w:rPr>
      </w:pPr>
      <w:r>
        <w:rPr>
          <w:rFonts w:ascii="Times New Roman" w:hAnsi="Times New Roman"/>
          <w:spacing w:val="-2"/>
          <w:sz w:val="24"/>
          <w:szCs w:val="24"/>
        </w:rPr>
        <w:t>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процентов.</w:t>
      </w:r>
    </w:p>
    <w:p w14:paraId="58A5CB77">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квалификацию кадров в муниципальных учреждениях культуры Вавожского района, влияет на качество оказываемых муниципальных услуг.</w:t>
      </w:r>
    </w:p>
    <w:p w14:paraId="6B7B6C1E">
      <w:pPr>
        <w:pStyle w:val="4"/>
        <w:spacing w:after="0" w:line="240" w:lineRule="auto"/>
        <w:ind w:hanging="360"/>
        <w:jc w:val="both"/>
        <w:rPr>
          <w:rFonts w:ascii="Times New Roman" w:hAnsi="Times New Roman"/>
          <w:spacing w:val="-2"/>
          <w:sz w:val="24"/>
          <w:szCs w:val="24"/>
        </w:rPr>
      </w:pPr>
      <w:r>
        <w:rPr>
          <w:rFonts w:ascii="Times New Roman" w:hAnsi="Times New Roman"/>
          <w:spacing w:val="-2"/>
          <w:sz w:val="24"/>
          <w:szCs w:val="24"/>
        </w:rPr>
        <w:t>2) 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процентов.</w:t>
      </w:r>
    </w:p>
    <w:p w14:paraId="78EFBD92">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соответствие квалификации работника занимаемой должности, влияет на качество оказываемых муниципальных услуг.</w:t>
      </w:r>
    </w:p>
    <w:p w14:paraId="204881DA">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3) Потребность в кадрах в муниципальных учреждениях культуры Вавожского района (свободные вакансии), штатных единиц.</w:t>
      </w:r>
    </w:p>
    <w:p w14:paraId="18AA4CC2">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результативность мер по обеспечению квалифицированными кадрами муниципальных учреждений Вавожского района.</w:t>
      </w:r>
    </w:p>
    <w:p w14:paraId="584F69AB">
      <w:pPr>
        <w:pStyle w:val="4"/>
        <w:spacing w:after="0" w:line="240" w:lineRule="auto"/>
        <w:ind w:hanging="360"/>
        <w:jc w:val="both"/>
        <w:rPr>
          <w:rFonts w:ascii="Times New Roman" w:hAnsi="Times New Roman"/>
          <w:spacing w:val="-2"/>
          <w:sz w:val="24"/>
          <w:szCs w:val="24"/>
        </w:rPr>
      </w:pPr>
      <w:r>
        <w:rPr>
          <w:rFonts w:ascii="Times New Roman" w:hAnsi="Times New Roman"/>
          <w:spacing w:val="-2"/>
          <w:sz w:val="24"/>
          <w:szCs w:val="24"/>
        </w:rPr>
        <w:t>4) 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процентов.</w:t>
      </w:r>
    </w:p>
    <w:p w14:paraId="7995B1FD">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степень внедрения механизма, позволяющего установить зависимость заработной платы руководителей муниципальных учреждений культуры Вавожского района и их филиалов от результатов профессиональной служебной деятельности. Влияет на качество и доступность оказываемых муниципальных услуг в сфере культуры.</w:t>
      </w:r>
    </w:p>
    <w:p w14:paraId="7EDA3430">
      <w:pPr>
        <w:pStyle w:val="4"/>
        <w:spacing w:after="0" w:line="240" w:lineRule="auto"/>
        <w:ind w:hanging="360"/>
        <w:jc w:val="both"/>
        <w:rPr>
          <w:rFonts w:ascii="Times New Roman" w:hAnsi="Times New Roman"/>
          <w:spacing w:val="-2"/>
          <w:sz w:val="24"/>
          <w:szCs w:val="24"/>
        </w:rPr>
      </w:pPr>
      <w:r>
        <w:rPr>
          <w:rFonts w:ascii="Times New Roman" w:hAnsi="Times New Roman"/>
          <w:spacing w:val="-2"/>
          <w:sz w:val="24"/>
          <w:szCs w:val="24"/>
        </w:rPr>
        <w:t>5) Доля специалистов муниципальных учреждений  культуры Вавожского района, с которыми заключены эффективные контракты, процентов.</w:t>
      </w:r>
    </w:p>
    <w:p w14:paraId="14110A41">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степень внедрения механизма, позволяющего установить зависимость заработной платы специалистов муниципальных учреждений культуры Вавожского района от результатов их профессиональной служебной деятельности. Влияет на качество и доступность оказываемых муниципальных услуг в сфере культуры.</w:t>
      </w:r>
    </w:p>
    <w:p w14:paraId="6CC319FB">
      <w:pPr>
        <w:pStyle w:val="4"/>
        <w:spacing w:after="0" w:line="240" w:lineRule="auto"/>
        <w:ind w:hanging="360"/>
        <w:jc w:val="both"/>
        <w:rPr>
          <w:rFonts w:ascii="Times New Roman" w:hAnsi="Times New Roman"/>
          <w:spacing w:val="-2"/>
          <w:sz w:val="24"/>
          <w:szCs w:val="24"/>
        </w:rPr>
      </w:pPr>
      <w:r>
        <w:rPr>
          <w:rFonts w:ascii="Times New Roman" w:hAnsi="Times New Roman"/>
          <w:spacing w:val="-2"/>
          <w:sz w:val="24"/>
          <w:szCs w:val="24"/>
        </w:rPr>
        <w:t>6) Среднемесячная начисленная заработная плата работников муниципальных учреждений культуры Вавожского района, руб.</w:t>
      </w:r>
    </w:p>
    <w:p w14:paraId="13C89F22">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привлекательность профессии, влияет на качество и доступность оказываемых муниципальных услуг в сфере культуры.</w:t>
      </w:r>
    </w:p>
    <w:p w14:paraId="128D9307">
      <w:pPr>
        <w:pStyle w:val="4"/>
        <w:spacing w:after="0" w:line="240" w:lineRule="auto"/>
        <w:ind w:hanging="360"/>
        <w:jc w:val="both"/>
        <w:rPr>
          <w:rFonts w:ascii="Times New Roman" w:hAnsi="Times New Roman"/>
          <w:spacing w:val="-2"/>
          <w:sz w:val="24"/>
          <w:szCs w:val="24"/>
        </w:rPr>
      </w:pPr>
      <w:r>
        <w:rPr>
          <w:rFonts w:ascii="Times New Roman" w:hAnsi="Times New Roman"/>
          <w:spacing w:val="-2"/>
          <w:sz w:val="24"/>
          <w:szCs w:val="24"/>
        </w:rPr>
        <w:t>7) 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ед.</w:t>
      </w:r>
    </w:p>
    <w:p w14:paraId="5C4E2572">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работу по привлечению дополнительных источников финансирования программ (проектов) в сфере культуры Вавожского района.</w:t>
      </w:r>
    </w:p>
    <w:p w14:paraId="3CFF5F34">
      <w:pPr>
        <w:pStyle w:val="4"/>
        <w:spacing w:after="0" w:line="240" w:lineRule="auto"/>
        <w:ind w:hanging="360"/>
        <w:jc w:val="both"/>
        <w:rPr>
          <w:rFonts w:ascii="Times New Roman" w:hAnsi="Times New Roman"/>
          <w:spacing w:val="-2"/>
          <w:sz w:val="24"/>
          <w:szCs w:val="24"/>
        </w:rPr>
      </w:pPr>
      <w:r>
        <w:rPr>
          <w:rFonts w:ascii="Times New Roman" w:hAnsi="Times New Roman"/>
          <w:spacing w:val="-2"/>
          <w:sz w:val="24"/>
          <w:szCs w:val="24"/>
        </w:rPr>
        <w:t>8)Уровень удовлетворенности населения качеством и доступностью муниципальных услуг в сфере культуры, процентов.</w:t>
      </w:r>
    </w:p>
    <w:p w14:paraId="2BF43119">
      <w:pPr>
        <w:pStyle w:val="4"/>
        <w:spacing w:after="0" w:line="240" w:lineRule="auto"/>
        <w:jc w:val="both"/>
        <w:rPr>
          <w:rFonts w:ascii="Times New Roman" w:hAnsi="Times New Roman"/>
          <w:spacing w:val="-2"/>
          <w:sz w:val="24"/>
          <w:szCs w:val="24"/>
        </w:rPr>
      </w:pPr>
      <w:r>
        <w:rPr>
          <w:rFonts w:ascii="Times New Roman" w:hAnsi="Times New Roman"/>
          <w:spacing w:val="-2"/>
          <w:sz w:val="24"/>
          <w:szCs w:val="24"/>
        </w:rPr>
        <w:t>Показатель характеризует оценку населением качества и доступности муниципальных услуг в сфере культуры.</w:t>
      </w:r>
    </w:p>
    <w:p w14:paraId="520C5270">
      <w:pPr>
        <w:pStyle w:val="4"/>
        <w:spacing w:after="0" w:line="240" w:lineRule="auto"/>
        <w:jc w:val="both"/>
        <w:rPr>
          <w:rFonts w:ascii="Times New Roman" w:hAnsi="Times New Roman"/>
          <w:sz w:val="24"/>
          <w:szCs w:val="24"/>
        </w:rPr>
      </w:pPr>
      <w:r>
        <w:rPr>
          <w:rFonts w:ascii="Times New Roman" w:hAnsi="Times New Roman"/>
          <w:sz w:val="24"/>
          <w:szCs w:val="24"/>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14:paraId="3DC38208">
      <w:pPr>
        <w:pStyle w:val="4"/>
        <w:spacing w:after="0" w:line="240" w:lineRule="auto"/>
        <w:rPr>
          <w:rFonts w:ascii="Times New Roman" w:hAnsi="Times New Roman"/>
          <w:sz w:val="24"/>
          <w:szCs w:val="24"/>
        </w:rPr>
      </w:pPr>
    </w:p>
    <w:p w14:paraId="1060439A">
      <w:pPr>
        <w:pStyle w:val="4"/>
        <w:spacing w:after="0" w:line="240" w:lineRule="auto"/>
        <w:jc w:val="center"/>
        <w:rPr>
          <w:rFonts w:ascii="Times New Roman" w:hAnsi="Times New Roman"/>
          <w:sz w:val="24"/>
          <w:szCs w:val="24"/>
        </w:rPr>
      </w:pPr>
      <w:r>
        <w:rPr>
          <w:rFonts w:ascii="Times New Roman" w:hAnsi="Times New Roman"/>
          <w:sz w:val="24"/>
          <w:szCs w:val="24"/>
        </w:rPr>
        <w:t xml:space="preserve">03.7.4 Сроки и этапы реализации </w:t>
      </w:r>
    </w:p>
    <w:p w14:paraId="580E247D">
      <w:pPr>
        <w:pStyle w:val="4"/>
        <w:spacing w:after="0" w:line="240" w:lineRule="auto"/>
        <w:rPr>
          <w:rFonts w:ascii="Times New Roman" w:hAnsi="Times New Roman"/>
          <w:sz w:val="24"/>
          <w:szCs w:val="24"/>
        </w:rPr>
      </w:pPr>
    </w:p>
    <w:p w14:paraId="319ABC6F">
      <w:pPr>
        <w:pStyle w:val="4"/>
        <w:spacing w:after="0" w:line="240" w:lineRule="auto"/>
        <w:rPr>
          <w:rFonts w:ascii="Times New Roman" w:hAnsi="Times New Roman"/>
          <w:sz w:val="24"/>
          <w:szCs w:val="24"/>
        </w:rPr>
      </w:pPr>
      <w:r>
        <w:rPr>
          <w:rFonts w:ascii="Times New Roman" w:hAnsi="Times New Roman"/>
          <w:sz w:val="24"/>
          <w:szCs w:val="24"/>
        </w:rPr>
        <w:t>Подпрограмма реализуется в 2015-2028 годах.</w:t>
      </w:r>
    </w:p>
    <w:p w14:paraId="183BACD1">
      <w:pPr>
        <w:pStyle w:val="4"/>
        <w:spacing w:after="0" w:line="240" w:lineRule="auto"/>
        <w:rPr>
          <w:rFonts w:ascii="Times New Roman" w:hAnsi="Times New Roman"/>
          <w:sz w:val="24"/>
          <w:szCs w:val="24"/>
        </w:rPr>
      </w:pPr>
      <w:r>
        <w:rPr>
          <w:rFonts w:ascii="Times New Roman" w:hAnsi="Times New Roman"/>
          <w:sz w:val="24"/>
          <w:szCs w:val="24"/>
        </w:rPr>
        <w:t xml:space="preserve">Этапы реализации подпрограммы: 1 этап – 2015-2018годы, 2 этап – 2019-2028 годы. </w:t>
      </w:r>
    </w:p>
    <w:p w14:paraId="44619422">
      <w:pPr>
        <w:pStyle w:val="4"/>
        <w:spacing w:after="0" w:line="240" w:lineRule="auto"/>
        <w:jc w:val="center"/>
        <w:rPr>
          <w:rFonts w:ascii="Times New Roman" w:hAnsi="Times New Roman"/>
          <w:sz w:val="24"/>
          <w:szCs w:val="24"/>
        </w:rPr>
      </w:pPr>
    </w:p>
    <w:p w14:paraId="6E7CBDC1">
      <w:pPr>
        <w:pStyle w:val="4"/>
        <w:spacing w:after="0" w:line="240" w:lineRule="auto"/>
        <w:jc w:val="center"/>
        <w:rPr>
          <w:rFonts w:ascii="Times New Roman" w:hAnsi="Times New Roman"/>
          <w:sz w:val="24"/>
          <w:szCs w:val="24"/>
        </w:rPr>
      </w:pPr>
      <w:r>
        <w:rPr>
          <w:rFonts w:ascii="Times New Roman" w:hAnsi="Times New Roman"/>
          <w:sz w:val="24"/>
          <w:szCs w:val="24"/>
        </w:rPr>
        <w:t>03.7.5 Основные мероприятия</w:t>
      </w:r>
    </w:p>
    <w:p w14:paraId="42889A69">
      <w:pPr>
        <w:pStyle w:val="4"/>
        <w:spacing w:after="0" w:line="240" w:lineRule="auto"/>
        <w:jc w:val="both"/>
        <w:rPr>
          <w:rFonts w:ascii="Times New Roman" w:hAnsi="Times New Roman"/>
          <w:sz w:val="24"/>
          <w:szCs w:val="24"/>
        </w:rPr>
      </w:pPr>
    </w:p>
    <w:p w14:paraId="0D988D62">
      <w:pPr>
        <w:pStyle w:val="4"/>
        <w:spacing w:after="0" w:line="240" w:lineRule="auto"/>
        <w:jc w:val="both"/>
        <w:rPr>
          <w:rFonts w:ascii="Times New Roman" w:hAnsi="Times New Roman"/>
          <w:sz w:val="24"/>
          <w:szCs w:val="24"/>
        </w:rPr>
      </w:pPr>
      <w:r>
        <w:rPr>
          <w:rFonts w:ascii="Times New Roman" w:hAnsi="Times New Roman"/>
          <w:sz w:val="24"/>
          <w:szCs w:val="24"/>
        </w:rPr>
        <w:t>Основное мероприятие в сфере реализации подпрограммы:</w:t>
      </w:r>
    </w:p>
    <w:p w14:paraId="307496E9">
      <w:pPr>
        <w:pStyle w:val="4"/>
        <w:spacing w:after="0" w:line="240" w:lineRule="auto"/>
        <w:jc w:val="both"/>
        <w:rPr>
          <w:rFonts w:ascii="Times New Roman" w:hAnsi="Times New Roman"/>
          <w:sz w:val="24"/>
          <w:szCs w:val="24"/>
        </w:rPr>
      </w:pPr>
      <w:r>
        <w:rPr>
          <w:rFonts w:ascii="Times New Roman" w:hAnsi="Times New Roman"/>
          <w:sz w:val="24"/>
          <w:szCs w:val="24"/>
        </w:rPr>
        <w:t xml:space="preserve">  Реализация установленных полномочий (функций) Отдела культуры Администрации Вавожского района.</w:t>
      </w:r>
    </w:p>
    <w:p w14:paraId="03CE25DD">
      <w:pPr>
        <w:pStyle w:val="4"/>
        <w:spacing w:after="0" w:line="240" w:lineRule="auto"/>
        <w:jc w:val="both"/>
        <w:rPr>
          <w:rFonts w:ascii="Times New Roman" w:hAnsi="Times New Roman"/>
          <w:sz w:val="24"/>
          <w:szCs w:val="24"/>
        </w:rPr>
      </w:pPr>
      <w:r>
        <w:rPr>
          <w:rFonts w:ascii="Times New Roman" w:hAnsi="Times New Roman"/>
          <w:sz w:val="24"/>
          <w:szCs w:val="24"/>
        </w:rPr>
        <w:t>В рамках основного мероприятия осуществляется:</w:t>
      </w:r>
    </w:p>
    <w:p w14:paraId="168F5220">
      <w:pPr>
        <w:pStyle w:val="4"/>
        <w:spacing w:after="0" w:line="240" w:lineRule="auto"/>
        <w:jc w:val="both"/>
        <w:rPr>
          <w:rFonts w:ascii="Times New Roman" w:hAnsi="Times New Roman"/>
          <w:sz w:val="24"/>
          <w:szCs w:val="24"/>
        </w:rPr>
      </w:pPr>
      <w:r>
        <w:rPr>
          <w:rFonts w:ascii="Times New Roman" w:hAnsi="Times New Roman"/>
          <w:sz w:val="24"/>
          <w:szCs w:val="24"/>
        </w:rPr>
        <w:t>1.Реализация установленных полномочий (функций) Отдела культуры Администрации Вавожского района</w:t>
      </w:r>
    </w:p>
    <w:p w14:paraId="134E4A0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аттестации работников муниципальных учреждений культуры Вавожского района; </w:t>
      </w:r>
    </w:p>
    <w:p w14:paraId="3D79BA91">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 Реализация комплекса мер, направленных на обеспечение квалифицированными и творческими кадрами муниципальных учреждений культуры Вавожского района;</w:t>
      </w:r>
    </w:p>
    <w:p w14:paraId="01F71AFB">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 Проведение встреч учащихся старших классов школ района с представителями организаций высшего и среднего профессионального образования в сфере культуры, с Главой муниципального образования, Главой Вавожского района, начальником Отдела культуры Администрации Вавожского района, главами администрации поселений, руководителями МБУК «Вавожская ЦБС», МБУК «Вавожский РДК» в целях профессиональной ориентации;</w:t>
      </w:r>
    </w:p>
    <w:p w14:paraId="7FD2BB8A">
      <w:pPr>
        <w:pStyle w:val="4"/>
        <w:spacing w:after="0" w:line="240" w:lineRule="auto"/>
        <w:jc w:val="both"/>
        <w:rPr>
          <w:rFonts w:ascii="Times New Roman" w:hAnsi="Times New Roman"/>
          <w:sz w:val="24"/>
          <w:szCs w:val="24"/>
        </w:rPr>
      </w:pPr>
      <w:r>
        <w:rPr>
          <w:rFonts w:ascii="Times New Roman" w:hAnsi="Times New Roman"/>
          <w:sz w:val="24"/>
          <w:szCs w:val="24"/>
        </w:rPr>
        <w:t>-Подготовка молодых специалистов в учреждениях высшего профессионального образования и их последующее трудоустройство в муниципальные учреждения культуры Вавожского района (целевой набор на получение высшего профессионального образования);</w:t>
      </w:r>
    </w:p>
    <w:p w14:paraId="52718B5B">
      <w:pPr>
        <w:pStyle w:val="4"/>
        <w:spacing w:after="0" w:line="240" w:lineRule="auto"/>
        <w:jc w:val="both"/>
        <w:rPr>
          <w:rFonts w:ascii="Times New Roman" w:hAnsi="Times New Roman"/>
          <w:sz w:val="24"/>
          <w:szCs w:val="24"/>
        </w:rPr>
      </w:pPr>
      <w:r>
        <w:rPr>
          <w:rFonts w:ascii="Times New Roman" w:hAnsi="Times New Roman"/>
          <w:sz w:val="24"/>
          <w:szCs w:val="24"/>
        </w:rPr>
        <w:t>-Проведение встреч со студентами по вопросам заключения договоров последующего трудоустройства в учреждениях культуры Вавожского района;</w:t>
      </w:r>
    </w:p>
    <w:p w14:paraId="68FBF3F4">
      <w:pPr>
        <w:pStyle w:val="4"/>
        <w:spacing w:after="0" w:line="240" w:lineRule="auto"/>
        <w:jc w:val="both"/>
        <w:rPr>
          <w:rFonts w:ascii="Times New Roman" w:hAnsi="Times New Roman"/>
          <w:sz w:val="24"/>
          <w:szCs w:val="24"/>
        </w:rPr>
      </w:pPr>
      <w:r>
        <w:rPr>
          <w:rFonts w:ascii="Times New Roman" w:hAnsi="Times New Roman"/>
          <w:sz w:val="24"/>
          <w:szCs w:val="24"/>
        </w:rPr>
        <w:t>-Организация прохождения студентами производственной практики в учреждениях культуры Вавожского района;</w:t>
      </w:r>
    </w:p>
    <w:p w14:paraId="24CAC5F0">
      <w:pPr>
        <w:pStyle w:val="4"/>
        <w:spacing w:after="0" w:line="240" w:lineRule="auto"/>
        <w:jc w:val="both"/>
        <w:rPr>
          <w:rFonts w:ascii="Times New Roman" w:hAnsi="Times New Roman"/>
          <w:sz w:val="24"/>
          <w:szCs w:val="24"/>
        </w:rPr>
      </w:pPr>
      <w:r>
        <w:rPr>
          <w:rFonts w:ascii="Times New Roman" w:hAnsi="Times New Roman"/>
          <w:sz w:val="24"/>
          <w:szCs w:val="24"/>
        </w:rPr>
        <w:t>- Организация индивидуального сопровождения молодых специалистов по месту работы путем развития наставнической деятельности с привлечением опытных работников;</w:t>
      </w:r>
    </w:p>
    <w:p w14:paraId="12184A0D">
      <w:pPr>
        <w:pStyle w:val="4"/>
        <w:spacing w:after="0" w:line="240" w:lineRule="auto"/>
        <w:jc w:val="both"/>
        <w:rPr>
          <w:rFonts w:ascii="Times New Roman" w:hAnsi="Times New Roman"/>
          <w:sz w:val="24"/>
          <w:szCs w:val="24"/>
        </w:rPr>
      </w:pPr>
      <w:r>
        <w:rPr>
          <w:rFonts w:ascii="Times New Roman" w:hAnsi="Times New Roman"/>
          <w:sz w:val="24"/>
          <w:szCs w:val="24"/>
        </w:rPr>
        <w:t>- Совершенствование механизма формирования муниципального задания на оказание муниципальных услуг (выполнение работ) в сфере культуры и его финансового обеспечения;</w:t>
      </w:r>
    </w:p>
    <w:p w14:paraId="48DDA199">
      <w:pPr>
        <w:pStyle w:val="4"/>
        <w:spacing w:after="0" w:line="240" w:lineRule="auto"/>
        <w:jc w:val="both"/>
        <w:rPr>
          <w:rFonts w:ascii="Times New Roman" w:hAnsi="Times New Roman"/>
          <w:sz w:val="24"/>
          <w:szCs w:val="24"/>
        </w:rPr>
      </w:pPr>
      <w:r>
        <w:rPr>
          <w:rFonts w:ascii="Times New Roman" w:hAnsi="Times New Roman"/>
          <w:sz w:val="24"/>
          <w:szCs w:val="24"/>
        </w:rPr>
        <w:t>- Уточнение перечня муниципальных услуг (работ) в сфере культуры; уточнение показателей объемов и качества муниципальных услуг в сфере культуры; формирование муниципального задания учредителем в разрезе всех учреждений культуры;</w:t>
      </w:r>
    </w:p>
    <w:p w14:paraId="798D525B">
      <w:pPr>
        <w:pStyle w:val="4"/>
        <w:spacing w:after="0" w:line="240" w:lineRule="auto"/>
        <w:jc w:val="both"/>
        <w:rPr>
          <w:rFonts w:ascii="Times New Roman" w:hAnsi="Times New Roman"/>
          <w:sz w:val="24"/>
          <w:szCs w:val="24"/>
        </w:rPr>
      </w:pPr>
      <w:r>
        <w:rPr>
          <w:rFonts w:ascii="Times New Roman" w:hAnsi="Times New Roman"/>
          <w:sz w:val="24"/>
          <w:szCs w:val="24"/>
        </w:rPr>
        <w:t>- Расчет размера субсидии на выполнение муниципального задания в разрезе всех учреждений культуры на основе единых (групповых) значений нормативных затрат с использованием корректирующих показателей;</w:t>
      </w:r>
    </w:p>
    <w:p w14:paraId="3D9D5CDA">
      <w:pPr>
        <w:pStyle w:val="4"/>
        <w:spacing w:after="0" w:line="240" w:lineRule="auto"/>
        <w:jc w:val="both"/>
        <w:rPr>
          <w:rFonts w:ascii="Times New Roman" w:hAnsi="Times New Roman"/>
          <w:sz w:val="24"/>
          <w:szCs w:val="24"/>
        </w:rPr>
      </w:pPr>
      <w:r>
        <w:rPr>
          <w:rFonts w:ascii="Times New Roman" w:hAnsi="Times New Roman"/>
          <w:sz w:val="24"/>
          <w:szCs w:val="24"/>
        </w:rPr>
        <w:t>- Разработка и внедрение системы мотивации руководителей и специалистов муниципальных учреждений культуры Вавожского района на основе заключения эффективных контрактов;</w:t>
      </w:r>
    </w:p>
    <w:p w14:paraId="58FFF155">
      <w:pPr>
        <w:pStyle w:val="4"/>
        <w:spacing w:after="0" w:line="240" w:lineRule="auto"/>
        <w:jc w:val="both"/>
        <w:rPr>
          <w:rFonts w:ascii="Times New Roman" w:hAnsi="Times New Roman"/>
          <w:sz w:val="24"/>
          <w:szCs w:val="24"/>
        </w:rPr>
      </w:pPr>
      <w:r>
        <w:rPr>
          <w:rFonts w:ascii="Times New Roman" w:hAnsi="Times New Roman"/>
          <w:sz w:val="24"/>
          <w:szCs w:val="24"/>
        </w:rPr>
        <w:t>- Разработка показателей эффективности деятельности руководителей и специалистов муниципальных учреждений культуры Вавожского района;</w:t>
      </w:r>
    </w:p>
    <w:p w14:paraId="6DDA376C">
      <w:pPr>
        <w:pStyle w:val="4"/>
        <w:spacing w:after="0" w:line="240" w:lineRule="auto"/>
        <w:jc w:val="both"/>
        <w:rPr>
          <w:rFonts w:ascii="Times New Roman" w:hAnsi="Times New Roman"/>
          <w:sz w:val="24"/>
          <w:szCs w:val="24"/>
        </w:rPr>
      </w:pPr>
      <w:r>
        <w:rPr>
          <w:rFonts w:ascii="Times New Roman" w:hAnsi="Times New Roman"/>
          <w:sz w:val="24"/>
          <w:szCs w:val="24"/>
        </w:rPr>
        <w:t>- Внесение изменений в муниципальные правовые акты, регулирующие вопросы оплаты труда работников муниципальных учреждений культуры</w:t>
      </w:r>
    </w:p>
    <w:p w14:paraId="678D1980">
      <w:pPr>
        <w:pStyle w:val="4"/>
        <w:spacing w:after="0" w:line="240" w:lineRule="auto"/>
        <w:jc w:val="both"/>
        <w:rPr>
          <w:rFonts w:ascii="Times New Roman" w:hAnsi="Times New Roman"/>
          <w:sz w:val="24"/>
          <w:szCs w:val="24"/>
        </w:rPr>
      </w:pPr>
      <w:r>
        <w:rPr>
          <w:rFonts w:ascii="Times New Roman" w:hAnsi="Times New Roman"/>
          <w:sz w:val="24"/>
          <w:szCs w:val="24"/>
        </w:rPr>
        <w:t>- Заключение эффективных контрактов с руководителями муниципальных учреждений культуры Вавожского района и их филиалов;</w:t>
      </w:r>
    </w:p>
    <w:p w14:paraId="2B1839AA">
      <w:pPr>
        <w:pStyle w:val="4"/>
        <w:spacing w:after="0" w:line="240" w:lineRule="auto"/>
        <w:jc w:val="both"/>
        <w:rPr>
          <w:rFonts w:ascii="Times New Roman" w:hAnsi="Times New Roman"/>
          <w:sz w:val="24"/>
          <w:szCs w:val="24"/>
        </w:rPr>
      </w:pPr>
      <w:r>
        <w:rPr>
          <w:rFonts w:ascii="Times New Roman" w:hAnsi="Times New Roman"/>
          <w:sz w:val="24"/>
          <w:szCs w:val="24"/>
        </w:rPr>
        <w:t xml:space="preserve">- Организация системы регулярного мониторинга удовлетворенности потребителей муниципальных услуг их качеством и доступностью в муниципальных учреждениях культуры Вавожского района; </w:t>
      </w:r>
    </w:p>
    <w:p w14:paraId="5B68F364">
      <w:pPr>
        <w:pStyle w:val="4"/>
        <w:spacing w:after="0" w:line="240" w:lineRule="auto"/>
        <w:jc w:val="both"/>
        <w:rPr>
          <w:rFonts w:ascii="Times New Roman" w:hAnsi="Times New Roman"/>
          <w:spacing w:val="-2"/>
          <w:sz w:val="24"/>
          <w:szCs w:val="24"/>
        </w:rPr>
      </w:pPr>
      <w:r>
        <w:rPr>
          <w:rFonts w:ascii="Times New Roman" w:hAnsi="Times New Roman"/>
          <w:sz w:val="24"/>
          <w:szCs w:val="24"/>
        </w:rPr>
        <w:t xml:space="preserve">- Организация оценки </w:t>
      </w:r>
      <w:r>
        <w:rPr>
          <w:rFonts w:ascii="Times New Roman" w:hAnsi="Times New Roman"/>
          <w:spacing w:val="-2"/>
          <w:sz w:val="24"/>
          <w:szCs w:val="24"/>
        </w:rPr>
        <w:t>населением качества и доступности муниципальных услуг в сфере культуры;</w:t>
      </w:r>
    </w:p>
    <w:p w14:paraId="644E2BDA">
      <w:pPr>
        <w:pStyle w:val="4"/>
        <w:spacing w:after="0" w:line="240" w:lineRule="auto"/>
        <w:jc w:val="both"/>
        <w:rPr>
          <w:rFonts w:ascii="Times New Roman" w:hAnsi="Times New Roman"/>
          <w:sz w:val="24"/>
          <w:szCs w:val="24"/>
        </w:rPr>
      </w:pPr>
      <w:r>
        <w:rPr>
          <w:rFonts w:ascii="Times New Roman" w:hAnsi="Times New Roman"/>
          <w:sz w:val="24"/>
          <w:szCs w:val="24"/>
        </w:rPr>
        <w:t>- Рассмотрение обращений граждан по вопросам сферы культуры, принятие мер реагирования;</w:t>
      </w:r>
    </w:p>
    <w:p w14:paraId="25F532F2">
      <w:pPr>
        <w:pStyle w:val="4"/>
        <w:spacing w:after="0" w:line="240" w:lineRule="auto"/>
        <w:jc w:val="both"/>
        <w:rPr>
          <w:rFonts w:ascii="Times New Roman" w:hAnsi="Times New Roman"/>
          <w:sz w:val="24"/>
          <w:szCs w:val="24"/>
        </w:rPr>
      </w:pPr>
      <w:r>
        <w:rPr>
          <w:rFonts w:ascii="Times New Roman" w:hAnsi="Times New Roman"/>
          <w:sz w:val="24"/>
          <w:szCs w:val="24"/>
        </w:rPr>
        <w:t>- Организация регулярного размещения и актуализации информации на специализированном ресурсе официального сайта Администрации муниципального образования «Муниципальный округ Вавожский район Удмуртской Республики», посвященному вопросам культуры, в том числе: планов мероприятий; анонсов мероприятий; правовых актов, регламентирующих сферу культуры; отчетов о деятельности, включая плановые и фактические показатели в разрезе сельских поселений;</w:t>
      </w:r>
    </w:p>
    <w:p w14:paraId="4AB04535">
      <w:pPr>
        <w:pStyle w:val="4"/>
        <w:spacing w:after="0" w:line="240" w:lineRule="auto"/>
        <w:jc w:val="both"/>
        <w:rPr>
          <w:rFonts w:ascii="Times New Roman" w:hAnsi="Times New Roman"/>
          <w:sz w:val="24"/>
          <w:szCs w:val="24"/>
        </w:rPr>
      </w:pPr>
      <w:r>
        <w:rPr>
          <w:rFonts w:ascii="Times New Roman" w:hAnsi="Times New Roman"/>
          <w:sz w:val="24"/>
          <w:szCs w:val="24"/>
        </w:rPr>
        <w:t>- Повышение квалификации, подготовка и переподготовка кадров муниципальных учреждений культуры Вавожского района.</w:t>
      </w:r>
    </w:p>
    <w:p w14:paraId="675BCD2E">
      <w:pPr>
        <w:pStyle w:val="4"/>
        <w:spacing w:after="0" w:line="240" w:lineRule="auto"/>
        <w:jc w:val="both"/>
        <w:rPr>
          <w:rFonts w:ascii="Times New Roman" w:hAnsi="Times New Roman"/>
          <w:color w:val="000000"/>
          <w:sz w:val="24"/>
          <w:szCs w:val="24"/>
        </w:rPr>
      </w:pPr>
      <w:r>
        <w:rPr>
          <w:rFonts w:ascii="Times New Roman" w:hAnsi="Times New Roman"/>
          <w:color w:val="000000"/>
          <w:sz w:val="24"/>
          <w:szCs w:val="24"/>
        </w:rPr>
        <w:t>- Предоставление мер социальной поддержки работникам муниципальных учреждений культуры Вавожского района;</w:t>
      </w:r>
    </w:p>
    <w:p w14:paraId="47DB5020">
      <w:pPr>
        <w:pStyle w:val="4"/>
        <w:spacing w:after="0" w:line="240" w:lineRule="auto"/>
        <w:jc w:val="both"/>
        <w:rPr>
          <w:rFonts w:ascii="Times New Roman" w:hAnsi="Times New Roman"/>
          <w:sz w:val="24"/>
          <w:szCs w:val="24"/>
        </w:rPr>
      </w:pPr>
      <w:r>
        <w:rPr>
          <w:rFonts w:ascii="Times New Roman" w:hAnsi="Times New Roman"/>
          <w:color w:val="000000"/>
          <w:sz w:val="24"/>
          <w:szCs w:val="24"/>
        </w:rPr>
        <w:t>- О</w:t>
      </w:r>
      <w:r>
        <w:rPr>
          <w:rFonts w:ascii="Times New Roman" w:hAnsi="Times New Roman"/>
          <w:sz w:val="24"/>
          <w:szCs w:val="24"/>
        </w:rPr>
        <w:t>рганизация работы по заключению эффективных контрактов со специалистами муниципальных учреждений культуры Вавожского района и их филиалов;</w:t>
      </w:r>
    </w:p>
    <w:p w14:paraId="439DC37A">
      <w:pPr>
        <w:pStyle w:val="4"/>
        <w:spacing w:after="0" w:line="240" w:lineRule="auto"/>
        <w:jc w:val="both"/>
        <w:rPr>
          <w:rFonts w:ascii="Times New Roman" w:hAnsi="Times New Roman"/>
          <w:sz w:val="24"/>
          <w:szCs w:val="24"/>
        </w:rPr>
      </w:pPr>
      <w:r>
        <w:rPr>
          <w:rFonts w:ascii="Times New Roman" w:hAnsi="Times New Roman"/>
          <w:sz w:val="24"/>
          <w:szCs w:val="24"/>
        </w:rPr>
        <w:t>- Содержание Отдела культуры Администрации МО «Муниципальный округ Вавожский район Удмуртской Республики»;</w:t>
      </w:r>
    </w:p>
    <w:p w14:paraId="1660EFB9">
      <w:pPr>
        <w:pStyle w:val="4"/>
        <w:spacing w:after="0" w:line="240" w:lineRule="auto"/>
        <w:jc w:val="both"/>
        <w:rPr>
          <w:rFonts w:ascii="Times New Roman" w:hAnsi="Times New Roman"/>
          <w:sz w:val="24"/>
          <w:szCs w:val="24"/>
        </w:rPr>
      </w:pPr>
      <w:r>
        <w:rPr>
          <w:rFonts w:ascii="Times New Roman" w:hAnsi="Times New Roman"/>
          <w:sz w:val="24"/>
          <w:szCs w:val="24"/>
        </w:rPr>
        <w:t>- Организация бухгалтерского учета в муниципальных учреждениях культуры Вавожского района централизованной бухгалтерией 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14:paraId="1FD93BDD">
      <w:pPr>
        <w:pStyle w:val="4"/>
        <w:spacing w:after="0" w:line="240" w:lineRule="auto"/>
        <w:jc w:val="both"/>
        <w:rPr>
          <w:rFonts w:ascii="Times New Roman" w:hAnsi="Times New Roman"/>
          <w:sz w:val="24"/>
          <w:szCs w:val="24"/>
        </w:rPr>
      </w:pPr>
    </w:p>
    <w:p w14:paraId="6BDA54D7">
      <w:pPr>
        <w:pStyle w:val="4"/>
        <w:spacing w:after="0" w:line="240" w:lineRule="auto"/>
        <w:jc w:val="center"/>
        <w:rPr>
          <w:rFonts w:ascii="Times New Roman" w:hAnsi="Times New Roman"/>
          <w:sz w:val="24"/>
          <w:szCs w:val="24"/>
        </w:rPr>
      </w:pPr>
      <w:r>
        <w:rPr>
          <w:rFonts w:ascii="Times New Roman" w:hAnsi="Times New Roman"/>
          <w:sz w:val="24"/>
          <w:szCs w:val="24"/>
        </w:rPr>
        <w:t>3.7.6 Меры муниципального регулирования</w:t>
      </w:r>
    </w:p>
    <w:p w14:paraId="31F5A7DB">
      <w:pPr>
        <w:pStyle w:val="4"/>
        <w:spacing w:after="0" w:line="240" w:lineRule="auto"/>
        <w:jc w:val="both"/>
        <w:rPr>
          <w:rFonts w:ascii="Times New Roman" w:hAnsi="Times New Roman"/>
          <w:sz w:val="24"/>
          <w:szCs w:val="24"/>
        </w:rPr>
      </w:pPr>
    </w:p>
    <w:p w14:paraId="383537D4">
      <w:pPr>
        <w:pStyle w:val="4"/>
        <w:spacing w:after="0" w:line="240" w:lineRule="auto"/>
        <w:ind w:firstLine="708"/>
        <w:jc w:val="both"/>
        <w:rPr>
          <w:rFonts w:ascii="Times New Roman" w:hAnsi="Times New Roman"/>
          <w:sz w:val="24"/>
          <w:szCs w:val="24"/>
        </w:rPr>
      </w:pPr>
      <w:r>
        <w:rPr>
          <w:rFonts w:ascii="Times New Roman" w:hAnsi="Times New Roman"/>
          <w:sz w:val="24"/>
          <w:szCs w:val="24"/>
        </w:rPr>
        <w:t>Положение об Отделе культуры Администрации муниципального образования «Вавожский район» утверждено решением Совета депутатов муниципального образования «Вавожский район»  от 22 июня 2018 года № 126.</w:t>
      </w:r>
    </w:p>
    <w:p w14:paraId="6CAB8D7D">
      <w:pPr>
        <w:pStyle w:val="4"/>
        <w:spacing w:after="0" w:line="240" w:lineRule="auto"/>
        <w:ind w:firstLine="708"/>
        <w:jc w:val="both"/>
        <w:rPr>
          <w:rFonts w:ascii="Times New Roman" w:hAnsi="Times New Roman"/>
          <w:sz w:val="24"/>
          <w:szCs w:val="24"/>
        </w:rPr>
      </w:pPr>
      <w:r>
        <w:rPr>
          <w:rFonts w:ascii="Times New Roman" w:hAnsi="Times New Roman"/>
          <w:sz w:val="24"/>
          <w:szCs w:val="24"/>
        </w:rPr>
        <w:t xml:space="preserve">Порядок предоставления мер социальной поддержки работникам муниципальных учреждений Вавожского района утвержден постановлением Администрации  муниципального образования «Вавожский район» 07 июня 2006 года № 325 (изм.от 12 декабря 2013года №1422 </w:t>
      </w:r>
      <w:r>
        <w:rPr>
          <w:rFonts w:ascii="Times New Roman" w:hAnsi="Times New Roman"/>
          <w:color w:val="000000"/>
          <w:sz w:val="24"/>
          <w:szCs w:val="24"/>
        </w:rPr>
        <w:t>(</w:t>
      </w:r>
      <w:r>
        <w:rPr>
          <w:rFonts w:ascii="Times New Roman" w:hAnsi="Times New Roman"/>
          <w:color w:val="000000"/>
          <w:sz w:val="24"/>
          <w:szCs w:val="24"/>
          <w:shd w:val="clear" w:color="auto" w:fill="FFFFFF"/>
        </w:rPr>
        <w:t>«О порядке предоставления мер социальной поддержки работникам муниципальных учреждении муниципального образования «Вавожский район»)</w:t>
      </w:r>
      <w:r>
        <w:rPr>
          <w:rFonts w:ascii="Times New Roman" w:hAnsi="Times New Roman"/>
          <w:sz w:val="24"/>
          <w:szCs w:val="24"/>
        </w:rPr>
        <w:t xml:space="preserve"> и постановление Правительства УР от 01 июля 2013 года № 284 («О порядке предоставления ежемесячной денежной компенсации расходов на оплату жилых помещений, отопления и освещения педагогическим работникам образовательных учреждений в Удмуртской Республике, проживающим и работающим в сельской местности, рабочих поселках (поселках городского типа)».</w:t>
      </w:r>
    </w:p>
    <w:p w14:paraId="0C5FED93">
      <w:pPr>
        <w:pStyle w:val="4"/>
        <w:spacing w:after="0" w:line="240" w:lineRule="auto"/>
        <w:ind w:firstLine="708"/>
        <w:jc w:val="both"/>
        <w:rPr>
          <w:rFonts w:ascii="Times New Roman" w:hAnsi="Times New Roman"/>
          <w:sz w:val="24"/>
          <w:szCs w:val="24"/>
        </w:rPr>
      </w:pPr>
      <w:r>
        <w:rPr>
          <w:rFonts w:ascii="Times New Roman" w:hAnsi="Times New Roman"/>
          <w:color w:val="000000"/>
          <w:sz w:val="24"/>
          <w:szCs w:val="24"/>
        </w:rPr>
        <w:t>Положение об аттестации работников культуры и работников образования в сфере культуры утверждено начальником Отдела культуры Администрации муниципального образования «Вавожский район» 27.12.2010 года.</w:t>
      </w:r>
      <w:r>
        <w:rPr>
          <w:rFonts w:ascii="Times New Roman" w:hAnsi="Times New Roman"/>
          <w:sz w:val="24"/>
          <w:szCs w:val="24"/>
        </w:rPr>
        <w:t xml:space="preserve"> Решениями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Отдел культуры Администрации Вавожского района.</w:t>
      </w:r>
    </w:p>
    <w:p w14:paraId="5729C8F0">
      <w:pPr>
        <w:pStyle w:val="4"/>
        <w:spacing w:after="0" w:line="240" w:lineRule="auto"/>
        <w:rPr>
          <w:rFonts w:ascii="Times New Roman" w:hAnsi="Times New Roman"/>
          <w:sz w:val="24"/>
          <w:szCs w:val="24"/>
        </w:rPr>
      </w:pPr>
      <w:r>
        <w:rPr>
          <w:rFonts w:ascii="Times New Roman" w:hAnsi="Times New Roman"/>
          <w:sz w:val="24"/>
          <w:szCs w:val="24"/>
        </w:rPr>
        <w:t>Сведения о финансовой оценке мер муниципального регулирования представлены в Приложении 3 к муниципальной программе.</w:t>
      </w:r>
    </w:p>
    <w:p w14:paraId="790E834A">
      <w:pPr>
        <w:pStyle w:val="4"/>
        <w:spacing w:after="0" w:line="240" w:lineRule="auto"/>
        <w:rPr>
          <w:rFonts w:ascii="Times New Roman" w:hAnsi="Times New Roman"/>
          <w:sz w:val="24"/>
          <w:szCs w:val="24"/>
        </w:rPr>
      </w:pPr>
    </w:p>
    <w:p w14:paraId="3CCFA17F">
      <w:pPr>
        <w:pStyle w:val="4"/>
        <w:spacing w:after="0" w:line="240" w:lineRule="auto"/>
        <w:jc w:val="center"/>
        <w:rPr>
          <w:rFonts w:ascii="Times New Roman" w:hAnsi="Times New Roman"/>
          <w:sz w:val="24"/>
          <w:szCs w:val="24"/>
        </w:rPr>
      </w:pPr>
      <w:r>
        <w:rPr>
          <w:rFonts w:ascii="Times New Roman" w:hAnsi="Times New Roman"/>
          <w:sz w:val="24"/>
          <w:szCs w:val="24"/>
        </w:rPr>
        <w:t xml:space="preserve">3.7. Прогноз сводных показателей муниципальных заданий </w:t>
      </w:r>
    </w:p>
    <w:p w14:paraId="04736978">
      <w:pPr>
        <w:pStyle w:val="4"/>
        <w:spacing w:after="0" w:line="240" w:lineRule="auto"/>
        <w:rPr>
          <w:rFonts w:ascii="Times New Roman" w:hAnsi="Times New Roman"/>
          <w:sz w:val="24"/>
          <w:szCs w:val="24"/>
        </w:rPr>
      </w:pPr>
    </w:p>
    <w:p w14:paraId="5AA1DC63">
      <w:pPr>
        <w:pStyle w:val="4"/>
        <w:spacing w:after="0" w:line="240" w:lineRule="auto"/>
        <w:jc w:val="both"/>
        <w:rPr>
          <w:rFonts w:ascii="Times New Roman" w:hAnsi="Times New Roman"/>
          <w:sz w:val="24"/>
          <w:szCs w:val="24"/>
        </w:rPr>
      </w:pPr>
      <w:r>
        <w:rPr>
          <w:rFonts w:ascii="Times New Roman" w:hAnsi="Times New Roman"/>
          <w:sz w:val="24"/>
          <w:szCs w:val="24"/>
        </w:rPr>
        <w:t xml:space="preserve">В рамках подпрограммы муниципальными учреждениями муниципальные услуги не оказываются. </w:t>
      </w:r>
    </w:p>
    <w:p w14:paraId="0E9099DC">
      <w:pPr>
        <w:pStyle w:val="4"/>
        <w:spacing w:after="0" w:line="240" w:lineRule="auto"/>
        <w:rPr>
          <w:rFonts w:ascii="Times New Roman" w:hAnsi="Times New Roman"/>
          <w:sz w:val="24"/>
          <w:szCs w:val="24"/>
        </w:rPr>
      </w:pPr>
    </w:p>
    <w:p w14:paraId="5C6B42DE">
      <w:pPr>
        <w:pStyle w:val="4"/>
        <w:spacing w:after="0" w:line="240" w:lineRule="auto"/>
        <w:jc w:val="center"/>
        <w:rPr>
          <w:rFonts w:ascii="Times New Roman" w:hAnsi="Times New Roman"/>
          <w:sz w:val="24"/>
          <w:szCs w:val="24"/>
        </w:rPr>
      </w:pPr>
      <w:r>
        <w:rPr>
          <w:rFonts w:ascii="Times New Roman" w:hAnsi="Times New Roman"/>
          <w:sz w:val="24"/>
          <w:szCs w:val="24"/>
        </w:rPr>
        <w:t xml:space="preserve">3.7.8 Взаимодействие с органами государственной власти и местного самоуправления, организациями и гражданами </w:t>
      </w:r>
    </w:p>
    <w:p w14:paraId="19F13676">
      <w:pPr>
        <w:pStyle w:val="4"/>
        <w:spacing w:after="0" w:line="240" w:lineRule="auto"/>
        <w:jc w:val="both"/>
        <w:rPr>
          <w:rFonts w:ascii="Times New Roman" w:hAnsi="Times New Roman"/>
          <w:sz w:val="24"/>
          <w:szCs w:val="24"/>
        </w:rPr>
      </w:pPr>
    </w:p>
    <w:p w14:paraId="55C3115A">
      <w:pPr>
        <w:pStyle w:val="4"/>
        <w:spacing w:after="0" w:line="240" w:lineRule="auto"/>
        <w:ind w:firstLine="708"/>
        <w:jc w:val="both"/>
        <w:rPr>
          <w:rFonts w:ascii="Times New Roman" w:hAnsi="Times New Roman"/>
          <w:sz w:val="24"/>
          <w:szCs w:val="24"/>
        </w:rPr>
      </w:pPr>
      <w:r>
        <w:rPr>
          <w:rFonts w:ascii="Times New Roman" w:hAnsi="Times New Roman"/>
          <w:sz w:val="24"/>
          <w:szCs w:val="24"/>
        </w:rPr>
        <w:t xml:space="preserve">Во взаимодействии с органами государственной власти Удмуртской Республики решаются вопросы подготовки и переподготовки кадров для муниципальных учреждений культуры Вавожского района в </w:t>
      </w:r>
      <w:r>
        <w:rPr>
          <w:rFonts w:ascii="Times New Roman" w:hAnsi="Times New Roman"/>
          <w:color w:val="000000"/>
          <w:sz w:val="24"/>
          <w:szCs w:val="24"/>
        </w:rPr>
        <w:t>АОУ ДПО УР «Центр повышения квалификации работников культуры Удмуртской Республики»</w:t>
      </w:r>
      <w:r>
        <w:rPr>
          <w:rFonts w:ascii="Times New Roman" w:hAnsi="Times New Roman"/>
          <w:sz w:val="24"/>
          <w:szCs w:val="24"/>
        </w:rPr>
        <w:t>.</w:t>
      </w:r>
    </w:p>
    <w:p w14:paraId="377D8449">
      <w:pPr>
        <w:pStyle w:val="4"/>
        <w:spacing w:after="0" w:line="240" w:lineRule="auto"/>
        <w:ind w:firstLine="708"/>
        <w:jc w:val="both"/>
        <w:rPr>
          <w:rFonts w:ascii="Times New Roman" w:hAnsi="Times New Roman"/>
          <w:sz w:val="24"/>
          <w:szCs w:val="24"/>
        </w:rPr>
      </w:pPr>
      <w:r>
        <w:rPr>
          <w:rFonts w:ascii="Times New Roman" w:hAnsi="Times New Roman"/>
          <w:sz w:val="24"/>
          <w:szCs w:val="24"/>
        </w:rPr>
        <w:t>Министерство культуры и туризма Удмуртской Республики осуществляет методическое сопровождение работы органов местного самоуправления в Удмуртской Республике по совершенствованию оплаты труда работников муниципальных учреждений культуры, в том числе по разработке целевых показателей эффективности деятельности, по оформлению трудовых отношений с работниками при переходе на эффективных контракт (в соответствии с 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w:t>
      </w:r>
    </w:p>
    <w:p w14:paraId="6548AF25">
      <w:pPr>
        <w:pStyle w:val="4"/>
        <w:spacing w:after="0" w:line="240" w:lineRule="auto"/>
        <w:ind w:firstLine="708"/>
        <w:jc w:val="both"/>
        <w:rPr>
          <w:rFonts w:ascii="Times New Roman" w:hAnsi="Times New Roman"/>
          <w:sz w:val="24"/>
          <w:szCs w:val="24"/>
        </w:rPr>
      </w:pPr>
      <w:r>
        <w:rPr>
          <w:rFonts w:ascii="Times New Roman" w:hAnsi="Times New Roman"/>
          <w:sz w:val="24"/>
          <w:szCs w:val="24"/>
        </w:rPr>
        <w:t xml:space="preserve">В целях реализации комплекса мер, направленных на обеспечение квалифицированными и творческими кадрами муниципальных учреждений культуры Вавожского района, осуществляется взаимодействие с образовательными организациями: школами, учреждениями высшего и среднего профессионального образования.  </w:t>
      </w:r>
    </w:p>
    <w:p w14:paraId="30741B59">
      <w:pPr>
        <w:pStyle w:val="4"/>
        <w:spacing w:after="0" w:line="240" w:lineRule="auto"/>
        <w:jc w:val="both"/>
        <w:rPr>
          <w:rFonts w:ascii="Times New Roman" w:hAnsi="Times New Roman"/>
          <w:sz w:val="24"/>
          <w:szCs w:val="24"/>
        </w:rPr>
      </w:pPr>
      <w:r>
        <w:rPr>
          <w:rFonts w:ascii="Times New Roman" w:hAnsi="Times New Roman"/>
          <w:sz w:val="24"/>
          <w:szCs w:val="24"/>
        </w:rPr>
        <w:t>В реализации мероприятий подпрограммы участвуют руководители и работники муниципальных учреждений культуры.</w:t>
      </w:r>
    </w:p>
    <w:p w14:paraId="7149F74D">
      <w:pPr>
        <w:pStyle w:val="4"/>
        <w:spacing w:after="0" w:line="240" w:lineRule="auto"/>
        <w:rPr>
          <w:rFonts w:ascii="Times New Roman" w:hAnsi="Times New Roman"/>
          <w:sz w:val="24"/>
          <w:szCs w:val="24"/>
        </w:rPr>
      </w:pPr>
    </w:p>
    <w:p w14:paraId="3DA13A3C">
      <w:pPr>
        <w:pStyle w:val="4"/>
        <w:spacing w:after="0" w:line="240" w:lineRule="auto"/>
        <w:jc w:val="center"/>
        <w:rPr>
          <w:rFonts w:ascii="Times New Roman" w:hAnsi="Times New Roman"/>
          <w:sz w:val="24"/>
          <w:szCs w:val="24"/>
        </w:rPr>
      </w:pPr>
      <w:r>
        <w:rPr>
          <w:rFonts w:ascii="Times New Roman" w:hAnsi="Times New Roman"/>
          <w:sz w:val="24"/>
          <w:szCs w:val="24"/>
        </w:rPr>
        <w:t xml:space="preserve">3.7.9 Ресурсное обеспечение </w:t>
      </w:r>
    </w:p>
    <w:p w14:paraId="6D43F3F9">
      <w:pPr>
        <w:pStyle w:val="4"/>
        <w:spacing w:after="0" w:line="240" w:lineRule="auto"/>
        <w:jc w:val="both"/>
        <w:rPr>
          <w:rFonts w:ascii="Times New Roman" w:hAnsi="Times New Roman"/>
          <w:sz w:val="24"/>
          <w:szCs w:val="24"/>
        </w:rPr>
      </w:pPr>
    </w:p>
    <w:p w14:paraId="62F3920A">
      <w:pPr>
        <w:pStyle w:val="4"/>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Источниками ресурсного обеспечения подпрограммы являются средства бюджета муниципального образования «Муниципальный округ Вавожский район Удмуртской Республики».</w:t>
      </w:r>
    </w:p>
    <w:p w14:paraId="353669C4">
      <w:pPr>
        <w:pStyle w:val="4"/>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На повышение квалификации кадров могут направляться доходы от оказания платных услуг, полученные муниципальными учреждениями культуры Вавожского района.</w:t>
      </w:r>
    </w:p>
    <w:p w14:paraId="03845FC5">
      <w:pPr>
        <w:pStyle w:val="4"/>
        <w:spacing w:after="0" w:line="240" w:lineRule="auto"/>
        <w:jc w:val="both"/>
        <w:rPr>
          <w:rFonts w:ascii="Times New Roman" w:hAnsi="Times New Roman"/>
          <w:sz w:val="24"/>
          <w:szCs w:val="24"/>
        </w:rPr>
      </w:pPr>
      <w:r>
        <w:rPr>
          <w:rFonts w:ascii="Times New Roman" w:hAnsi="Times New Roman"/>
          <w:sz w:val="24"/>
          <w:szCs w:val="24"/>
        </w:rPr>
        <w:tab/>
      </w:r>
      <w:bookmarkStart w:id="1" w:name="__DdeLink__1285_1242700697"/>
      <w:r>
        <w:rPr>
          <w:rFonts w:ascii="Times New Roman" w:hAnsi="Times New Roman"/>
          <w:sz w:val="24"/>
          <w:szCs w:val="24"/>
        </w:rPr>
        <w:t>Общий объем финансирования мероприятий подпрограммы за 2015-2028 годы за счет средств бюджета муниципального образования «Муниципальный округ Вавожский район Удмуртской Республики» составляет 380 985,8 тыс. рублей, в том числе в разрезе источников по годам реализации муниципальной программы:</w:t>
      </w:r>
    </w:p>
    <w:bookmarkEnd w:id="1"/>
    <w:p w14:paraId="212055D4">
      <w:pPr>
        <w:pStyle w:val="4"/>
        <w:spacing w:after="0" w:line="240" w:lineRule="auto"/>
        <w:rPr>
          <w:rFonts w:ascii="Times New Roman" w:hAnsi="Times New Roman"/>
          <w:sz w:val="24"/>
          <w:szCs w:val="24"/>
        </w:rPr>
      </w:pPr>
    </w:p>
    <w:tbl>
      <w:tblPr>
        <w:tblStyle w:val="8"/>
        <w:tblW w:w="0" w:type="auto"/>
        <w:jc w:val="center"/>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Layout w:type="autofit"/>
        <w:tblCellMar>
          <w:top w:w="0" w:type="dxa"/>
          <w:left w:w="58" w:type="dxa"/>
          <w:bottom w:w="0" w:type="dxa"/>
          <w:right w:w="108" w:type="dxa"/>
        </w:tblCellMar>
      </w:tblPr>
      <w:tblGrid>
        <w:gridCol w:w="2137"/>
        <w:gridCol w:w="1419"/>
        <w:gridCol w:w="1929"/>
        <w:gridCol w:w="1797"/>
      </w:tblGrid>
      <w:tr w14:paraId="2892D550">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vMerge w:val="restart"/>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176921D">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Годы</w:t>
            </w:r>
          </w:p>
        </w:tc>
        <w:tc>
          <w:tcPr>
            <w:tcW w:w="1419" w:type="dxa"/>
            <w:vMerge w:val="restart"/>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CD05B2C">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Всего</w:t>
            </w:r>
          </w:p>
        </w:tc>
        <w:tc>
          <w:tcPr>
            <w:tcW w:w="3726" w:type="dxa"/>
            <w:gridSpan w:val="2"/>
            <w:tcBorders>
              <w:top w:val="single" w:color="00000A" w:sz="4" w:space="0"/>
              <w:left w:val="single" w:color="00000A" w:sz="4" w:space="0"/>
              <w:bottom w:val="single" w:color="00000A" w:sz="4" w:space="0"/>
              <w:right w:val="single" w:color="00000A" w:sz="4" w:space="0"/>
            </w:tcBorders>
            <w:shd w:val="clear" w:color="auto" w:fill="FFFFFF"/>
            <w:tcMar>
              <w:left w:w="58" w:type="dxa"/>
            </w:tcMar>
          </w:tcPr>
          <w:p w14:paraId="00466B66">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В том числе:</w:t>
            </w:r>
          </w:p>
        </w:tc>
      </w:tr>
      <w:tr w14:paraId="050D879D">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vMerge w:val="continue"/>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40E2CD1">
            <w:pPr>
              <w:pStyle w:val="4"/>
              <w:spacing w:after="0" w:line="240" w:lineRule="auto"/>
              <w:rPr>
                <w:rFonts w:ascii="Times New Roman" w:hAnsi="Times New Roman"/>
                <w:sz w:val="24"/>
                <w:szCs w:val="24"/>
                <w:lang w:eastAsia="ru-RU"/>
              </w:rPr>
            </w:pPr>
          </w:p>
        </w:tc>
        <w:tc>
          <w:tcPr>
            <w:tcW w:w="1419" w:type="dxa"/>
            <w:vMerge w:val="continue"/>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EDA0C1E">
            <w:pPr>
              <w:pStyle w:val="4"/>
              <w:spacing w:after="0" w:line="240" w:lineRule="auto"/>
              <w:rPr>
                <w:rFonts w:ascii="Times New Roman" w:hAnsi="Times New Roman"/>
                <w:sz w:val="24"/>
                <w:szCs w:val="24"/>
                <w:lang w:eastAsia="ru-RU"/>
              </w:rPr>
            </w:pP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tcPr>
          <w:p w14:paraId="1E0FAB99">
            <w:pPr>
              <w:pStyle w:val="4"/>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Собственных средств бюджета Вавожского района</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tcPr>
          <w:p w14:paraId="5A36D81C">
            <w:pPr>
              <w:pStyle w:val="4"/>
              <w:spacing w:after="0" w:line="240" w:lineRule="auto"/>
              <w:jc w:val="center"/>
              <w:rPr>
                <w:rFonts w:ascii="Times New Roman" w:hAnsi="Times New Roman"/>
                <w:bCs/>
                <w:color w:val="000000"/>
                <w:sz w:val="24"/>
                <w:szCs w:val="24"/>
                <w:lang w:eastAsia="ru-RU"/>
              </w:rPr>
            </w:pPr>
            <w:r>
              <w:rPr>
                <w:rFonts w:ascii="Times New Roman" w:hAnsi="Times New Roman"/>
                <w:bCs/>
                <w:color w:val="000000"/>
                <w:sz w:val="24"/>
                <w:szCs w:val="24"/>
                <w:lang w:eastAsia="ru-RU"/>
              </w:rPr>
              <w:t>Субсидий из бюджета Удмуртской Республики</w:t>
            </w:r>
          </w:p>
        </w:tc>
      </w:tr>
      <w:tr w14:paraId="764E6C2F">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318328D">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2015</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25844FC">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5597,1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F5B3178">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5597,1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8858BBC">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44E432C4">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9992C74">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2016</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44B2ED7">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5485,30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350B9A3">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5485,30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AEE594A">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194B7A0F">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017C5C9A">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2017</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AF939CB">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16319,10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62ADCEA">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16319,10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569DCE2">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38D67233">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F964E83">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2018</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44EF937">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20887,20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4BB961D">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20887,20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B7A95ED">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24650AD7">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5E7E4D9">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2019</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C4315E5">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23347,90</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4ABF3D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23347,90</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3B57C0E">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23AB908A">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165" w:hRule="atLeast"/>
          <w:jc w:val="center"/>
        </w:trPr>
        <w:tc>
          <w:tcPr>
            <w:tcW w:w="2137"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535DA735">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2020</w:t>
            </w:r>
          </w:p>
        </w:tc>
        <w:tc>
          <w:tcPr>
            <w:tcW w:w="1419"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4AE4729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29064,20</w:t>
            </w:r>
          </w:p>
        </w:tc>
        <w:tc>
          <w:tcPr>
            <w:tcW w:w="1929"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390C2E78">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29064,20</w:t>
            </w:r>
          </w:p>
        </w:tc>
        <w:tc>
          <w:tcPr>
            <w:tcW w:w="1797" w:type="dxa"/>
            <w:tcBorders>
              <w:top w:val="single" w:color="00000A" w:sz="4" w:space="0"/>
              <w:left w:val="single" w:color="00000A" w:sz="4" w:space="0"/>
              <w:bottom w:val="single" w:color="auto" w:sz="4" w:space="0"/>
              <w:right w:val="single" w:color="00000A" w:sz="4" w:space="0"/>
            </w:tcBorders>
            <w:shd w:val="clear" w:color="auto" w:fill="FFFFFF"/>
            <w:tcMar>
              <w:left w:w="58" w:type="dxa"/>
            </w:tcMar>
            <w:vAlign w:val="center"/>
          </w:tcPr>
          <w:p w14:paraId="235F8CDC">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48A71918">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40" w:hRule="atLeast"/>
          <w:jc w:val="center"/>
        </w:trPr>
        <w:tc>
          <w:tcPr>
            <w:tcW w:w="213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07D4D5F4">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2021</w:t>
            </w:r>
          </w:p>
        </w:tc>
        <w:tc>
          <w:tcPr>
            <w:tcW w:w="141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0B20A0A0">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27507,60</w:t>
            </w:r>
          </w:p>
        </w:tc>
        <w:tc>
          <w:tcPr>
            <w:tcW w:w="192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7DBEC954">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27507,6</w:t>
            </w:r>
          </w:p>
        </w:tc>
        <w:tc>
          <w:tcPr>
            <w:tcW w:w="179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1B3E85FE">
            <w:pPr>
              <w:pStyle w:val="4"/>
              <w:spacing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14F81313">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10" w:hRule="atLeast"/>
          <w:jc w:val="center"/>
        </w:trPr>
        <w:tc>
          <w:tcPr>
            <w:tcW w:w="213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4D7A93EC">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2022</w:t>
            </w:r>
          </w:p>
        </w:tc>
        <w:tc>
          <w:tcPr>
            <w:tcW w:w="141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72899548">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31583,10</w:t>
            </w:r>
          </w:p>
        </w:tc>
        <w:tc>
          <w:tcPr>
            <w:tcW w:w="192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2330CF1D">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31583,10</w:t>
            </w:r>
          </w:p>
        </w:tc>
        <w:tc>
          <w:tcPr>
            <w:tcW w:w="179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22864B00">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2BA8B841">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19" w:hRule="atLeast"/>
          <w:jc w:val="center"/>
        </w:trPr>
        <w:tc>
          <w:tcPr>
            <w:tcW w:w="213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0C006BBD">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2023</w:t>
            </w:r>
          </w:p>
        </w:tc>
        <w:tc>
          <w:tcPr>
            <w:tcW w:w="141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0731EF1B">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32311,8</w:t>
            </w:r>
          </w:p>
        </w:tc>
        <w:tc>
          <w:tcPr>
            <w:tcW w:w="1929"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21AE9030">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32311,8</w:t>
            </w:r>
          </w:p>
        </w:tc>
        <w:tc>
          <w:tcPr>
            <w:tcW w:w="1797" w:type="dxa"/>
            <w:tcBorders>
              <w:top w:val="single" w:color="auto" w:sz="4" w:space="0"/>
              <w:left w:val="single" w:color="00000A" w:sz="4" w:space="0"/>
              <w:bottom w:val="single" w:color="auto" w:sz="4" w:space="0"/>
              <w:right w:val="single" w:color="00000A" w:sz="4" w:space="0"/>
            </w:tcBorders>
            <w:shd w:val="clear" w:color="auto" w:fill="FFFFFF"/>
            <w:tcMar>
              <w:left w:w="58" w:type="dxa"/>
            </w:tcMar>
            <w:vAlign w:val="center"/>
          </w:tcPr>
          <w:p w14:paraId="40DE4FD0">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1FA242D9">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255" w:hRule="atLeast"/>
          <w:jc w:val="center"/>
        </w:trPr>
        <w:tc>
          <w:tcPr>
            <w:tcW w:w="2137"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02B1595A">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2024</w:t>
            </w:r>
          </w:p>
        </w:tc>
        <w:tc>
          <w:tcPr>
            <w:tcW w:w="1419"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68BD8CF6">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37968,9</w:t>
            </w:r>
          </w:p>
        </w:tc>
        <w:tc>
          <w:tcPr>
            <w:tcW w:w="1929"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4AD5AD35">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37968,9</w:t>
            </w:r>
          </w:p>
        </w:tc>
        <w:tc>
          <w:tcPr>
            <w:tcW w:w="1797" w:type="dxa"/>
            <w:tcBorders>
              <w:top w:val="single" w:color="auto" w:sz="4" w:space="0"/>
              <w:left w:val="single" w:color="00000A" w:sz="4" w:space="0"/>
              <w:bottom w:val="single" w:color="00000A" w:sz="4" w:space="0"/>
              <w:right w:val="single" w:color="00000A" w:sz="4" w:space="0"/>
            </w:tcBorders>
            <w:shd w:val="clear" w:color="auto" w:fill="FFFFFF"/>
            <w:tcMar>
              <w:left w:w="58" w:type="dxa"/>
            </w:tcMar>
            <w:vAlign w:val="center"/>
          </w:tcPr>
          <w:p w14:paraId="0262B40F">
            <w:pPr>
              <w:pStyle w:val="4"/>
              <w:jc w:val="center"/>
              <w:rPr>
                <w:rFonts w:ascii="Times New Roman" w:hAnsi="Times New Roman"/>
                <w:color w:val="000000"/>
                <w:sz w:val="24"/>
                <w:szCs w:val="24"/>
                <w:lang w:eastAsia="ru-RU"/>
              </w:rPr>
            </w:pPr>
            <w:r>
              <w:rPr>
                <w:rFonts w:ascii="Times New Roman" w:hAnsi="Times New Roman"/>
                <w:color w:val="000000"/>
                <w:sz w:val="24"/>
                <w:szCs w:val="24"/>
                <w:lang w:eastAsia="ru-RU"/>
              </w:rPr>
              <w:t>0,00</w:t>
            </w:r>
          </w:p>
        </w:tc>
      </w:tr>
      <w:tr w14:paraId="47983247">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EEB366F">
            <w:pPr>
              <w:pStyle w:val="4"/>
              <w:spacing w:after="0" w:line="240" w:lineRule="auto"/>
              <w:jc w:val="center"/>
              <w:rPr>
                <w:rFonts w:ascii="Times New Roman" w:hAnsi="Times New Roman"/>
                <w:sz w:val="24"/>
                <w:szCs w:val="24"/>
                <w:lang w:eastAsia="ru-RU"/>
              </w:rPr>
            </w:pPr>
          </w:p>
          <w:p w14:paraId="10940244">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2025</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9279830">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F0626BB">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A089DBD">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20623F88">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4CDA6BC">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2026</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50824513">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0A0CE62">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41A4F55">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518032F6">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42BFB1A">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2027</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564D0536">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3CDD0B1">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9CBFB9A">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35F59378">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E2FF669">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2028</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510CFB53">
            <w:pPr>
              <w:pStyle w:val="4"/>
              <w:spacing w:after="0" w:line="240" w:lineRule="auto"/>
              <w:jc w:val="center"/>
              <w:rPr>
                <w:rFonts w:ascii="Times New Roman" w:hAnsi="Times New Roman"/>
                <w:sz w:val="24"/>
                <w:szCs w:val="24"/>
                <w:lang w:eastAsia="ru-RU"/>
              </w:rPr>
            </w:pPr>
            <w:r>
              <w:rPr>
                <w:rFonts w:ascii="Times New Roman" w:hAnsi="Times New Roman"/>
                <w:color w:val="000000"/>
                <w:sz w:val="24"/>
                <w:szCs w:val="24"/>
                <w:lang w:eastAsia="ru-RU"/>
              </w:rPr>
              <w:t>38581</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7A128F8B">
            <w:pPr>
              <w:pStyle w:val="4"/>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38581</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3519B305">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r w14:paraId="479F1101">
        <w:tblPrEx>
          <w:tblBorders>
            <w:top w:val="single" w:color="00000A" w:sz="4" w:space="0"/>
            <w:left w:val="single" w:color="00000A" w:sz="4" w:space="0"/>
            <w:bottom w:val="single" w:color="00000A" w:sz="4" w:space="0"/>
            <w:right w:val="single" w:color="00000A" w:sz="4" w:space="0"/>
            <w:insideH w:val="single" w:color="00000A" w:sz="4" w:space="0"/>
            <w:insideV w:val="single" w:color="00000A" w:sz="4" w:space="0"/>
          </w:tblBorders>
          <w:tblCellMar>
            <w:top w:w="0" w:type="dxa"/>
            <w:left w:w="58" w:type="dxa"/>
            <w:bottom w:w="0" w:type="dxa"/>
            <w:right w:w="108" w:type="dxa"/>
          </w:tblCellMar>
        </w:tblPrEx>
        <w:trPr>
          <w:trHeight w:val="300" w:hRule="atLeast"/>
          <w:jc w:val="center"/>
        </w:trPr>
        <w:tc>
          <w:tcPr>
            <w:tcW w:w="213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29273577">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Итого за 2015-2028 годы</w:t>
            </w:r>
          </w:p>
        </w:tc>
        <w:tc>
          <w:tcPr>
            <w:tcW w:w="141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603AEC06">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384 396,2</w:t>
            </w:r>
          </w:p>
        </w:tc>
        <w:tc>
          <w:tcPr>
            <w:tcW w:w="1929"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4F7D7B32">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384 396,2</w:t>
            </w:r>
          </w:p>
        </w:tc>
        <w:tc>
          <w:tcPr>
            <w:tcW w:w="1797" w:type="dxa"/>
            <w:tcBorders>
              <w:top w:val="single" w:color="00000A" w:sz="4" w:space="0"/>
              <w:left w:val="single" w:color="00000A" w:sz="4" w:space="0"/>
              <w:bottom w:val="single" w:color="00000A" w:sz="4" w:space="0"/>
              <w:right w:val="single" w:color="00000A" w:sz="4" w:space="0"/>
            </w:tcBorders>
            <w:shd w:val="clear" w:color="auto" w:fill="FFFFFF"/>
            <w:tcMar>
              <w:left w:w="58" w:type="dxa"/>
            </w:tcMar>
            <w:vAlign w:val="center"/>
          </w:tcPr>
          <w:p w14:paraId="1BEBFEEA">
            <w:pPr>
              <w:pStyle w:val="4"/>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r>
    </w:tbl>
    <w:p w14:paraId="1A402D3E">
      <w:pPr>
        <w:pStyle w:val="4"/>
        <w:spacing w:after="0" w:line="240" w:lineRule="auto"/>
        <w:rPr>
          <w:rFonts w:ascii="Times New Roman" w:hAnsi="Times New Roman"/>
          <w:sz w:val="24"/>
          <w:szCs w:val="24"/>
        </w:rPr>
      </w:pPr>
    </w:p>
    <w:p w14:paraId="70895944">
      <w:pPr>
        <w:pStyle w:val="4"/>
        <w:spacing w:after="0" w:line="240" w:lineRule="auto"/>
        <w:rPr>
          <w:rFonts w:ascii="Times New Roman" w:hAnsi="Times New Roman"/>
          <w:sz w:val="24"/>
          <w:szCs w:val="24"/>
        </w:rPr>
      </w:pPr>
      <w:r>
        <w:rPr>
          <w:rFonts w:ascii="Times New Roman" w:hAnsi="Times New Roman"/>
          <w:sz w:val="24"/>
          <w:szCs w:val="24"/>
        </w:rPr>
        <w:t>Ресурсное обеспечение подпрограммы за счет средств бюджета муниципального образования «</w:t>
      </w:r>
      <w:r>
        <w:rPr>
          <w:rFonts w:ascii="Times New Roman" w:hAnsi="Times New Roman"/>
          <w:sz w:val="24"/>
          <w:szCs w:val="24"/>
          <w:lang w:eastAsia="ru-RU"/>
        </w:rPr>
        <w:t>Муниципальный округ Вавожский район Удмуртской Республики</w:t>
      </w:r>
      <w:r>
        <w:rPr>
          <w:rFonts w:ascii="Times New Roman" w:hAnsi="Times New Roman"/>
          <w:sz w:val="24"/>
          <w:szCs w:val="24"/>
        </w:rPr>
        <w:t>» сформировано:</w:t>
      </w:r>
    </w:p>
    <w:p w14:paraId="603268D5">
      <w:pPr>
        <w:pStyle w:val="4"/>
        <w:spacing w:after="0" w:line="240" w:lineRule="auto"/>
        <w:jc w:val="both"/>
        <w:rPr>
          <w:rFonts w:ascii="Times New Roman" w:hAnsi="Times New Roman"/>
          <w:sz w:val="24"/>
          <w:szCs w:val="24"/>
        </w:rPr>
      </w:pPr>
      <w:r>
        <w:rPr>
          <w:rFonts w:ascii="Times New Roman" w:hAnsi="Times New Roman"/>
          <w:sz w:val="24"/>
          <w:szCs w:val="24"/>
        </w:rPr>
        <w:t>на 2015-2016 годы – в соответствии с решением Совета депутатов Вавожского района от 18 декабря 2013 года № 125 «О бюджете Вавожского района на 2014 год и плановый период 2015 и 2016 годов»;</w:t>
      </w:r>
    </w:p>
    <w:p w14:paraId="08EC9936">
      <w:pPr>
        <w:pStyle w:val="4"/>
        <w:spacing w:after="0" w:line="240" w:lineRule="auto"/>
        <w:jc w:val="both"/>
        <w:rPr>
          <w:rFonts w:ascii="Times New Roman" w:hAnsi="Times New Roman"/>
          <w:sz w:val="24"/>
          <w:szCs w:val="24"/>
        </w:rPr>
      </w:pPr>
      <w:r>
        <w:rPr>
          <w:rFonts w:ascii="Times New Roman" w:hAnsi="Times New Roman"/>
          <w:sz w:val="24"/>
          <w:szCs w:val="24"/>
        </w:rPr>
        <w:t>на 2016 год – в соответствии с решением Совета депутатов Вавожского района от 25 ноября 2015 года №234 «О бюджете Вавожского района на 2016 год»;</w:t>
      </w:r>
    </w:p>
    <w:p w14:paraId="77BE5A52">
      <w:pPr>
        <w:spacing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на 2017 год - </w:t>
      </w:r>
      <w:r>
        <w:rPr>
          <w:rFonts w:ascii="Times New Roman" w:hAnsi="Times New Roman" w:cs="Times New Roman"/>
          <w:sz w:val="24"/>
          <w:szCs w:val="24"/>
        </w:rPr>
        <w:t>в соответствии</w:t>
      </w:r>
      <w:r>
        <w:rPr>
          <w:rFonts w:ascii="Times New Roman" w:hAnsi="Times New Roman" w:cs="Times New Roman"/>
          <w:sz w:val="24"/>
          <w:szCs w:val="24"/>
          <w:lang w:eastAsia="ru-RU"/>
        </w:rPr>
        <w:t xml:space="preserve">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14:paraId="5C9BF459">
      <w:pPr>
        <w:jc w:val="both"/>
        <w:rPr>
          <w:rFonts w:ascii="Times New Roman" w:hAnsi="Times New Roman" w:cs="Times New Roman"/>
          <w:sz w:val="24"/>
          <w:szCs w:val="24"/>
        </w:rPr>
      </w:pPr>
      <w:r>
        <w:rPr>
          <w:rFonts w:ascii="Times New Roman" w:hAnsi="Times New Roman" w:cs="Times New Roman"/>
          <w:color w:val="000000"/>
          <w:sz w:val="24"/>
          <w:szCs w:val="24"/>
        </w:rPr>
        <w:t xml:space="preserve">- на 2018год  – </w:t>
      </w:r>
      <w:r>
        <w:rPr>
          <w:rFonts w:ascii="Times New Roman" w:hAnsi="Times New Roman" w:cs="Times New Roman"/>
          <w:sz w:val="24"/>
          <w:szCs w:val="24"/>
        </w:rPr>
        <w:t>в соответствии с решением Совета депутатов Вавожского района от 18 декабря 2017 года №102 «О бюджете муниципального образования «Вавожский район» на 2018 год и на плановый период 2019 и 2020 годов»;</w:t>
      </w:r>
    </w:p>
    <w:p w14:paraId="65F9DE36">
      <w:pPr>
        <w:jc w:val="both"/>
        <w:rPr>
          <w:rFonts w:ascii="Times New Roman" w:hAnsi="Times New Roman" w:cs="Times New Roman"/>
          <w:sz w:val="24"/>
          <w:szCs w:val="24"/>
        </w:rPr>
      </w:pPr>
      <w:r>
        <w:rPr>
          <w:rFonts w:ascii="Times New Roman" w:hAnsi="Times New Roman" w:cs="Times New Roman"/>
          <w:sz w:val="24"/>
          <w:szCs w:val="24"/>
        </w:rPr>
        <w:t>-на 2019 год - в соответствии с решением Совета депутатов Вавожского района от 18 декабря 2018 года №146 «О бюджете муниципального образования «Вавожский район» на 2019 год и на плановый период 2020 и 2021 годов»;</w:t>
      </w:r>
    </w:p>
    <w:p w14:paraId="3DCE9C54">
      <w:pPr>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-на 2020 год - </w:t>
      </w:r>
      <w:r>
        <w:rPr>
          <w:rFonts w:ascii="Times New Roman" w:hAnsi="Times New Roman" w:cs="Times New Roman"/>
          <w:sz w:val="24"/>
          <w:szCs w:val="24"/>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20 декабря 2019 года № 211 «О бюджете муниципального образования «Вавожский район» на 2020 год и на плановый период 2021 и 2022 годов»</w:t>
      </w:r>
    </w:p>
    <w:p w14:paraId="3A500CC5">
      <w:pPr>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-на 2021 год – </w:t>
      </w:r>
      <w:r>
        <w:rPr>
          <w:rFonts w:ascii="Times New Roman" w:hAnsi="Times New Roman" w:cs="Times New Roman"/>
          <w:sz w:val="24"/>
          <w:szCs w:val="24"/>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 декабря 2020 года № 101 «О бюджете муниципального образования «Вавожский район» на 2021 год и на плановый период 2022 и 2023 годов»</w:t>
      </w:r>
    </w:p>
    <w:p w14:paraId="2C06BBA2">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-на 2022 год - </w:t>
      </w:r>
      <w:r>
        <w:rPr>
          <w:rFonts w:ascii="Times New Roman" w:hAnsi="Times New Roman" w:cs="Times New Roman"/>
          <w:sz w:val="24"/>
          <w:szCs w:val="24"/>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 декабря 2021 года № 183 «О бюджете муниципального образования «Вавожский район» на 2022 год и на плановый период 2023 и 2024 годов»</w:t>
      </w:r>
    </w:p>
    <w:p w14:paraId="1958F611">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-на 2023 год - </w:t>
      </w:r>
      <w:r>
        <w:rPr>
          <w:rFonts w:ascii="Times New Roman" w:hAnsi="Times New Roman" w:cs="Times New Roman"/>
          <w:sz w:val="24"/>
          <w:szCs w:val="24"/>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 декабря 2022 года № 183 «О бюджете муниципального образования «Муниципальный округ Вавожский район Удмуртской Республики» на 2023 год и на плановый период 2024 и 2025 годов»</w:t>
      </w:r>
    </w:p>
    <w:p w14:paraId="04E4B735">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на 2024 год - </w:t>
      </w:r>
      <w:r>
        <w:rPr>
          <w:rFonts w:ascii="Times New Roman" w:hAnsi="Times New Roman" w:cs="Times New Roman"/>
          <w:sz w:val="24"/>
          <w:szCs w:val="24"/>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 декабря 2023 года № 296 «О бюджете муниципального образования «Муниципальный округ Вавожский район Удмуртской Республики» на 2024 год и на плановый период 2025 и 2026 годов»</w:t>
      </w:r>
    </w:p>
    <w:p w14:paraId="5555153D">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на 2025 год - </w:t>
      </w:r>
      <w:r>
        <w:rPr>
          <w:rFonts w:ascii="Times New Roman" w:hAnsi="Times New Roman" w:cs="Times New Roman"/>
          <w:sz w:val="24"/>
          <w:szCs w:val="24"/>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23 декабря 2024 года № 388 «О бюджете муниципального образования «Муниципальный округ Вавожский район Удмуртской Республики» на 2025 год и на плановый период 2026 и 2027 годов»</w:t>
      </w:r>
    </w:p>
    <w:p w14:paraId="3C1CACB6">
      <w:pPr>
        <w:jc w:val="both"/>
        <w:rPr>
          <w:rFonts w:ascii="Times New Roman" w:hAnsi="Times New Roman" w:cs="Times New Roman"/>
          <w:color w:val="000000"/>
          <w:sz w:val="24"/>
          <w:szCs w:val="24"/>
          <w:shd w:val="clear" w:color="auto" w:fill="FFFFFF"/>
        </w:rPr>
      </w:pPr>
    </w:p>
    <w:p w14:paraId="331A9D02">
      <w:pPr>
        <w:pStyle w:val="4"/>
        <w:spacing w:after="0" w:line="240" w:lineRule="auto"/>
        <w:jc w:val="both"/>
        <w:rPr>
          <w:rFonts w:ascii="Times New Roman" w:hAnsi="Times New Roman"/>
          <w:sz w:val="24"/>
          <w:szCs w:val="24"/>
        </w:rPr>
      </w:pPr>
      <w:r>
        <w:rPr>
          <w:rFonts w:ascii="Times New Roman" w:hAnsi="Times New Roman"/>
          <w:sz w:val="24"/>
          <w:szCs w:val="24"/>
        </w:rPr>
        <w:t>Ресурсное обеспечение подпрограммы за счет средств бюджета муниципального образования «Вавожский район» подлежит уточнению в рамках бюджетного цикла.</w:t>
      </w:r>
    </w:p>
    <w:p w14:paraId="1F0615DE">
      <w:pPr>
        <w:pStyle w:val="4"/>
        <w:spacing w:after="0" w:line="240" w:lineRule="auto"/>
        <w:jc w:val="both"/>
        <w:rPr>
          <w:rFonts w:ascii="Times New Roman" w:hAnsi="Times New Roman"/>
          <w:sz w:val="24"/>
          <w:szCs w:val="24"/>
        </w:rPr>
      </w:pPr>
      <w:r>
        <w:rPr>
          <w:rFonts w:ascii="Times New Roman" w:hAnsi="Times New Roman"/>
          <w:sz w:val="24"/>
          <w:szCs w:val="24"/>
        </w:rPr>
        <w:t>Ресурсное обеспечение реализации подпрограммы за счет средств бюджета муниципального образования «Вавожский район» представлено в приложении 5 к муниципальной программе.</w:t>
      </w:r>
    </w:p>
    <w:p w14:paraId="4781ABB5">
      <w:pPr>
        <w:pStyle w:val="4"/>
        <w:spacing w:after="0" w:line="240" w:lineRule="auto"/>
        <w:jc w:val="center"/>
        <w:rPr>
          <w:rFonts w:ascii="Times New Roman" w:hAnsi="Times New Roman"/>
          <w:sz w:val="24"/>
          <w:szCs w:val="24"/>
        </w:rPr>
      </w:pPr>
    </w:p>
    <w:p w14:paraId="54A51239">
      <w:pPr>
        <w:pStyle w:val="4"/>
        <w:spacing w:after="0" w:line="240" w:lineRule="auto"/>
        <w:jc w:val="center"/>
        <w:rPr>
          <w:rFonts w:ascii="Times New Roman" w:hAnsi="Times New Roman"/>
          <w:sz w:val="24"/>
          <w:szCs w:val="24"/>
        </w:rPr>
      </w:pPr>
      <w:r>
        <w:rPr>
          <w:rFonts w:ascii="Times New Roman" w:hAnsi="Times New Roman"/>
          <w:sz w:val="24"/>
          <w:szCs w:val="24"/>
        </w:rPr>
        <w:t>3.7.10 Риски и меры по управлению рисками</w:t>
      </w:r>
    </w:p>
    <w:p w14:paraId="5BB8FBE2">
      <w:pPr>
        <w:pStyle w:val="4"/>
        <w:spacing w:after="0" w:line="240" w:lineRule="auto"/>
        <w:rPr>
          <w:rFonts w:ascii="Times New Roman" w:hAnsi="Times New Roman"/>
          <w:sz w:val="24"/>
          <w:szCs w:val="24"/>
        </w:rPr>
      </w:pPr>
    </w:p>
    <w:p w14:paraId="62A3EB82">
      <w:pPr>
        <w:pStyle w:val="4"/>
        <w:spacing w:after="0" w:line="240" w:lineRule="auto"/>
        <w:ind w:firstLine="708"/>
        <w:jc w:val="both"/>
        <w:rPr>
          <w:rFonts w:ascii="Times New Roman" w:hAnsi="Times New Roman"/>
          <w:sz w:val="24"/>
          <w:szCs w:val="24"/>
        </w:rPr>
      </w:pPr>
      <w:r>
        <w:rPr>
          <w:rFonts w:ascii="Times New Roman" w:hAnsi="Times New Roman"/>
          <w:sz w:val="24"/>
          <w:szCs w:val="24"/>
        </w:rPr>
        <w:t xml:space="preserve">Правовые риски связаны с возможным принятием правовых актов органами государственной власти Российской Федерации, Удмуртской Республики в части совершенствования системы оплаты труда работников муниципальных учреждений культуры, формирования перечня муниципальных услуг и муниципальных заданий на их оказание, которые потребуют уточнения действий, предусмотренных подпрограммой. </w:t>
      </w:r>
    </w:p>
    <w:p w14:paraId="458ED555">
      <w:pPr>
        <w:pStyle w:val="4"/>
        <w:spacing w:after="0" w:line="240" w:lineRule="auto"/>
        <w:jc w:val="both"/>
        <w:rPr>
          <w:rFonts w:ascii="Times New Roman" w:hAnsi="Times New Roman"/>
          <w:sz w:val="24"/>
          <w:szCs w:val="24"/>
        </w:rPr>
      </w:pPr>
      <w:r>
        <w:rPr>
          <w:rFonts w:ascii="Times New Roman" w:hAnsi="Times New Roman"/>
          <w:sz w:val="24"/>
          <w:szCs w:val="24"/>
        </w:rPr>
        <w:t>Социально-психологические риски связаны с необходимостью внедрения эффективных  трудовых контрактов в сфере культуры, а также совершенствованием механизма формирования муниципальных заданий и субсидий на их финансовое обеспечение. Для управления риском будут проводиться семинары, совещания с руководителями муниципальных учреждений культуры, разъяснительная работа в трудовых коллективах.</w:t>
      </w:r>
    </w:p>
    <w:p w14:paraId="139B086E">
      <w:pPr>
        <w:pStyle w:val="4"/>
        <w:spacing w:after="0" w:line="240" w:lineRule="auto"/>
        <w:jc w:val="both"/>
        <w:rPr>
          <w:rFonts w:ascii="Times New Roman" w:hAnsi="Times New Roman"/>
          <w:sz w:val="24"/>
          <w:szCs w:val="24"/>
        </w:rPr>
      </w:pPr>
    </w:p>
    <w:p w14:paraId="3D9F22AD">
      <w:pPr>
        <w:pStyle w:val="4"/>
        <w:spacing w:after="0" w:line="240" w:lineRule="auto"/>
        <w:jc w:val="center"/>
        <w:rPr>
          <w:rFonts w:ascii="Times New Roman" w:hAnsi="Times New Roman"/>
          <w:sz w:val="24"/>
          <w:szCs w:val="24"/>
        </w:rPr>
      </w:pPr>
      <w:r>
        <w:rPr>
          <w:rFonts w:ascii="Times New Roman" w:hAnsi="Times New Roman"/>
          <w:sz w:val="24"/>
          <w:szCs w:val="24"/>
        </w:rPr>
        <w:t>3.7.11 Конечные результаты и оценка эффективности</w:t>
      </w:r>
    </w:p>
    <w:p w14:paraId="1D0221F7">
      <w:pPr>
        <w:pStyle w:val="4"/>
        <w:spacing w:after="0" w:line="240" w:lineRule="auto"/>
        <w:jc w:val="both"/>
        <w:rPr>
          <w:rFonts w:ascii="Times New Roman" w:hAnsi="Times New Roman"/>
          <w:sz w:val="24"/>
          <w:szCs w:val="24"/>
        </w:rPr>
      </w:pPr>
    </w:p>
    <w:p w14:paraId="75DDAF68">
      <w:pPr>
        <w:pStyle w:val="4"/>
        <w:spacing w:after="0" w:line="240" w:lineRule="auto"/>
        <w:ind w:firstLine="708"/>
        <w:jc w:val="both"/>
        <w:rPr>
          <w:rFonts w:ascii="Times New Roman" w:hAnsi="Times New Roman"/>
          <w:sz w:val="24"/>
          <w:szCs w:val="24"/>
        </w:rPr>
      </w:pPr>
      <w:r>
        <w:rPr>
          <w:rFonts w:ascii="Times New Roman" w:hAnsi="Times New Roman"/>
          <w:sz w:val="24"/>
          <w:szCs w:val="24"/>
        </w:rPr>
        <w:t>Конечными результатами реализации подпрограммы является:</w:t>
      </w:r>
    </w:p>
    <w:p w14:paraId="549F2F34">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1)Удельный вес численности руководителей и специалистов муниципальных учреждений культуры Вавожского района, прошедших в течение последних трех лет повышение квалификации или профессиональную переподготовку, в общей численности работников муниципальных учреждений культуры Вавожского района, 35 процентов.</w:t>
      </w:r>
    </w:p>
    <w:p w14:paraId="79E2B2A2">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2)Доля руководителей и специалистов муниципальных учреждений культуры Вавожского района, прошедших аттестацию, в общей численности руководителей и специалистов муниципальных учреждений культуры Вавожского района, 10 процентов.</w:t>
      </w:r>
    </w:p>
    <w:p w14:paraId="08EBDB67">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3)Потребность в кадрах в муниципальных учреждениях культуры Вавожского района (свободные вакансии), 15 единиц.</w:t>
      </w:r>
    </w:p>
    <w:p w14:paraId="5B4CBD48">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4)Доля муниципальных учреждений  культуры Вавожского района и их филиалов (структурных подразделений), с руководителями которых заключены эффективные контракты, 100 процентов.</w:t>
      </w:r>
    </w:p>
    <w:p w14:paraId="2A065C35">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5)Доля специалистов муниципальных учреждений  культуры Вавожского района, с которыми заключены эффективные контракты, 100 процентов.</w:t>
      </w:r>
    </w:p>
    <w:p w14:paraId="510C2A0E">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6)Среднемесячная начисленная заработная плата работников муниципальных учреждений культуры Вавожского района, 31486 руб.</w:t>
      </w:r>
    </w:p>
    <w:p w14:paraId="5AB63BE4">
      <w:pPr>
        <w:pStyle w:val="4"/>
        <w:spacing w:after="0" w:line="240" w:lineRule="auto"/>
        <w:jc w:val="both"/>
        <w:rPr>
          <w:rFonts w:ascii="Times New Roman" w:hAnsi="Times New Roman"/>
          <w:sz w:val="24"/>
          <w:szCs w:val="24"/>
          <w:lang w:eastAsia="ru-RU"/>
        </w:rPr>
      </w:pPr>
      <w:r>
        <w:rPr>
          <w:rFonts w:ascii="Times New Roman" w:hAnsi="Times New Roman"/>
          <w:sz w:val="24"/>
          <w:szCs w:val="24"/>
          <w:lang w:eastAsia="ru-RU"/>
        </w:rPr>
        <w:t>7)Количество программ (проектов) в сфере культуры Вавожского района, получивших финансовую поддержку из бюджета Удмуртской Республики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5 ед.</w:t>
      </w:r>
    </w:p>
    <w:p w14:paraId="1C248DBF">
      <w:pPr>
        <w:pStyle w:val="13"/>
        <w:spacing w:before="0" w:line="240" w:lineRule="auto"/>
        <w:rPr>
          <w:rFonts w:hint="default"/>
          <w:lang w:val="ru-RU"/>
        </w:rPr>
      </w:pPr>
      <w:r>
        <w:t>8)Уровень удовлетворенности населения качеством и доступностью муниципальных услуг в сфере культуры,95 процентов.</w:t>
      </w:r>
      <w:r>
        <w:rPr>
          <w:rFonts w:hint="default"/>
          <w:lang w:val="ru-RU"/>
        </w:rPr>
        <w:t>»</w:t>
      </w:r>
      <w:bookmarkStart w:id="2" w:name="_GoBack"/>
      <w:bookmarkEnd w:id="2"/>
    </w:p>
    <w:sectPr>
      <w:footerReference r:id="rId5" w:type="default"/>
      <w:pgSz w:w="11906" w:h="16838"/>
      <w:pgMar w:top="1134" w:right="850" w:bottom="593" w:left="1701" w:header="0" w:footer="1" w:gutter="0"/>
      <w:cols w:space="720" w:num="1"/>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Lucida Sans Unicode">
    <w:panose1 w:val="020B0602030504020204"/>
    <w:charset w:val="CC"/>
    <w:family w:val="swiss"/>
    <w:pitch w:val="default"/>
    <w:sig w:usb0="80001AFF" w:usb1="0000396B" w:usb2="00000000" w:usb3="00000000" w:csb0="200000BF" w:csb1="D7F70000"/>
  </w:font>
  <w:font w:name="Cambria">
    <w:panose1 w:val="02040503050406030204"/>
    <w:charset w:val="CC"/>
    <w:family w:val="roman"/>
    <w:pitch w:val="default"/>
    <w:sig w:usb0="E00006FF" w:usb1="420024FF" w:usb2="02000000" w:usb3="00000000" w:csb0="2000019F" w:csb1="00000000"/>
  </w:font>
  <w:font w:name="Liberation Sans">
    <w:altName w:val="Segoe Print"/>
    <w:panose1 w:val="00000000000000000000"/>
    <w:charset w:val="CC"/>
    <w:family w:val="swiss"/>
    <w:pitch w:val="default"/>
    <w:sig w:usb0="00000000" w:usb1="00000000" w:usb2="00000021" w:usb3="00000000" w:csb0="000001BF" w:csb1="00000000"/>
  </w:font>
  <w:font w:name="Mangal">
    <w:altName w:val="Segoe Print"/>
    <w:panose1 w:val="00000400000000000000"/>
    <w:charset w:val="00"/>
    <w:family w:val="roman"/>
    <w:pitch w:val="default"/>
    <w:sig w:usb0="00000000" w:usb1="00000000" w:usb2="00000000" w:usb3="00000000" w:csb0="00000001" w:csb1="00000000"/>
  </w:font>
  <w:font w:name="Tahoma">
    <w:panose1 w:val="020B0604030504040204"/>
    <w:charset w:val="CC"/>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70B43">
    <w:pPr>
      <w:pStyle w:val="16"/>
      <w:ind w:right="360"/>
      <w:jc w:val="center"/>
    </w:pPr>
  </w:p>
  <w:p w14:paraId="4A37D637">
    <w:pPr>
      <w:pStyle w:val="13"/>
    </w:pPr>
    <w:r>
      <w:fldChar w:fldCharType="begin"/>
    </w:r>
    <w:r>
      <w:instrText xml:space="preserve">PAGE</w:instrText>
    </w:r>
    <w:r>
      <w:fldChar w:fldCharType="separate"/>
    </w:r>
    <w:r>
      <w:t>9</w:t>
    </w:r>
    <w:r>
      <w:fldChar w:fldCharType="end"/>
    </w:r>
  </w:p>
  <w:p w14:paraId="5B21E3C1">
    <w:pPr>
      <w:pStyle w:val="1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F16746"/>
    <w:multiLevelType w:val="multilevel"/>
    <w:tmpl w:val="24F16746"/>
    <w:lvl w:ilvl="0" w:tentative="0">
      <w:start w:val="1"/>
      <w:numFmt w:val="decimal"/>
      <w:lvlText w:val="%1)"/>
      <w:lvlJc w:val="left"/>
      <w:pPr>
        <w:ind w:left="1429" w:hanging="360"/>
      </w:pPr>
      <w:rPr>
        <w:rFonts w:cs="Times New Roman"/>
        <w:b w:val="0"/>
        <w:i w:val="0"/>
        <w:sz w:val="24"/>
      </w:rPr>
    </w:lvl>
    <w:lvl w:ilvl="1" w:tentative="0">
      <w:start w:val="1"/>
      <w:numFmt w:val="lowerLetter"/>
      <w:lvlText w:val="%2."/>
      <w:lvlJc w:val="left"/>
      <w:pPr>
        <w:ind w:left="2149" w:hanging="360"/>
      </w:pPr>
      <w:rPr>
        <w:rFonts w:cs="Times New Roman"/>
      </w:rPr>
    </w:lvl>
    <w:lvl w:ilvl="2" w:tentative="0">
      <w:start w:val="1"/>
      <w:numFmt w:val="lowerRoman"/>
      <w:lvlText w:val="%3."/>
      <w:lvlJc w:val="right"/>
      <w:pPr>
        <w:ind w:left="2869" w:hanging="180"/>
      </w:pPr>
      <w:rPr>
        <w:rFonts w:cs="Times New Roman"/>
      </w:rPr>
    </w:lvl>
    <w:lvl w:ilvl="3" w:tentative="0">
      <w:start w:val="1"/>
      <w:numFmt w:val="decimal"/>
      <w:lvlText w:val="%4."/>
      <w:lvlJc w:val="left"/>
      <w:pPr>
        <w:ind w:left="3589" w:hanging="360"/>
      </w:pPr>
      <w:rPr>
        <w:rFonts w:cs="Times New Roman"/>
      </w:rPr>
    </w:lvl>
    <w:lvl w:ilvl="4" w:tentative="0">
      <w:start w:val="1"/>
      <w:numFmt w:val="lowerLetter"/>
      <w:lvlText w:val="%5."/>
      <w:lvlJc w:val="left"/>
      <w:pPr>
        <w:ind w:left="4309" w:hanging="360"/>
      </w:pPr>
      <w:rPr>
        <w:rFonts w:cs="Times New Roman"/>
      </w:rPr>
    </w:lvl>
    <w:lvl w:ilvl="5" w:tentative="0">
      <w:start w:val="1"/>
      <w:numFmt w:val="lowerRoman"/>
      <w:lvlText w:val="%6."/>
      <w:lvlJc w:val="right"/>
      <w:pPr>
        <w:ind w:left="5029" w:hanging="180"/>
      </w:pPr>
      <w:rPr>
        <w:rFonts w:cs="Times New Roman"/>
      </w:rPr>
    </w:lvl>
    <w:lvl w:ilvl="6" w:tentative="0">
      <w:start w:val="1"/>
      <w:numFmt w:val="decimal"/>
      <w:lvlText w:val="%7."/>
      <w:lvlJc w:val="left"/>
      <w:pPr>
        <w:ind w:left="5749" w:hanging="360"/>
      </w:pPr>
      <w:rPr>
        <w:rFonts w:cs="Times New Roman"/>
      </w:rPr>
    </w:lvl>
    <w:lvl w:ilvl="7" w:tentative="0">
      <w:start w:val="1"/>
      <w:numFmt w:val="lowerLetter"/>
      <w:lvlText w:val="%8."/>
      <w:lvlJc w:val="left"/>
      <w:pPr>
        <w:ind w:left="6469" w:hanging="360"/>
      </w:pPr>
      <w:rPr>
        <w:rFonts w:cs="Times New Roman"/>
      </w:rPr>
    </w:lvl>
    <w:lvl w:ilvl="8" w:tentative="0">
      <w:start w:val="1"/>
      <w:numFmt w:val="lowerRoman"/>
      <w:lvlText w:val="%9."/>
      <w:lvlJc w:val="right"/>
      <w:pPr>
        <w:ind w:left="7189" w:hanging="180"/>
      </w:pPr>
      <w:rPr>
        <w:rFonts w:cs="Times New Roman"/>
      </w:rPr>
    </w:lvl>
  </w:abstractNum>
  <w:abstractNum w:abstractNumId="1">
    <w:nsid w:val="5D0B2B8B"/>
    <w:multiLevelType w:val="multilevel"/>
    <w:tmpl w:val="5D0B2B8B"/>
    <w:lvl w:ilvl="0" w:tentative="0">
      <w:start w:val="1"/>
      <w:numFmt w:val="decimal"/>
      <w:lvlText w:val="%1)"/>
      <w:lvlJc w:val="left"/>
      <w:pPr>
        <w:ind w:left="1429" w:hanging="360"/>
      </w:pPr>
      <w:rPr>
        <w:rFonts w:cs="Times New Roman"/>
        <w:b w:val="0"/>
        <w:i w:val="0"/>
        <w:sz w:val="24"/>
      </w:rPr>
    </w:lvl>
    <w:lvl w:ilvl="1" w:tentative="0">
      <w:start w:val="1"/>
      <w:numFmt w:val="lowerLetter"/>
      <w:lvlText w:val="%2."/>
      <w:lvlJc w:val="left"/>
      <w:pPr>
        <w:ind w:left="2149" w:hanging="360"/>
      </w:pPr>
      <w:rPr>
        <w:rFonts w:cs="Times New Roman"/>
      </w:rPr>
    </w:lvl>
    <w:lvl w:ilvl="2" w:tentative="0">
      <w:start w:val="1"/>
      <w:numFmt w:val="lowerRoman"/>
      <w:lvlText w:val="%3."/>
      <w:lvlJc w:val="right"/>
      <w:pPr>
        <w:ind w:left="2869" w:hanging="180"/>
      </w:pPr>
      <w:rPr>
        <w:rFonts w:cs="Times New Roman"/>
      </w:rPr>
    </w:lvl>
    <w:lvl w:ilvl="3" w:tentative="0">
      <w:start w:val="1"/>
      <w:numFmt w:val="decimal"/>
      <w:lvlText w:val="%4."/>
      <w:lvlJc w:val="left"/>
      <w:pPr>
        <w:ind w:left="3589" w:hanging="360"/>
      </w:pPr>
      <w:rPr>
        <w:rFonts w:cs="Times New Roman"/>
      </w:rPr>
    </w:lvl>
    <w:lvl w:ilvl="4" w:tentative="0">
      <w:start w:val="1"/>
      <w:numFmt w:val="lowerLetter"/>
      <w:lvlText w:val="%5."/>
      <w:lvlJc w:val="left"/>
      <w:pPr>
        <w:ind w:left="4309" w:hanging="360"/>
      </w:pPr>
      <w:rPr>
        <w:rFonts w:cs="Times New Roman"/>
      </w:rPr>
    </w:lvl>
    <w:lvl w:ilvl="5" w:tentative="0">
      <w:start w:val="1"/>
      <w:numFmt w:val="lowerRoman"/>
      <w:lvlText w:val="%6."/>
      <w:lvlJc w:val="right"/>
      <w:pPr>
        <w:ind w:left="5029" w:hanging="180"/>
      </w:pPr>
      <w:rPr>
        <w:rFonts w:cs="Times New Roman"/>
      </w:rPr>
    </w:lvl>
    <w:lvl w:ilvl="6" w:tentative="0">
      <w:start w:val="1"/>
      <w:numFmt w:val="decimal"/>
      <w:lvlText w:val="%7."/>
      <w:lvlJc w:val="left"/>
      <w:pPr>
        <w:ind w:left="5749" w:hanging="360"/>
      </w:pPr>
      <w:rPr>
        <w:rFonts w:cs="Times New Roman"/>
      </w:rPr>
    </w:lvl>
    <w:lvl w:ilvl="7" w:tentative="0">
      <w:start w:val="1"/>
      <w:numFmt w:val="lowerLetter"/>
      <w:lvlText w:val="%8."/>
      <w:lvlJc w:val="left"/>
      <w:pPr>
        <w:ind w:left="6469" w:hanging="360"/>
      </w:pPr>
      <w:rPr>
        <w:rFonts w:cs="Times New Roman"/>
      </w:rPr>
    </w:lvl>
    <w:lvl w:ilvl="8" w:tentative="0">
      <w:start w:val="1"/>
      <w:numFmt w:val="lowerRoman"/>
      <w:lvlText w:val="%9."/>
      <w:lvlJc w:val="right"/>
      <w:pPr>
        <w:ind w:left="7189" w:hanging="180"/>
      </w:pPr>
      <w:rPr>
        <w:rFonts w:cs="Times New Roman"/>
      </w:rPr>
    </w:lvl>
  </w:abstractNum>
  <w:abstractNum w:abstractNumId="2">
    <w:nsid w:val="76F26CEF"/>
    <w:multiLevelType w:val="multilevel"/>
    <w:tmpl w:val="76F26CEF"/>
    <w:lvl w:ilvl="0" w:tentative="0">
      <w:start w:val="1"/>
      <w:numFmt w:val="bullet"/>
      <w:lvlText w:val=""/>
      <w:lvlJc w:val="left"/>
      <w:pPr>
        <w:ind w:left="1429" w:hanging="360"/>
      </w:pPr>
      <w:rPr>
        <w:rFonts w:hint="default" w:ascii="Symbol" w:hAnsi="Symbol"/>
      </w:rPr>
    </w:lvl>
    <w:lvl w:ilvl="1" w:tentative="0">
      <w:start w:val="1"/>
      <w:numFmt w:val="bullet"/>
      <w:lvlText w:val="o"/>
      <w:lvlJc w:val="left"/>
      <w:pPr>
        <w:ind w:left="2149" w:hanging="360"/>
      </w:pPr>
      <w:rPr>
        <w:rFonts w:hint="default" w:ascii="Courier New" w:hAnsi="Courier New"/>
      </w:rPr>
    </w:lvl>
    <w:lvl w:ilvl="2" w:tentative="0">
      <w:start w:val="1"/>
      <w:numFmt w:val="bullet"/>
      <w:lvlText w:val=""/>
      <w:lvlJc w:val="left"/>
      <w:pPr>
        <w:ind w:left="2869" w:hanging="360"/>
      </w:pPr>
      <w:rPr>
        <w:rFonts w:hint="default" w:ascii="Wingdings" w:hAnsi="Wingdings"/>
      </w:rPr>
    </w:lvl>
    <w:lvl w:ilvl="3" w:tentative="0">
      <w:start w:val="1"/>
      <w:numFmt w:val="bullet"/>
      <w:lvlText w:val=""/>
      <w:lvlJc w:val="left"/>
      <w:pPr>
        <w:ind w:left="3589" w:hanging="360"/>
      </w:pPr>
      <w:rPr>
        <w:rFonts w:hint="default" w:ascii="Symbol" w:hAnsi="Symbol"/>
      </w:rPr>
    </w:lvl>
    <w:lvl w:ilvl="4" w:tentative="0">
      <w:start w:val="1"/>
      <w:numFmt w:val="bullet"/>
      <w:lvlText w:val="o"/>
      <w:lvlJc w:val="left"/>
      <w:pPr>
        <w:ind w:left="4309" w:hanging="360"/>
      </w:pPr>
      <w:rPr>
        <w:rFonts w:hint="default" w:ascii="Courier New" w:hAnsi="Courier New"/>
      </w:rPr>
    </w:lvl>
    <w:lvl w:ilvl="5" w:tentative="0">
      <w:start w:val="1"/>
      <w:numFmt w:val="bullet"/>
      <w:lvlText w:val=""/>
      <w:lvlJc w:val="left"/>
      <w:pPr>
        <w:ind w:left="5029" w:hanging="360"/>
      </w:pPr>
      <w:rPr>
        <w:rFonts w:hint="default" w:ascii="Wingdings" w:hAnsi="Wingdings"/>
      </w:rPr>
    </w:lvl>
    <w:lvl w:ilvl="6" w:tentative="0">
      <w:start w:val="1"/>
      <w:numFmt w:val="bullet"/>
      <w:lvlText w:val=""/>
      <w:lvlJc w:val="left"/>
      <w:pPr>
        <w:ind w:left="5749" w:hanging="360"/>
      </w:pPr>
      <w:rPr>
        <w:rFonts w:hint="default" w:ascii="Symbol" w:hAnsi="Symbol"/>
      </w:rPr>
    </w:lvl>
    <w:lvl w:ilvl="7" w:tentative="0">
      <w:start w:val="1"/>
      <w:numFmt w:val="bullet"/>
      <w:lvlText w:val="o"/>
      <w:lvlJc w:val="left"/>
      <w:pPr>
        <w:ind w:left="6469" w:hanging="360"/>
      </w:pPr>
      <w:rPr>
        <w:rFonts w:hint="default" w:ascii="Courier New" w:hAnsi="Courier New"/>
      </w:rPr>
    </w:lvl>
    <w:lvl w:ilvl="8" w:tentative="0">
      <w:start w:val="1"/>
      <w:numFmt w:val="bullet"/>
      <w:lvlText w:val=""/>
      <w:lvlJc w:val="left"/>
      <w:pPr>
        <w:ind w:left="7189"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3C13"/>
    <w:rsid w:val="000001D0"/>
    <w:rsid w:val="000067C0"/>
    <w:rsid w:val="00011948"/>
    <w:rsid w:val="00026297"/>
    <w:rsid w:val="00053C66"/>
    <w:rsid w:val="000A1366"/>
    <w:rsid w:val="000C016B"/>
    <w:rsid w:val="000D4E7B"/>
    <w:rsid w:val="0011347C"/>
    <w:rsid w:val="00125DB8"/>
    <w:rsid w:val="0012607D"/>
    <w:rsid w:val="00142CB5"/>
    <w:rsid w:val="00164E61"/>
    <w:rsid w:val="001B4A13"/>
    <w:rsid w:val="001D4A49"/>
    <w:rsid w:val="00217EDE"/>
    <w:rsid w:val="00230E51"/>
    <w:rsid w:val="00274FA8"/>
    <w:rsid w:val="00291E25"/>
    <w:rsid w:val="00295A3A"/>
    <w:rsid w:val="002B3B20"/>
    <w:rsid w:val="00316FBE"/>
    <w:rsid w:val="00371D64"/>
    <w:rsid w:val="00372DFC"/>
    <w:rsid w:val="00387DE1"/>
    <w:rsid w:val="003A5E0C"/>
    <w:rsid w:val="003C71F2"/>
    <w:rsid w:val="003D7557"/>
    <w:rsid w:val="003F4231"/>
    <w:rsid w:val="00405833"/>
    <w:rsid w:val="00425A6F"/>
    <w:rsid w:val="00437D2E"/>
    <w:rsid w:val="00496F4A"/>
    <w:rsid w:val="004A07E2"/>
    <w:rsid w:val="004C4D14"/>
    <w:rsid w:val="004C4FB1"/>
    <w:rsid w:val="004F3B25"/>
    <w:rsid w:val="00510B30"/>
    <w:rsid w:val="00525C2B"/>
    <w:rsid w:val="005277B2"/>
    <w:rsid w:val="005438A7"/>
    <w:rsid w:val="00571889"/>
    <w:rsid w:val="00575870"/>
    <w:rsid w:val="005931F1"/>
    <w:rsid w:val="0059366E"/>
    <w:rsid w:val="00605CA3"/>
    <w:rsid w:val="0063413E"/>
    <w:rsid w:val="00652429"/>
    <w:rsid w:val="006A5C29"/>
    <w:rsid w:val="006B454F"/>
    <w:rsid w:val="006D7A60"/>
    <w:rsid w:val="006E16C7"/>
    <w:rsid w:val="006F7C66"/>
    <w:rsid w:val="0074605D"/>
    <w:rsid w:val="007774B4"/>
    <w:rsid w:val="00780AD0"/>
    <w:rsid w:val="007B35F2"/>
    <w:rsid w:val="00820595"/>
    <w:rsid w:val="00834A8D"/>
    <w:rsid w:val="008746FF"/>
    <w:rsid w:val="00875E17"/>
    <w:rsid w:val="008C24C9"/>
    <w:rsid w:val="008C63E2"/>
    <w:rsid w:val="008F06CA"/>
    <w:rsid w:val="008F29AC"/>
    <w:rsid w:val="009162DF"/>
    <w:rsid w:val="009C4596"/>
    <w:rsid w:val="00A14391"/>
    <w:rsid w:val="00AA316B"/>
    <w:rsid w:val="00AC632C"/>
    <w:rsid w:val="00AE0D67"/>
    <w:rsid w:val="00B03A72"/>
    <w:rsid w:val="00BA0FC5"/>
    <w:rsid w:val="00BE5EEA"/>
    <w:rsid w:val="00C058CD"/>
    <w:rsid w:val="00C05E3E"/>
    <w:rsid w:val="00C063B2"/>
    <w:rsid w:val="00C13D77"/>
    <w:rsid w:val="00C401EF"/>
    <w:rsid w:val="00C43C13"/>
    <w:rsid w:val="00C45336"/>
    <w:rsid w:val="00C775DC"/>
    <w:rsid w:val="00CB0254"/>
    <w:rsid w:val="00CC28C3"/>
    <w:rsid w:val="00CE240A"/>
    <w:rsid w:val="00D10E1E"/>
    <w:rsid w:val="00D13A5D"/>
    <w:rsid w:val="00D22DF0"/>
    <w:rsid w:val="00D42A60"/>
    <w:rsid w:val="00D44CB7"/>
    <w:rsid w:val="00D95E5A"/>
    <w:rsid w:val="00DC6152"/>
    <w:rsid w:val="00DF5178"/>
    <w:rsid w:val="00E23AAE"/>
    <w:rsid w:val="00E45939"/>
    <w:rsid w:val="00E56798"/>
    <w:rsid w:val="00E600A9"/>
    <w:rsid w:val="00E739A7"/>
    <w:rsid w:val="00E9287D"/>
    <w:rsid w:val="00E97651"/>
    <w:rsid w:val="00EA493E"/>
    <w:rsid w:val="00F20E07"/>
    <w:rsid w:val="00F7020D"/>
    <w:rsid w:val="00F7368E"/>
    <w:rsid w:val="00F815F5"/>
    <w:rsid w:val="00F84AF3"/>
    <w:rsid w:val="00FE131D"/>
    <w:rsid w:val="6929770D"/>
  </w:rsids>
  <m:mathPr>
    <m:mathFont m:val="Cambria Math"/>
    <m:brkBin m:val="before"/>
    <m:brkBinSub m:val="--"/>
    <m:smallFrac m:val="0"/>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Lucida Sans Unicode"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nhideWhenUsed="0" w:uiPriority="99" w:semiHidden="0" w:name="footnote text"/>
    <w:lsdException w:uiPriority="99" w:name="annotation text"/>
    <w:lsdException w:uiPriority="99" w:name="header"/>
    <w:lsdException w:unhideWhenUsed="0" w:uiPriority="99" w:semiHidden="0" w:name="footer"/>
    <w:lsdException w:qFormat="1" w:unhideWhenUsed="0" w:uiPriority="99" w:semiHidden="0"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99"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nhideWhenUsed="0" w:uiPriority="99" w:semiHidden="0"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List Paragraph"/>
  </w:latentStyles>
  <w:style w:type="paragraph" w:default="1" w:styleId="1">
    <w:name w:val="Normal"/>
    <w:qFormat/>
    <w:uiPriority w:val="0"/>
    <w:pPr>
      <w:suppressAutoHyphens/>
      <w:spacing w:line="276" w:lineRule="auto"/>
    </w:pPr>
    <w:rPr>
      <w:rFonts w:ascii="Calibri" w:hAnsi="Calibri" w:eastAsia="Lucida Sans Unicode" w:cs="Calibri"/>
      <w:sz w:val="22"/>
      <w:szCs w:val="22"/>
      <w:lang w:val="ru-RU" w:eastAsia="en-US" w:bidi="ar-SA"/>
    </w:rPr>
  </w:style>
  <w:style w:type="paragraph" w:styleId="2">
    <w:name w:val="heading 1"/>
    <w:basedOn w:val="3"/>
    <w:link w:val="20"/>
    <w:qFormat/>
    <w:uiPriority w:val="99"/>
    <w:pPr>
      <w:outlineLvl w:val="0"/>
    </w:pPr>
    <w:rPr>
      <w:rFonts w:ascii="Cambria" w:hAnsi="Cambria" w:cs="Times New Roman"/>
      <w:b/>
      <w:bCs/>
      <w:sz w:val="32"/>
      <w:szCs w:val="32"/>
      <w:lang w:eastAsia="en-US"/>
    </w:rPr>
  </w:style>
  <w:style w:type="paragraph" w:styleId="5">
    <w:name w:val="heading 2"/>
    <w:basedOn w:val="3"/>
    <w:link w:val="21"/>
    <w:qFormat/>
    <w:uiPriority w:val="99"/>
    <w:pPr>
      <w:outlineLvl w:val="1"/>
    </w:pPr>
    <w:rPr>
      <w:rFonts w:ascii="Cambria" w:hAnsi="Cambria" w:cs="Times New Roman"/>
      <w:b/>
      <w:bCs/>
      <w:i/>
      <w:iCs/>
      <w:lang w:eastAsia="en-US"/>
    </w:rPr>
  </w:style>
  <w:style w:type="paragraph" w:styleId="6">
    <w:name w:val="heading 3"/>
    <w:basedOn w:val="3"/>
    <w:link w:val="22"/>
    <w:qFormat/>
    <w:uiPriority w:val="99"/>
    <w:pPr>
      <w:outlineLvl w:val="2"/>
    </w:pPr>
    <w:rPr>
      <w:rFonts w:ascii="Cambria" w:hAnsi="Cambria" w:cs="Times New Roman"/>
      <w:b/>
      <w:bCs/>
      <w:sz w:val="26"/>
      <w:szCs w:val="26"/>
      <w:lang w:eastAsia="en-US"/>
    </w:rPr>
  </w:style>
  <w:style w:type="character" w:default="1" w:styleId="7">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3">
    <w:name w:val="Заголовок1"/>
    <w:next w:val="4"/>
    <w:qFormat/>
    <w:uiPriority w:val="99"/>
    <w:pPr>
      <w:keepNext/>
      <w:widowControl w:val="0"/>
      <w:suppressAutoHyphens/>
      <w:spacing w:before="240" w:after="120"/>
    </w:pPr>
    <w:rPr>
      <w:rFonts w:ascii="Liberation Sans" w:hAnsi="Liberation Sans" w:eastAsia="Lucida Sans Unicode" w:cs="Mangal"/>
      <w:sz w:val="28"/>
      <w:szCs w:val="28"/>
      <w:lang w:val="ru-RU" w:eastAsia="ru-RU" w:bidi="ar-SA"/>
    </w:rPr>
  </w:style>
  <w:style w:type="paragraph" w:styleId="4">
    <w:name w:val="Body Text"/>
    <w:basedOn w:val="1"/>
    <w:link w:val="74"/>
    <w:qFormat/>
    <w:uiPriority w:val="99"/>
    <w:pPr>
      <w:widowControl w:val="0"/>
      <w:spacing w:after="140" w:line="288" w:lineRule="auto"/>
    </w:pPr>
    <w:rPr>
      <w:rFonts w:cs="Times New Roman"/>
      <w:sz w:val="20"/>
      <w:szCs w:val="20"/>
    </w:rPr>
  </w:style>
  <w:style w:type="character" w:styleId="9">
    <w:name w:val="footnote reference"/>
    <w:qFormat/>
    <w:uiPriority w:val="99"/>
    <w:rPr>
      <w:rFonts w:cs="Times New Roman"/>
      <w:vertAlign w:val="superscript"/>
    </w:rPr>
  </w:style>
  <w:style w:type="paragraph" w:styleId="10">
    <w:name w:val="Balloon Text"/>
    <w:basedOn w:val="1"/>
    <w:link w:val="85"/>
    <w:semiHidden/>
    <w:unhideWhenUsed/>
    <w:uiPriority w:val="99"/>
    <w:pPr>
      <w:spacing w:line="240" w:lineRule="auto"/>
    </w:pPr>
    <w:rPr>
      <w:rFonts w:ascii="Tahoma" w:hAnsi="Tahoma" w:cs="Tahoma"/>
      <w:sz w:val="16"/>
      <w:szCs w:val="16"/>
    </w:rPr>
  </w:style>
  <w:style w:type="paragraph" w:styleId="11">
    <w:name w:val="index 1"/>
    <w:basedOn w:val="1"/>
    <w:next w:val="1"/>
    <w:autoRedefine/>
    <w:semiHidden/>
    <w:qFormat/>
    <w:uiPriority w:val="99"/>
    <w:pPr>
      <w:ind w:left="220" w:hanging="220"/>
    </w:pPr>
  </w:style>
  <w:style w:type="paragraph" w:styleId="12">
    <w:name w:val="footnote text"/>
    <w:basedOn w:val="13"/>
    <w:link w:val="80"/>
    <w:uiPriority w:val="99"/>
    <w:pPr>
      <w:spacing w:before="0"/>
    </w:pPr>
    <w:rPr>
      <w:rFonts w:ascii="Calibri" w:hAnsi="Calibri" w:eastAsia="Lucida Sans Unicode"/>
      <w:bCs w:val="0"/>
      <w:color w:val="auto"/>
      <w:sz w:val="20"/>
      <w:szCs w:val="20"/>
      <w:lang w:eastAsia="en-US"/>
    </w:rPr>
  </w:style>
  <w:style w:type="paragraph" w:customStyle="1" w:styleId="13">
    <w:name w:val="Normal1"/>
    <w:qFormat/>
    <w:uiPriority w:val="99"/>
    <w:pPr>
      <w:suppressAutoHyphens/>
      <w:spacing w:before="240" w:line="100" w:lineRule="atLeast"/>
    </w:pPr>
    <w:rPr>
      <w:rFonts w:ascii="Times New Roman" w:hAnsi="Times New Roman" w:eastAsia="Times New Roman" w:cs="Times New Roman"/>
      <w:bCs/>
      <w:color w:val="00000A"/>
      <w:sz w:val="24"/>
      <w:szCs w:val="24"/>
      <w:lang w:val="ru-RU" w:eastAsia="ru-RU" w:bidi="ar-SA"/>
    </w:rPr>
  </w:style>
  <w:style w:type="paragraph" w:styleId="14">
    <w:name w:val="index heading"/>
    <w:basedOn w:val="1"/>
    <w:qFormat/>
    <w:uiPriority w:val="99"/>
    <w:pPr>
      <w:widowControl w:val="0"/>
      <w:suppressLineNumbers/>
      <w:spacing w:line="240" w:lineRule="auto"/>
    </w:pPr>
    <w:rPr>
      <w:rFonts w:cs="Mangal"/>
      <w:lang w:eastAsia="ru-RU"/>
    </w:rPr>
  </w:style>
  <w:style w:type="paragraph" w:styleId="15">
    <w:name w:val="Title"/>
    <w:basedOn w:val="1"/>
    <w:link w:val="75"/>
    <w:qFormat/>
    <w:uiPriority w:val="99"/>
    <w:pPr>
      <w:suppressLineNumbers/>
      <w:spacing w:before="120" w:after="120"/>
    </w:pPr>
    <w:rPr>
      <w:rFonts w:ascii="Cambria" w:hAnsi="Cambria" w:cs="Times New Roman"/>
      <w:b/>
      <w:bCs/>
      <w:kern w:val="28"/>
      <w:sz w:val="32"/>
      <w:szCs w:val="32"/>
    </w:rPr>
  </w:style>
  <w:style w:type="paragraph" w:styleId="16">
    <w:name w:val="footer"/>
    <w:basedOn w:val="13"/>
    <w:link w:val="77"/>
    <w:uiPriority w:val="99"/>
    <w:pPr>
      <w:tabs>
        <w:tab w:val="center" w:pos="4677"/>
        <w:tab w:val="right" w:pos="9355"/>
      </w:tabs>
      <w:spacing w:before="0"/>
    </w:pPr>
    <w:rPr>
      <w:rFonts w:ascii="Calibri" w:hAnsi="Calibri" w:eastAsia="Lucida Sans Unicode"/>
      <w:bCs w:val="0"/>
      <w:color w:val="auto"/>
      <w:sz w:val="20"/>
      <w:szCs w:val="20"/>
      <w:lang w:eastAsia="en-US"/>
    </w:rPr>
  </w:style>
  <w:style w:type="paragraph" w:styleId="17">
    <w:name w:val="List"/>
    <w:basedOn w:val="4"/>
    <w:qFormat/>
    <w:uiPriority w:val="99"/>
    <w:rPr>
      <w:rFonts w:cs="Mangal"/>
    </w:rPr>
  </w:style>
  <w:style w:type="paragraph" w:styleId="18">
    <w:name w:val="Subtitle"/>
    <w:basedOn w:val="3"/>
    <w:link w:val="84"/>
    <w:qFormat/>
    <w:uiPriority w:val="99"/>
    <w:rPr>
      <w:rFonts w:ascii="Cambria" w:hAnsi="Cambria" w:cs="Times New Roman"/>
      <w:sz w:val="24"/>
      <w:szCs w:val="24"/>
      <w:lang w:eastAsia="en-US"/>
    </w:rPr>
  </w:style>
  <w:style w:type="paragraph" w:styleId="19">
    <w:name w:val="Block Text"/>
    <w:basedOn w:val="13"/>
    <w:uiPriority w:val="99"/>
  </w:style>
  <w:style w:type="character" w:customStyle="1" w:styleId="20">
    <w:name w:val="Заголовок 1 Знак"/>
    <w:link w:val="2"/>
    <w:qFormat/>
    <w:locked/>
    <w:uiPriority w:val="99"/>
    <w:rPr>
      <w:rFonts w:ascii="Cambria" w:hAnsi="Cambria" w:cs="Times New Roman"/>
      <w:b/>
      <w:bCs/>
      <w:sz w:val="32"/>
      <w:szCs w:val="32"/>
      <w:lang w:eastAsia="en-US"/>
    </w:rPr>
  </w:style>
  <w:style w:type="character" w:customStyle="1" w:styleId="21">
    <w:name w:val="Заголовок 2 Знак"/>
    <w:link w:val="5"/>
    <w:semiHidden/>
    <w:qFormat/>
    <w:locked/>
    <w:uiPriority w:val="99"/>
    <w:rPr>
      <w:rFonts w:ascii="Cambria" w:hAnsi="Cambria" w:cs="Times New Roman"/>
      <w:b/>
      <w:bCs/>
      <w:i/>
      <w:iCs/>
      <w:sz w:val="28"/>
      <w:szCs w:val="28"/>
      <w:lang w:eastAsia="en-US"/>
    </w:rPr>
  </w:style>
  <w:style w:type="character" w:customStyle="1" w:styleId="22">
    <w:name w:val="Заголовок 3 Знак"/>
    <w:link w:val="6"/>
    <w:semiHidden/>
    <w:qFormat/>
    <w:locked/>
    <w:uiPriority w:val="99"/>
    <w:rPr>
      <w:rFonts w:ascii="Cambria" w:hAnsi="Cambria" w:cs="Times New Roman"/>
      <w:b/>
      <w:bCs/>
      <w:sz w:val="26"/>
      <w:szCs w:val="26"/>
      <w:lang w:eastAsia="en-US"/>
    </w:rPr>
  </w:style>
  <w:style w:type="character" w:customStyle="1" w:styleId="23">
    <w:name w:val="Интернет-ссылка"/>
    <w:qFormat/>
    <w:uiPriority w:val="99"/>
    <w:rPr>
      <w:color w:val="0000FF"/>
      <w:u w:val="single"/>
    </w:rPr>
  </w:style>
  <w:style w:type="character" w:customStyle="1" w:styleId="24">
    <w:name w:val="Привязка сноски"/>
    <w:qFormat/>
    <w:uiPriority w:val="99"/>
    <w:rPr>
      <w:vertAlign w:val="superscript"/>
    </w:rPr>
  </w:style>
  <w:style w:type="character" w:customStyle="1" w:styleId="25">
    <w:name w:val="Нижний колонтитул Знак"/>
    <w:qFormat/>
    <w:uiPriority w:val="99"/>
    <w:rPr>
      <w:rFonts w:ascii="Times New Roman" w:hAnsi="Times New Roman" w:cs="Times New Roman"/>
      <w:bCs/>
      <w:color w:val="00000A"/>
      <w:sz w:val="24"/>
      <w:szCs w:val="24"/>
      <w:lang w:eastAsia="ru-RU"/>
    </w:rPr>
  </w:style>
  <w:style w:type="character" w:customStyle="1" w:styleId="26">
    <w:name w:val="Текст сноски Знак"/>
    <w:qFormat/>
    <w:uiPriority w:val="99"/>
    <w:rPr>
      <w:rFonts w:ascii="Times New Roman" w:hAnsi="Times New Roman" w:cs="Times New Roman"/>
      <w:color w:val="00000A"/>
      <w:sz w:val="20"/>
      <w:szCs w:val="20"/>
      <w:lang w:eastAsia="zh-CN"/>
    </w:rPr>
  </w:style>
  <w:style w:type="character" w:customStyle="1" w:styleId="27">
    <w:name w:val="ListLabel 1"/>
    <w:qFormat/>
    <w:uiPriority w:val="99"/>
  </w:style>
  <w:style w:type="character" w:customStyle="1" w:styleId="28">
    <w:name w:val="ListLabel 2"/>
    <w:qFormat/>
    <w:uiPriority w:val="99"/>
  </w:style>
  <w:style w:type="character" w:customStyle="1" w:styleId="29">
    <w:name w:val="ListLabel 3"/>
    <w:qFormat/>
    <w:uiPriority w:val="99"/>
  </w:style>
  <w:style w:type="character" w:customStyle="1" w:styleId="30">
    <w:name w:val="ListLabel 4"/>
    <w:qFormat/>
    <w:uiPriority w:val="99"/>
    <w:rPr>
      <w:sz w:val="24"/>
    </w:rPr>
  </w:style>
  <w:style w:type="character" w:customStyle="1" w:styleId="31">
    <w:name w:val="Привязка концевой сноски"/>
    <w:qFormat/>
    <w:uiPriority w:val="99"/>
    <w:rPr>
      <w:vertAlign w:val="superscript"/>
    </w:rPr>
  </w:style>
  <w:style w:type="character" w:customStyle="1" w:styleId="32">
    <w:name w:val="ListLabel 5"/>
    <w:qFormat/>
    <w:uiPriority w:val="99"/>
  </w:style>
  <w:style w:type="character" w:customStyle="1" w:styleId="33">
    <w:name w:val="ListLabel 6"/>
    <w:qFormat/>
    <w:uiPriority w:val="99"/>
  </w:style>
  <w:style w:type="character" w:customStyle="1" w:styleId="34">
    <w:name w:val="ListLabel 7"/>
    <w:qFormat/>
    <w:uiPriority w:val="99"/>
  </w:style>
  <w:style w:type="character" w:customStyle="1" w:styleId="35">
    <w:name w:val="ListLabel 8"/>
    <w:qFormat/>
    <w:uiPriority w:val="99"/>
    <w:rPr>
      <w:sz w:val="24"/>
    </w:rPr>
  </w:style>
  <w:style w:type="character" w:customStyle="1" w:styleId="36">
    <w:name w:val="ListLabel 9"/>
    <w:qFormat/>
    <w:uiPriority w:val="99"/>
  </w:style>
  <w:style w:type="character" w:customStyle="1" w:styleId="37">
    <w:name w:val="ListLabel 10"/>
    <w:qFormat/>
    <w:uiPriority w:val="99"/>
  </w:style>
  <w:style w:type="character" w:customStyle="1" w:styleId="38">
    <w:name w:val="ListLabel 11"/>
    <w:qFormat/>
    <w:uiPriority w:val="99"/>
  </w:style>
  <w:style w:type="character" w:customStyle="1" w:styleId="39">
    <w:name w:val="ListLabel 12"/>
    <w:qFormat/>
    <w:uiPriority w:val="99"/>
    <w:rPr>
      <w:sz w:val="24"/>
    </w:rPr>
  </w:style>
  <w:style w:type="character" w:customStyle="1" w:styleId="40">
    <w:name w:val="ListLabel 13"/>
    <w:qFormat/>
    <w:uiPriority w:val="99"/>
  </w:style>
  <w:style w:type="character" w:customStyle="1" w:styleId="41">
    <w:name w:val="ListLabel 14"/>
    <w:qFormat/>
    <w:uiPriority w:val="99"/>
  </w:style>
  <w:style w:type="character" w:customStyle="1" w:styleId="42">
    <w:name w:val="ListLabel 15"/>
    <w:qFormat/>
    <w:uiPriority w:val="99"/>
  </w:style>
  <w:style w:type="character" w:customStyle="1" w:styleId="43">
    <w:name w:val="ListLabel 16"/>
    <w:qFormat/>
    <w:uiPriority w:val="99"/>
    <w:rPr>
      <w:sz w:val="24"/>
    </w:rPr>
  </w:style>
  <w:style w:type="character" w:customStyle="1" w:styleId="44">
    <w:name w:val="ListLabel 17"/>
    <w:qFormat/>
    <w:uiPriority w:val="99"/>
  </w:style>
  <w:style w:type="character" w:customStyle="1" w:styleId="45">
    <w:name w:val="ListLabel 18"/>
    <w:qFormat/>
    <w:uiPriority w:val="99"/>
  </w:style>
  <w:style w:type="character" w:customStyle="1" w:styleId="46">
    <w:name w:val="ListLabel 19"/>
    <w:qFormat/>
    <w:uiPriority w:val="99"/>
  </w:style>
  <w:style w:type="character" w:customStyle="1" w:styleId="47">
    <w:name w:val="ListLabel 20"/>
    <w:qFormat/>
    <w:uiPriority w:val="99"/>
    <w:rPr>
      <w:sz w:val="24"/>
    </w:rPr>
  </w:style>
  <w:style w:type="character" w:customStyle="1" w:styleId="48">
    <w:name w:val="ListLabel 21"/>
    <w:qFormat/>
    <w:uiPriority w:val="99"/>
  </w:style>
  <w:style w:type="character" w:customStyle="1" w:styleId="49">
    <w:name w:val="ListLabel 22"/>
    <w:qFormat/>
    <w:uiPriority w:val="99"/>
  </w:style>
  <w:style w:type="character" w:customStyle="1" w:styleId="50">
    <w:name w:val="ListLabel 23"/>
    <w:qFormat/>
    <w:uiPriority w:val="99"/>
  </w:style>
  <w:style w:type="character" w:customStyle="1" w:styleId="51">
    <w:name w:val="ListLabel 24"/>
    <w:qFormat/>
    <w:uiPriority w:val="99"/>
    <w:rPr>
      <w:sz w:val="24"/>
    </w:rPr>
  </w:style>
  <w:style w:type="character" w:customStyle="1" w:styleId="52">
    <w:name w:val="ListLabel 25"/>
    <w:qFormat/>
    <w:uiPriority w:val="99"/>
  </w:style>
  <w:style w:type="character" w:customStyle="1" w:styleId="53">
    <w:name w:val="ListLabel 26"/>
    <w:qFormat/>
    <w:uiPriority w:val="99"/>
  </w:style>
  <w:style w:type="character" w:customStyle="1" w:styleId="54">
    <w:name w:val="ListLabel 27"/>
    <w:qFormat/>
    <w:uiPriority w:val="99"/>
  </w:style>
  <w:style w:type="character" w:customStyle="1" w:styleId="55">
    <w:name w:val="ListLabel 28"/>
    <w:qFormat/>
    <w:uiPriority w:val="99"/>
    <w:rPr>
      <w:sz w:val="24"/>
    </w:rPr>
  </w:style>
  <w:style w:type="character" w:customStyle="1" w:styleId="56">
    <w:name w:val="ListLabel 29"/>
    <w:qFormat/>
    <w:uiPriority w:val="99"/>
  </w:style>
  <w:style w:type="character" w:customStyle="1" w:styleId="57">
    <w:name w:val="ListLabel 30"/>
    <w:qFormat/>
    <w:uiPriority w:val="99"/>
  </w:style>
  <w:style w:type="character" w:customStyle="1" w:styleId="58">
    <w:name w:val="ListLabel 31"/>
    <w:qFormat/>
    <w:uiPriority w:val="99"/>
  </w:style>
  <w:style w:type="character" w:customStyle="1" w:styleId="59">
    <w:name w:val="ListLabel 32"/>
    <w:qFormat/>
    <w:uiPriority w:val="99"/>
    <w:rPr>
      <w:sz w:val="24"/>
    </w:rPr>
  </w:style>
  <w:style w:type="character" w:customStyle="1" w:styleId="60">
    <w:name w:val="Body Text Char"/>
    <w:qFormat/>
    <w:locked/>
    <w:uiPriority w:val="99"/>
    <w:rPr>
      <w:rFonts w:cs="Times New Roman"/>
      <w:sz w:val="22"/>
      <w:szCs w:val="22"/>
      <w:lang w:val="ru-RU" w:eastAsia="ru-RU" w:bidi="ar-SA"/>
    </w:rPr>
  </w:style>
  <w:style w:type="character" w:customStyle="1" w:styleId="61">
    <w:name w:val="Title Char"/>
    <w:qFormat/>
    <w:uiPriority w:val="99"/>
    <w:rPr>
      <w:rFonts w:ascii="Cambria" w:hAnsi="Cambria" w:cs="Times New Roman"/>
      <w:b/>
      <w:bCs/>
      <w:sz w:val="32"/>
      <w:szCs w:val="32"/>
      <w:lang w:eastAsia="en-US"/>
    </w:rPr>
  </w:style>
  <w:style w:type="character" w:customStyle="1" w:styleId="62">
    <w:name w:val="Footer Char"/>
    <w:semiHidden/>
    <w:qFormat/>
    <w:locked/>
    <w:uiPriority w:val="99"/>
    <w:rPr>
      <w:lang w:eastAsia="en-US"/>
    </w:rPr>
  </w:style>
  <w:style w:type="character" w:customStyle="1" w:styleId="63">
    <w:name w:val="Footnote Text Char"/>
    <w:semiHidden/>
    <w:qFormat/>
    <w:locked/>
    <w:uiPriority w:val="99"/>
    <w:rPr>
      <w:sz w:val="20"/>
      <w:lang w:eastAsia="en-US"/>
    </w:rPr>
  </w:style>
  <w:style w:type="character" w:customStyle="1" w:styleId="64">
    <w:name w:val="Subtitle Char"/>
    <w:qFormat/>
    <w:locked/>
    <w:uiPriority w:val="99"/>
    <w:rPr>
      <w:rFonts w:ascii="Cambria" w:hAnsi="Cambria"/>
      <w:sz w:val="24"/>
      <w:lang w:eastAsia="en-US"/>
    </w:rPr>
  </w:style>
  <w:style w:type="character" w:customStyle="1" w:styleId="65">
    <w:name w:val="ListLabel 33"/>
    <w:qFormat/>
    <w:uiPriority w:val="99"/>
  </w:style>
  <w:style w:type="character" w:customStyle="1" w:styleId="66">
    <w:name w:val="ListLabel 34"/>
    <w:qFormat/>
    <w:uiPriority w:val="99"/>
    <w:rPr>
      <w:sz w:val="24"/>
    </w:rPr>
  </w:style>
  <w:style w:type="character" w:customStyle="1" w:styleId="67">
    <w:name w:val="Body Text Char1"/>
    <w:semiHidden/>
    <w:qFormat/>
    <w:locked/>
    <w:uiPriority w:val="99"/>
    <w:rPr>
      <w:rFonts w:cs="Times New Roman"/>
      <w:lang w:eastAsia="en-US"/>
    </w:rPr>
  </w:style>
  <w:style w:type="character" w:customStyle="1" w:styleId="68">
    <w:name w:val="Title Char1"/>
    <w:qFormat/>
    <w:locked/>
    <w:uiPriority w:val="99"/>
    <w:rPr>
      <w:rFonts w:ascii="Cambria" w:hAnsi="Cambria" w:cs="Times New Roman"/>
      <w:b/>
      <w:bCs/>
      <w:sz w:val="32"/>
      <w:szCs w:val="32"/>
      <w:lang w:eastAsia="en-US"/>
    </w:rPr>
  </w:style>
  <w:style w:type="character" w:customStyle="1" w:styleId="69">
    <w:name w:val="Footer Char1"/>
    <w:semiHidden/>
    <w:qFormat/>
    <w:locked/>
    <w:uiPriority w:val="99"/>
    <w:rPr>
      <w:rFonts w:cs="Times New Roman"/>
      <w:lang w:eastAsia="en-US"/>
    </w:rPr>
  </w:style>
  <w:style w:type="character" w:customStyle="1" w:styleId="70">
    <w:name w:val="Footnote Text Char1"/>
    <w:semiHidden/>
    <w:qFormat/>
    <w:locked/>
    <w:uiPriority w:val="99"/>
    <w:rPr>
      <w:rFonts w:cs="Times New Roman"/>
      <w:sz w:val="20"/>
      <w:szCs w:val="20"/>
      <w:lang w:eastAsia="en-US"/>
    </w:rPr>
  </w:style>
  <w:style w:type="character" w:customStyle="1" w:styleId="71">
    <w:name w:val="Subtitle Char1"/>
    <w:qFormat/>
    <w:locked/>
    <w:uiPriority w:val="99"/>
    <w:rPr>
      <w:rFonts w:ascii="Cambria" w:hAnsi="Cambria" w:cs="Times New Roman"/>
      <w:sz w:val="24"/>
      <w:szCs w:val="24"/>
      <w:lang w:eastAsia="en-US"/>
    </w:rPr>
  </w:style>
  <w:style w:type="character" w:customStyle="1" w:styleId="72">
    <w:name w:val="ListLabel 35"/>
    <w:qFormat/>
    <w:uiPriority w:val="99"/>
  </w:style>
  <w:style w:type="character" w:customStyle="1" w:styleId="73">
    <w:name w:val="ListLabel 36"/>
    <w:qFormat/>
    <w:uiPriority w:val="99"/>
    <w:rPr>
      <w:sz w:val="24"/>
    </w:rPr>
  </w:style>
  <w:style w:type="character" w:customStyle="1" w:styleId="74">
    <w:name w:val="Основной текст Знак"/>
    <w:link w:val="4"/>
    <w:semiHidden/>
    <w:locked/>
    <w:uiPriority w:val="99"/>
    <w:rPr>
      <w:rFonts w:cs="Times New Roman"/>
      <w:lang w:eastAsia="en-US"/>
    </w:rPr>
  </w:style>
  <w:style w:type="character" w:customStyle="1" w:styleId="75">
    <w:name w:val="Заголовок Знак"/>
    <w:link w:val="15"/>
    <w:qFormat/>
    <w:locked/>
    <w:uiPriority w:val="99"/>
    <w:rPr>
      <w:rFonts w:ascii="Cambria" w:hAnsi="Cambria" w:cs="Times New Roman"/>
      <w:b/>
      <w:bCs/>
      <w:kern w:val="28"/>
      <w:sz w:val="32"/>
      <w:szCs w:val="32"/>
      <w:lang w:eastAsia="en-US"/>
    </w:rPr>
  </w:style>
  <w:style w:type="paragraph" w:customStyle="1" w:styleId="76">
    <w:name w:val="Заглавие"/>
    <w:basedOn w:val="3"/>
    <w:qFormat/>
    <w:uiPriority w:val="99"/>
    <w:pPr>
      <w:suppressLineNumbers/>
      <w:spacing w:before="120"/>
    </w:pPr>
    <w:rPr>
      <w:i/>
      <w:iCs/>
      <w:sz w:val="24"/>
      <w:szCs w:val="24"/>
    </w:rPr>
  </w:style>
  <w:style w:type="character" w:customStyle="1" w:styleId="77">
    <w:name w:val="Нижний колонтитул Знак1"/>
    <w:link w:val="16"/>
    <w:semiHidden/>
    <w:locked/>
    <w:uiPriority w:val="99"/>
    <w:rPr>
      <w:rFonts w:cs="Times New Roman"/>
      <w:lang w:eastAsia="en-US"/>
    </w:rPr>
  </w:style>
  <w:style w:type="paragraph" w:customStyle="1" w:styleId="78">
    <w:name w:val="Основной текст2"/>
    <w:basedOn w:val="13"/>
    <w:uiPriority w:val="99"/>
    <w:pPr>
      <w:shd w:val="clear" w:color="auto" w:fill="FFFFFF"/>
      <w:spacing w:before="420" w:after="60"/>
      <w:ind w:hanging="220"/>
    </w:pPr>
    <w:rPr>
      <w:bCs w:val="0"/>
      <w:sz w:val="26"/>
      <w:szCs w:val="26"/>
      <w:lang w:eastAsia="en-US"/>
    </w:rPr>
  </w:style>
  <w:style w:type="paragraph" w:styleId="79">
    <w:name w:val="List Paragraph"/>
    <w:basedOn w:val="13"/>
    <w:qFormat/>
    <w:uiPriority w:val="99"/>
    <w:pPr>
      <w:ind w:left="720"/>
      <w:contextualSpacing/>
    </w:pPr>
    <w:rPr>
      <w:lang w:eastAsia="zh-CN"/>
    </w:rPr>
  </w:style>
  <w:style w:type="character" w:customStyle="1" w:styleId="80">
    <w:name w:val="Текст сноски Знак1"/>
    <w:link w:val="12"/>
    <w:semiHidden/>
    <w:locked/>
    <w:uiPriority w:val="99"/>
    <w:rPr>
      <w:rFonts w:cs="Times New Roman"/>
      <w:sz w:val="20"/>
      <w:szCs w:val="20"/>
      <w:lang w:eastAsia="en-US"/>
    </w:rPr>
  </w:style>
  <w:style w:type="paragraph" w:customStyle="1" w:styleId="81">
    <w:name w:val="Сноска"/>
    <w:basedOn w:val="13"/>
    <w:uiPriority w:val="99"/>
  </w:style>
  <w:style w:type="paragraph" w:customStyle="1" w:styleId="82">
    <w:name w:val="Содержимое таблицы"/>
    <w:basedOn w:val="13"/>
    <w:qFormat/>
    <w:uiPriority w:val="99"/>
  </w:style>
  <w:style w:type="paragraph" w:customStyle="1" w:styleId="83">
    <w:name w:val="Заголовок таблицы"/>
    <w:basedOn w:val="82"/>
    <w:uiPriority w:val="99"/>
  </w:style>
  <w:style w:type="character" w:customStyle="1" w:styleId="84">
    <w:name w:val="Подзаголовок Знак"/>
    <w:link w:val="18"/>
    <w:locked/>
    <w:uiPriority w:val="99"/>
    <w:rPr>
      <w:rFonts w:ascii="Cambria" w:hAnsi="Cambria" w:cs="Times New Roman"/>
      <w:sz w:val="24"/>
      <w:szCs w:val="24"/>
      <w:lang w:eastAsia="en-US"/>
    </w:rPr>
  </w:style>
  <w:style w:type="character" w:customStyle="1" w:styleId="85">
    <w:name w:val="Текст выноски Знак"/>
    <w:link w:val="10"/>
    <w:semiHidden/>
    <w:uiPriority w:val="99"/>
    <w:rPr>
      <w:rFonts w:ascii="Tahoma" w:hAnsi="Tahoma" w:cs="Tahoma"/>
      <w:sz w:val="16"/>
      <w:szCs w:val="16"/>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1924-CB6C-4BB1-B086-38DCC8830275}">
  <ds:schemaRefs/>
</ds:datastoreItem>
</file>

<file path=docProps/app.xml><?xml version="1.0" encoding="utf-8"?>
<Properties xmlns="http://schemas.openxmlformats.org/officeDocument/2006/extended-properties" xmlns:vt="http://schemas.openxmlformats.org/officeDocument/2006/docPropsVTypes">
  <Template>Normal</Template>
  <Pages>11</Pages>
  <Words>4399</Words>
  <Characters>25080</Characters>
  <Lines>209</Lines>
  <Paragraphs>58</Paragraphs>
  <TotalTime>655</TotalTime>
  <ScaleCrop>false</ScaleCrop>
  <LinksUpToDate>false</LinksUpToDate>
  <CharactersWithSpaces>29421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2014-07-28T05:22:00Z</dcterms:created>
  <dc:creator>Культура</dc:creator>
  <cp:lastModifiedBy>berezina_ns</cp:lastModifiedBy>
  <cp:lastPrinted>2025-03-18T11:34:00Z</cp:lastPrinted>
  <dcterms:modified xsi:type="dcterms:W3CDTF">2025-03-28T12:33:48Z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0EEE2B38266F404182DFFF371DB36969_12</vt:lpwstr>
  </property>
</Properties>
</file>