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758" w:rsidRDefault="00495C9C" w:rsidP="00495C9C">
      <w:pPr>
        <w:spacing w:line="276" w:lineRule="auto"/>
        <w:jc w:val="center"/>
      </w:pPr>
      <w:r>
        <w:t xml:space="preserve">        </w:t>
      </w:r>
      <w:r w:rsidR="009374E7" w:rsidRPr="003C0758">
        <w:t>Приложение</w:t>
      </w:r>
      <w:r w:rsidR="003C0758" w:rsidRPr="003C0758">
        <w:t xml:space="preserve"> </w:t>
      </w:r>
    </w:p>
    <w:p w:rsidR="003C0758" w:rsidRDefault="00495C9C" w:rsidP="00495C9C">
      <w:pPr>
        <w:spacing w:line="276" w:lineRule="auto"/>
        <w:jc w:val="center"/>
      </w:pPr>
      <w:r>
        <w:t xml:space="preserve">                                              </w:t>
      </w:r>
      <w:r w:rsidR="003C0758">
        <w:t xml:space="preserve">к постановлению Администрации </w:t>
      </w:r>
    </w:p>
    <w:p w:rsidR="009374E7" w:rsidRDefault="00495C9C" w:rsidP="00495C9C">
      <w:pPr>
        <w:spacing w:line="276" w:lineRule="auto"/>
        <w:jc w:val="center"/>
        <w:rPr>
          <w:b/>
          <w:sz w:val="28"/>
        </w:rPr>
      </w:pPr>
      <w:r>
        <w:t xml:space="preserve">                                       </w:t>
      </w:r>
      <w:r w:rsidR="00EE6FB2">
        <w:t xml:space="preserve">                 </w:t>
      </w:r>
      <w:r w:rsidR="004323B6">
        <w:t xml:space="preserve">Вавожского района от </w:t>
      </w:r>
      <w:r w:rsidR="00EE6FB2">
        <w:t>14.03.2025</w:t>
      </w:r>
      <w:r w:rsidR="003C0758">
        <w:t xml:space="preserve"> № </w:t>
      </w:r>
      <w:r w:rsidR="00EE6FB2">
        <w:t>147</w:t>
      </w:r>
      <w:r w:rsidR="003C0758" w:rsidRPr="003C0758">
        <w:rPr>
          <w:b/>
          <w:sz w:val="28"/>
        </w:rPr>
        <w:t xml:space="preserve"> </w:t>
      </w:r>
    </w:p>
    <w:p w:rsidR="003C0758" w:rsidRDefault="003C0758" w:rsidP="009374E7">
      <w:pPr>
        <w:spacing w:line="276" w:lineRule="auto"/>
        <w:jc w:val="right"/>
      </w:pPr>
    </w:p>
    <w:p w:rsidR="000113F6" w:rsidRDefault="00495C9C" w:rsidP="00495C9C">
      <w:pPr>
        <w:spacing w:line="276" w:lineRule="auto"/>
        <w:jc w:val="center"/>
      </w:pPr>
      <w:r>
        <w:t xml:space="preserve">          </w:t>
      </w:r>
      <w:r w:rsidR="003C0758">
        <w:t>«</w:t>
      </w:r>
      <w:r w:rsidR="000113F6">
        <w:t>Утверждена</w:t>
      </w:r>
    </w:p>
    <w:p w:rsidR="003C0758" w:rsidRDefault="00495C9C" w:rsidP="00495C9C">
      <w:pPr>
        <w:spacing w:line="276" w:lineRule="auto"/>
        <w:jc w:val="center"/>
      </w:pPr>
      <w:r>
        <w:t xml:space="preserve">                                           </w:t>
      </w:r>
      <w:r w:rsidR="000113F6">
        <w:t xml:space="preserve"> постановлением</w:t>
      </w:r>
      <w:r w:rsidR="003C0758">
        <w:t xml:space="preserve"> Администрации</w:t>
      </w:r>
    </w:p>
    <w:p w:rsidR="003C0758" w:rsidRDefault="00495C9C" w:rsidP="00495C9C">
      <w:pPr>
        <w:spacing w:line="276" w:lineRule="auto"/>
        <w:jc w:val="center"/>
      </w:pPr>
      <w:r>
        <w:t xml:space="preserve">                                      </w:t>
      </w:r>
      <w:r w:rsidR="003C0758">
        <w:t>муниципального образования</w:t>
      </w:r>
    </w:p>
    <w:p w:rsidR="003C0758" w:rsidRDefault="00495C9C" w:rsidP="00495C9C">
      <w:pPr>
        <w:spacing w:line="276" w:lineRule="auto"/>
        <w:jc w:val="center"/>
      </w:pPr>
      <w:r>
        <w:t xml:space="preserve">                                                             </w:t>
      </w:r>
      <w:r w:rsidR="003C0758">
        <w:t xml:space="preserve">«Муниципальный округ  Вавожский район </w:t>
      </w:r>
    </w:p>
    <w:p w:rsidR="003C0758" w:rsidRDefault="00495C9C" w:rsidP="00495C9C">
      <w:pPr>
        <w:spacing w:line="276" w:lineRule="auto"/>
        <w:jc w:val="center"/>
      </w:pPr>
      <w:r>
        <w:t xml:space="preserve">                                                                      </w:t>
      </w:r>
      <w:r w:rsidR="003C0758">
        <w:t>Удмуртской Республики» от 07.11.2022 № 1371</w:t>
      </w:r>
    </w:p>
    <w:p w:rsidR="008808A1" w:rsidRPr="008808A1" w:rsidRDefault="00495C9C" w:rsidP="0009163A">
      <w:pPr>
        <w:suppressAutoHyphens/>
        <w:jc w:val="right"/>
        <w:rPr>
          <w:b/>
          <w:bCs/>
        </w:rPr>
      </w:pPr>
      <w:r>
        <w:rPr>
          <w:bCs/>
        </w:rPr>
        <w:t xml:space="preserve">    </w:t>
      </w:r>
    </w:p>
    <w:p w:rsidR="008808A1" w:rsidRDefault="008808A1" w:rsidP="003C0758">
      <w:pPr>
        <w:spacing w:line="276" w:lineRule="auto"/>
        <w:jc w:val="right"/>
      </w:pPr>
    </w:p>
    <w:p w:rsidR="003C0758" w:rsidRPr="003C0758" w:rsidRDefault="003C0758" w:rsidP="009374E7">
      <w:pPr>
        <w:spacing w:line="276" w:lineRule="auto"/>
        <w:jc w:val="right"/>
      </w:pPr>
    </w:p>
    <w:p w:rsidR="00D92441" w:rsidRPr="00D92441" w:rsidRDefault="00D92441" w:rsidP="00AE7BE2">
      <w:pPr>
        <w:spacing w:line="276" w:lineRule="auto"/>
        <w:jc w:val="center"/>
        <w:rPr>
          <w:b/>
          <w:sz w:val="28"/>
        </w:rPr>
      </w:pPr>
      <w:r w:rsidRPr="00D92441">
        <w:rPr>
          <w:b/>
          <w:sz w:val="28"/>
        </w:rPr>
        <w:t>Муниципальная программа</w:t>
      </w:r>
    </w:p>
    <w:p w:rsidR="00D92441" w:rsidRDefault="00D92441" w:rsidP="00AE7BE2">
      <w:pPr>
        <w:spacing w:line="276" w:lineRule="auto"/>
        <w:jc w:val="center"/>
        <w:rPr>
          <w:b/>
          <w:sz w:val="28"/>
        </w:rPr>
      </w:pPr>
      <w:r w:rsidRPr="00D92441">
        <w:rPr>
          <w:b/>
          <w:sz w:val="28"/>
        </w:rPr>
        <w:t xml:space="preserve">Энергосбережение и повышение энергетической эффективности </w:t>
      </w:r>
      <w:r w:rsidR="00441301">
        <w:rPr>
          <w:b/>
          <w:sz w:val="28"/>
        </w:rPr>
        <w:t xml:space="preserve">в </w:t>
      </w:r>
      <w:r w:rsidRPr="00D92441">
        <w:rPr>
          <w:b/>
          <w:sz w:val="28"/>
        </w:rPr>
        <w:t>муниципально</w:t>
      </w:r>
      <w:r w:rsidR="00441301">
        <w:rPr>
          <w:b/>
          <w:sz w:val="28"/>
        </w:rPr>
        <w:t>м</w:t>
      </w:r>
      <w:r w:rsidRPr="00D92441">
        <w:rPr>
          <w:b/>
          <w:sz w:val="28"/>
        </w:rPr>
        <w:t xml:space="preserve"> образовани</w:t>
      </w:r>
      <w:r w:rsidR="00441301">
        <w:rPr>
          <w:b/>
          <w:sz w:val="28"/>
        </w:rPr>
        <w:t>и</w:t>
      </w:r>
      <w:r w:rsidRPr="00D92441">
        <w:rPr>
          <w:b/>
          <w:sz w:val="28"/>
        </w:rPr>
        <w:t xml:space="preserve"> «Муниципальный округ Вавожский район Удмуртской Республики»</w:t>
      </w:r>
      <w:r>
        <w:rPr>
          <w:b/>
          <w:sz w:val="28"/>
        </w:rPr>
        <w:t xml:space="preserve"> </w:t>
      </w:r>
    </w:p>
    <w:p w:rsidR="0008756D" w:rsidRDefault="007570BB" w:rsidP="00AE7BE2">
      <w:pPr>
        <w:spacing w:line="276" w:lineRule="auto"/>
        <w:jc w:val="center"/>
        <w:rPr>
          <w:b/>
        </w:rPr>
      </w:pPr>
      <w:r>
        <w:rPr>
          <w:b/>
        </w:rPr>
        <w:t>Краткая характеристика (паспорт) муниципальной программы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951"/>
        <w:gridCol w:w="7655"/>
      </w:tblGrid>
      <w:tr w:rsidR="007570BB" w:rsidTr="007874EA">
        <w:tc>
          <w:tcPr>
            <w:tcW w:w="1951" w:type="dxa"/>
          </w:tcPr>
          <w:p w:rsidR="007570BB" w:rsidRDefault="007570BB" w:rsidP="00AE7BE2">
            <w:pPr>
              <w:spacing w:line="276" w:lineRule="auto"/>
            </w:pPr>
            <w:r>
              <w:t>Наименование муниципальной программы</w:t>
            </w:r>
          </w:p>
        </w:tc>
        <w:tc>
          <w:tcPr>
            <w:tcW w:w="7655" w:type="dxa"/>
          </w:tcPr>
          <w:p w:rsidR="007570BB" w:rsidRDefault="00A53094" w:rsidP="00441301">
            <w:pPr>
              <w:spacing w:line="276" w:lineRule="auto"/>
            </w:pPr>
            <w:r>
              <w:t xml:space="preserve">Энергосбережение и повышение энергетической эффективности </w:t>
            </w:r>
            <w:r w:rsidR="00441301">
              <w:t xml:space="preserve">в </w:t>
            </w:r>
            <w:r>
              <w:t>муниципально</w:t>
            </w:r>
            <w:r w:rsidR="00441301">
              <w:t>м</w:t>
            </w:r>
            <w:r>
              <w:t xml:space="preserve"> образовани</w:t>
            </w:r>
            <w:r w:rsidR="00441301">
              <w:t>и</w:t>
            </w:r>
            <w:r>
              <w:t xml:space="preserve"> «</w:t>
            </w:r>
            <w:r w:rsidR="00D92441">
              <w:t>Муниципальный округ Вавожский район Удмуртской Республики</w:t>
            </w:r>
            <w:r>
              <w:t>»</w:t>
            </w:r>
          </w:p>
        </w:tc>
      </w:tr>
      <w:tr w:rsidR="007570BB" w:rsidTr="007874EA">
        <w:tc>
          <w:tcPr>
            <w:tcW w:w="1951" w:type="dxa"/>
          </w:tcPr>
          <w:p w:rsidR="007570BB" w:rsidRDefault="007570BB" w:rsidP="00AE7BE2">
            <w:pPr>
              <w:spacing w:line="276" w:lineRule="auto"/>
            </w:pPr>
            <w:r>
              <w:t>Координатор</w:t>
            </w:r>
          </w:p>
        </w:tc>
        <w:tc>
          <w:tcPr>
            <w:tcW w:w="7655" w:type="dxa"/>
          </w:tcPr>
          <w:p w:rsidR="007570BB" w:rsidRDefault="00FE30F0" w:rsidP="00FE30F0">
            <w:pPr>
              <w:spacing w:line="276" w:lineRule="auto"/>
            </w:pPr>
            <w:r>
              <w:t>Первый з</w:t>
            </w:r>
            <w:r w:rsidR="00A53094">
              <w:t>аместитель г</w:t>
            </w:r>
            <w:r w:rsidR="007570BB">
              <w:t xml:space="preserve">лавы </w:t>
            </w:r>
            <w:r w:rsidR="00A53094">
              <w:t xml:space="preserve">Администрации </w:t>
            </w:r>
            <w:r w:rsidR="00D92441">
              <w:t xml:space="preserve">Вавожского района </w:t>
            </w:r>
            <w:r w:rsidR="00A53094">
              <w:t>по строительству</w:t>
            </w:r>
            <w:r w:rsidR="00D92441">
              <w:t>, архитектуре</w:t>
            </w:r>
            <w:r w:rsidR="00A53094">
              <w:t xml:space="preserve"> и </w:t>
            </w:r>
            <w:r w:rsidR="00D92441">
              <w:t>ЖКХ</w:t>
            </w:r>
          </w:p>
        </w:tc>
      </w:tr>
      <w:tr w:rsidR="007570BB" w:rsidTr="007874EA">
        <w:tc>
          <w:tcPr>
            <w:tcW w:w="1951" w:type="dxa"/>
          </w:tcPr>
          <w:p w:rsidR="007570BB" w:rsidRDefault="007570BB" w:rsidP="00AE7BE2">
            <w:pPr>
              <w:spacing w:line="276" w:lineRule="auto"/>
            </w:pPr>
            <w:r>
              <w:t>Ответственный исполнитель</w:t>
            </w:r>
          </w:p>
        </w:tc>
        <w:tc>
          <w:tcPr>
            <w:tcW w:w="7655" w:type="dxa"/>
          </w:tcPr>
          <w:p w:rsidR="007570BB" w:rsidRPr="007874EA" w:rsidRDefault="00E30CD4" w:rsidP="007874EA">
            <w:pPr>
              <w:spacing w:line="276" w:lineRule="auto"/>
            </w:pPr>
            <w:r w:rsidRPr="007874EA">
              <w:t xml:space="preserve">Отдел по </w:t>
            </w:r>
            <w:r w:rsidR="007874EA">
              <w:t xml:space="preserve">строительству и ЖКХ </w:t>
            </w:r>
            <w:r w:rsidR="007874EA" w:rsidRPr="007874EA">
              <w:t>Администрации муниципального образования «Муниципальный округ Вавожский район Удмуртской Республики»</w:t>
            </w:r>
          </w:p>
        </w:tc>
      </w:tr>
      <w:tr w:rsidR="007874EA" w:rsidTr="007874EA">
        <w:tc>
          <w:tcPr>
            <w:tcW w:w="1951" w:type="dxa"/>
          </w:tcPr>
          <w:p w:rsidR="007874EA" w:rsidRDefault="007874EA" w:rsidP="00AE7BE2">
            <w:pPr>
              <w:spacing w:line="276" w:lineRule="auto"/>
            </w:pPr>
            <w:r>
              <w:t>Соисполнители</w:t>
            </w:r>
          </w:p>
        </w:tc>
        <w:tc>
          <w:tcPr>
            <w:tcW w:w="7655" w:type="dxa"/>
          </w:tcPr>
          <w:p w:rsidR="007874EA" w:rsidRPr="007874EA" w:rsidRDefault="007874EA" w:rsidP="007874EA">
            <w:pPr>
              <w:spacing w:line="276" w:lineRule="auto"/>
            </w:pPr>
            <w:r w:rsidRPr="007874EA">
              <w:t>Администрация муниципального образования «Муниципальный округ Вавожский район Удмуртской Республики» (Администрация Вавожского ра</w:t>
            </w:r>
            <w:r>
              <w:t>йона)</w:t>
            </w:r>
            <w:r w:rsidRPr="007874EA">
              <w:t>;</w:t>
            </w:r>
          </w:p>
          <w:p w:rsidR="007874EA" w:rsidRPr="007874EA" w:rsidRDefault="007874EA" w:rsidP="007874EA">
            <w:pPr>
              <w:spacing w:line="276" w:lineRule="auto"/>
            </w:pPr>
            <w:r>
              <w:t xml:space="preserve">Управление образования </w:t>
            </w:r>
            <w:r w:rsidRPr="007874EA">
              <w:t>Администрации Вавожского района;</w:t>
            </w:r>
          </w:p>
          <w:p w:rsidR="007874EA" w:rsidRPr="007874EA" w:rsidRDefault="007874EA" w:rsidP="007874EA">
            <w:pPr>
              <w:spacing w:line="276" w:lineRule="auto"/>
            </w:pPr>
            <w:r w:rsidRPr="007874EA">
              <w:t>Отдел культуры Администрации Вавожского района</w:t>
            </w:r>
            <w:r>
              <w:t xml:space="preserve"> </w:t>
            </w:r>
          </w:p>
        </w:tc>
      </w:tr>
      <w:tr w:rsidR="007570BB" w:rsidTr="007874EA">
        <w:tc>
          <w:tcPr>
            <w:tcW w:w="1951" w:type="dxa"/>
          </w:tcPr>
          <w:p w:rsidR="007570BB" w:rsidRDefault="007570BB" w:rsidP="00AE7BE2">
            <w:pPr>
              <w:spacing w:line="276" w:lineRule="auto"/>
            </w:pPr>
            <w:r>
              <w:t>Цель</w:t>
            </w:r>
          </w:p>
        </w:tc>
        <w:tc>
          <w:tcPr>
            <w:tcW w:w="7655" w:type="dxa"/>
          </w:tcPr>
          <w:p w:rsidR="009F0E28" w:rsidRDefault="009F0E28" w:rsidP="00AE7BE2">
            <w:pPr>
              <w:spacing w:line="276" w:lineRule="auto"/>
            </w:pPr>
            <w:r>
              <w:t>Повышение энергетической эффективности экономики и бюджетной сферы муниципального образования.</w:t>
            </w:r>
          </w:p>
          <w:p w:rsidR="007570BB" w:rsidRDefault="00E30CD4" w:rsidP="00AE7BE2">
            <w:pPr>
              <w:spacing w:line="276" w:lineRule="auto"/>
            </w:pPr>
            <w:r w:rsidRPr="00E30CD4">
              <w:t>Совершенствование системы управления энергосбережением и повышением энергетической эффективности, обеспечивающей эффективную реализацию политики в области энергосбережения и повышения энергетической эффективности</w:t>
            </w:r>
            <w:r>
              <w:t xml:space="preserve"> на территории муниципального образования</w:t>
            </w:r>
          </w:p>
        </w:tc>
      </w:tr>
      <w:tr w:rsidR="007570BB" w:rsidTr="007874EA">
        <w:tc>
          <w:tcPr>
            <w:tcW w:w="1951" w:type="dxa"/>
          </w:tcPr>
          <w:p w:rsidR="007570BB" w:rsidRDefault="009F0E28" w:rsidP="00AE7BE2">
            <w:pPr>
              <w:spacing w:line="276" w:lineRule="auto"/>
            </w:pPr>
            <w:r>
              <w:t>Задачи программы</w:t>
            </w:r>
          </w:p>
        </w:tc>
        <w:tc>
          <w:tcPr>
            <w:tcW w:w="7655" w:type="dxa"/>
          </w:tcPr>
          <w:p w:rsidR="00286ACC" w:rsidRDefault="00286ACC" w:rsidP="00AE7BE2">
            <w:pPr>
              <w:spacing w:line="276" w:lineRule="auto"/>
            </w:pPr>
            <w:r>
              <w:t>Создание благоприятных условий для реализации проектов и мероприятий в области энергосбережения и повышения энергетической эффективности.</w:t>
            </w:r>
          </w:p>
          <w:p w:rsidR="007570BB" w:rsidRDefault="009F0E28" w:rsidP="00AE7BE2">
            <w:pPr>
              <w:spacing w:line="276" w:lineRule="auto"/>
            </w:pPr>
            <w:r>
              <w:t>Совершенствование системы учета, контроля и автоматического регулирования производимых и потребляемых энергоресурсов.</w:t>
            </w:r>
          </w:p>
          <w:p w:rsidR="009F0E28" w:rsidRDefault="009F0E28" w:rsidP="00AE7BE2">
            <w:pPr>
              <w:spacing w:line="276" w:lineRule="auto"/>
            </w:pPr>
            <w:r>
              <w:t xml:space="preserve">Внедрение новых </w:t>
            </w:r>
            <w:proofErr w:type="spellStart"/>
            <w:r>
              <w:t>энерг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и ресурсосберегающих технологий и оборудования при модернизации, реконструкции и капитальном ремонте основных фондов.</w:t>
            </w:r>
          </w:p>
          <w:p w:rsidR="009F0E28" w:rsidRDefault="009F0E28" w:rsidP="00AE7BE2">
            <w:pPr>
              <w:spacing w:line="276" w:lineRule="auto"/>
            </w:pPr>
            <w:r>
              <w:lastRenderedPageBreak/>
              <w:t>Совершенствование системы мониторинга энергопотребления</w:t>
            </w:r>
            <w:r w:rsidR="00E11054">
              <w:t>.</w:t>
            </w:r>
          </w:p>
          <w:p w:rsidR="00E11054" w:rsidRDefault="00286ACC" w:rsidP="00AE7BE2">
            <w:pPr>
              <w:spacing w:line="276" w:lineRule="auto"/>
            </w:pPr>
            <w:r>
              <w:t>Р</w:t>
            </w:r>
            <w:r w:rsidRPr="00286ACC">
              <w:t>азвитие информационного обеспечения мероприятий по энергосбережению и повышению энергетической эффективности, пропаганда энергоэффективного образа жизни</w:t>
            </w:r>
            <w:r w:rsidR="00E11054">
              <w:t>.</w:t>
            </w:r>
          </w:p>
          <w:p w:rsidR="00E11054" w:rsidRDefault="00E11054" w:rsidP="00AE7BE2">
            <w:pPr>
              <w:spacing w:line="276" w:lineRule="auto"/>
            </w:pPr>
            <w:r>
              <w:t>С</w:t>
            </w:r>
            <w:r w:rsidRPr="00E11054">
              <w:t>тимулирование привлечения внебюджетных инвестиций в реализацию мероприятий в области энергосбережения и повышения энергетической эффективности</w:t>
            </w:r>
          </w:p>
        </w:tc>
      </w:tr>
      <w:tr w:rsidR="007570BB" w:rsidTr="007874EA">
        <w:tc>
          <w:tcPr>
            <w:tcW w:w="1951" w:type="dxa"/>
          </w:tcPr>
          <w:p w:rsidR="007570BB" w:rsidRDefault="007570BB" w:rsidP="00AE7BE2">
            <w:pPr>
              <w:spacing w:line="276" w:lineRule="auto"/>
            </w:pPr>
            <w:r>
              <w:lastRenderedPageBreak/>
              <w:t>Целевые показатели (индикаторы)</w:t>
            </w:r>
          </w:p>
        </w:tc>
        <w:tc>
          <w:tcPr>
            <w:tcW w:w="7655" w:type="dxa"/>
          </w:tcPr>
          <w:p w:rsidR="00E11054" w:rsidRPr="00747B4B" w:rsidRDefault="00381D2C" w:rsidP="00AE7BE2">
            <w:pPr>
              <w:spacing w:line="276" w:lineRule="auto"/>
            </w:pPr>
            <w:r w:rsidRPr="00747B4B">
              <w:t>Доля многоквартирных домов, оснащенных коллективными (общедомовыми) приборами учета природного газа, в общем числе многоквартирных домов, расположенных на территории муниципального образования и подключенных к сетям централизованного газоснабжения, процентов;</w:t>
            </w:r>
          </w:p>
          <w:p w:rsidR="00381D2C" w:rsidRPr="00747B4B" w:rsidRDefault="001B7F96" w:rsidP="00AE7BE2">
            <w:pPr>
              <w:spacing w:line="276" w:lineRule="auto"/>
            </w:pPr>
            <w:r w:rsidRPr="00747B4B">
              <w:t>д</w:t>
            </w:r>
            <w:r w:rsidR="00381D2C" w:rsidRPr="00747B4B">
              <w:t>оля многоквартирных домов, оснащенных коллективными (общедомовыми) приборами учета тепловой энергии, в общем числе многоквартирных домов, расположенных на территории муниципального образования и подключенных к сетям централизованного теплоснабжения, процентов;</w:t>
            </w:r>
          </w:p>
          <w:p w:rsidR="00381D2C" w:rsidRPr="00747B4B" w:rsidRDefault="001B7F96" w:rsidP="00AE7BE2">
            <w:pPr>
              <w:spacing w:line="276" w:lineRule="auto"/>
            </w:pPr>
            <w:r w:rsidRPr="00747B4B">
              <w:t>д</w:t>
            </w:r>
            <w:r w:rsidR="00381D2C" w:rsidRPr="00747B4B">
              <w:t>оля многоквартирных домов, оснащенных коллективными (общедомовыми) приборами учета электрической энергии, в общем числе многоквартирных домов, расположенных на территории муниципального образования и подключенных к сетям централизованного электроснабжения, процентов;</w:t>
            </w:r>
          </w:p>
          <w:p w:rsidR="00381D2C" w:rsidRPr="00747B4B" w:rsidRDefault="001B7F96" w:rsidP="00AE7BE2">
            <w:pPr>
              <w:spacing w:line="276" w:lineRule="auto"/>
            </w:pPr>
            <w:r w:rsidRPr="00747B4B">
              <w:t>д</w:t>
            </w:r>
            <w:r w:rsidR="00381D2C" w:rsidRPr="00747B4B">
              <w:t>оля многоквартирных домов, оснащенных коллективными (общедомовыми) приборами учета холодной воды, в общем числе многоквартирных домов, расположенных на территории муниципального образования и подключенных к сетям централизованного холодного водоснабжения, процентов;</w:t>
            </w:r>
          </w:p>
          <w:p w:rsidR="00381D2C" w:rsidRPr="00747B4B" w:rsidRDefault="001B7F96" w:rsidP="00AE7BE2">
            <w:pPr>
              <w:spacing w:line="276" w:lineRule="auto"/>
            </w:pPr>
            <w:r w:rsidRPr="00747B4B">
              <w:t>д</w:t>
            </w:r>
            <w:r w:rsidR="00381D2C" w:rsidRPr="00747B4B">
              <w:t>оля жилых, нежилых помещений в многоквартирных домах, жилых домах (домовладениях), оснащенных индивидуальными приборами учета природного газа,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газоснабжения, процентов;</w:t>
            </w:r>
          </w:p>
          <w:p w:rsidR="00381D2C" w:rsidRPr="00747B4B" w:rsidRDefault="001B7F96" w:rsidP="00AE7BE2">
            <w:pPr>
              <w:spacing w:line="276" w:lineRule="auto"/>
            </w:pPr>
            <w:r w:rsidRPr="00747B4B">
              <w:t>д</w:t>
            </w:r>
            <w:r w:rsidR="00381D2C" w:rsidRPr="00747B4B">
              <w:t>оля жилых, нежилых помещений в многоквартирных домах, жилых домах (домовладениях), оснащенных индивидуальными приборами учета тепловой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теплоснабжения, процентов;</w:t>
            </w:r>
          </w:p>
          <w:p w:rsidR="00381D2C" w:rsidRPr="00747B4B" w:rsidRDefault="001B7F96" w:rsidP="00AE7BE2">
            <w:pPr>
              <w:spacing w:line="276" w:lineRule="auto"/>
            </w:pPr>
            <w:r w:rsidRPr="00747B4B">
              <w:t>д</w:t>
            </w:r>
            <w:r w:rsidR="00381D2C" w:rsidRPr="00747B4B">
              <w:t xml:space="preserve">оля жилых, нежилых помещений в многоквартирных домах, жилых домах (домовладениях), оснащенных индивидуальными приборами учета электрической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электроснабжения, </w:t>
            </w:r>
            <w:r w:rsidR="00381D2C" w:rsidRPr="00747B4B">
              <w:lastRenderedPageBreak/>
              <w:t>процентов;</w:t>
            </w:r>
          </w:p>
          <w:p w:rsidR="00381D2C" w:rsidRPr="00747B4B" w:rsidRDefault="001B7F96" w:rsidP="00AE7BE2">
            <w:pPr>
              <w:spacing w:line="276" w:lineRule="auto"/>
            </w:pPr>
            <w:r w:rsidRPr="00747B4B">
              <w:t>д</w:t>
            </w:r>
            <w:r w:rsidR="00381D2C" w:rsidRPr="00747B4B">
              <w:t>оля жилых, нежилых помещений в многоквартирных домах, жилых домах (домовладениях), оснащенных индивидуальными приборами учета холодной воды,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холодного водоснабжения, процентов;</w:t>
            </w:r>
          </w:p>
          <w:p w:rsidR="001B7F96" w:rsidRPr="00747B4B" w:rsidRDefault="00AA2884" w:rsidP="00AE7BE2">
            <w:pPr>
              <w:spacing w:line="276" w:lineRule="auto"/>
            </w:pPr>
            <w:r w:rsidRPr="00747B4B">
              <w:t>доля потребляемого муниципальными учреждениями природного газа, приобретаемого по приборам учета, в общем объеме потребляемого природного газа муниципальными учреждениями, объекты которых подключены к сетям централизованного газоснабжения, процентов;</w:t>
            </w:r>
          </w:p>
          <w:p w:rsidR="00AA2884" w:rsidRPr="00747B4B" w:rsidRDefault="00AA2884" w:rsidP="00AE7BE2">
            <w:pPr>
              <w:spacing w:line="276" w:lineRule="auto"/>
            </w:pPr>
            <w:r w:rsidRPr="00747B4B">
              <w:t>доля потребляемой муниципальными учреждениями тепловой энергии, приобретаемой по приборам учета, в общем объеме потребляемой тепловой энергии муниципальными учреждениями, объекты которых подключены к сетям централизованного теплоснабжения, процентов;</w:t>
            </w:r>
          </w:p>
          <w:p w:rsidR="00AA2884" w:rsidRPr="00747B4B" w:rsidRDefault="00AA2884" w:rsidP="00AE7BE2">
            <w:pPr>
              <w:spacing w:line="276" w:lineRule="auto"/>
            </w:pPr>
            <w:r w:rsidRPr="00747B4B">
              <w:t>доля потребляемой муниципальными учреждениями электрической энергии, приобретаемой по приборам учета, в общем объеме потребляемой электрической энергии муниципальными учреждениями, объекты которых подключены к сетям централизованного электроснабжения</w:t>
            </w:r>
            <w:r w:rsidR="000D3855" w:rsidRPr="00747B4B">
              <w:t>, процентов</w:t>
            </w:r>
            <w:r w:rsidRPr="00747B4B">
              <w:t>;</w:t>
            </w:r>
          </w:p>
          <w:p w:rsidR="00AA2884" w:rsidRPr="00747B4B" w:rsidRDefault="00AA2884" w:rsidP="00AE7BE2">
            <w:pPr>
              <w:spacing w:line="276" w:lineRule="auto"/>
            </w:pPr>
            <w:r w:rsidRPr="00747B4B">
              <w:t>доля потребляемой муниципальными учреждениями холодной воды, приобретаемой по приборам учета, в общем объеме потребляемой холодной воды муниципальными учреждениями, объекты которых подключены к сетям централизованного холодного водоснабжения, процентов;</w:t>
            </w:r>
          </w:p>
          <w:p w:rsidR="00AA2884" w:rsidRPr="00747B4B" w:rsidRDefault="0087780F" w:rsidP="00AE7BE2">
            <w:pPr>
              <w:spacing w:line="276" w:lineRule="auto"/>
            </w:pPr>
            <w:r w:rsidRPr="00747B4B">
              <w:t>удельный расход тепловой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самоуправления, Гкал/м</w:t>
            </w:r>
            <w:proofErr w:type="gramStart"/>
            <w:r w:rsidRPr="00747B4B">
              <w:rPr>
                <w:vertAlign w:val="superscript"/>
              </w:rPr>
              <w:t>2</w:t>
            </w:r>
            <w:proofErr w:type="gramEnd"/>
            <w:r w:rsidRPr="00747B4B">
              <w:t>;</w:t>
            </w:r>
          </w:p>
          <w:p w:rsidR="0087780F" w:rsidRPr="00747B4B" w:rsidRDefault="0087780F" w:rsidP="00AE7BE2">
            <w:pPr>
              <w:spacing w:line="276" w:lineRule="auto"/>
            </w:pPr>
            <w:r w:rsidRPr="00747B4B">
              <w:t xml:space="preserve">удельный расход электрической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самоуправления, </w:t>
            </w:r>
            <w:proofErr w:type="spellStart"/>
            <w:r w:rsidRPr="00747B4B">
              <w:t>кВтч</w:t>
            </w:r>
            <w:proofErr w:type="spellEnd"/>
            <w:r w:rsidRPr="00747B4B">
              <w:t>/м</w:t>
            </w:r>
            <w:proofErr w:type="gramStart"/>
            <w:r w:rsidRPr="00747B4B">
              <w:rPr>
                <w:vertAlign w:val="superscript"/>
              </w:rPr>
              <w:t>2</w:t>
            </w:r>
            <w:proofErr w:type="gramEnd"/>
            <w:r w:rsidRPr="00747B4B">
              <w:t>;</w:t>
            </w:r>
          </w:p>
          <w:p w:rsidR="0087780F" w:rsidRPr="00747B4B" w:rsidRDefault="0087780F" w:rsidP="00AE7BE2">
            <w:pPr>
              <w:spacing w:line="276" w:lineRule="auto"/>
            </w:pPr>
            <w:r w:rsidRPr="00747B4B">
              <w:t xml:space="preserve">объем потребления дизельного и иного топлива, мазута, природного газа, тепловой энергии, электрической энергии, угля и воды муниципальными учреждениями, </w:t>
            </w:r>
            <w:proofErr w:type="spellStart"/>
            <w:r w:rsidRPr="00747B4B">
              <w:t>т.у.</w:t>
            </w:r>
            <w:proofErr w:type="gramStart"/>
            <w:r w:rsidRPr="00747B4B">
              <w:t>т</w:t>
            </w:r>
            <w:proofErr w:type="spellEnd"/>
            <w:proofErr w:type="gramEnd"/>
            <w:r w:rsidRPr="00747B4B">
              <w:t>.;</w:t>
            </w:r>
          </w:p>
          <w:p w:rsidR="0087780F" w:rsidRPr="00747B4B" w:rsidRDefault="00EA38D1" w:rsidP="00AE7BE2">
            <w:pPr>
              <w:spacing w:line="276" w:lineRule="auto"/>
            </w:pPr>
            <w:r w:rsidRPr="00747B4B">
              <w:t>д</w:t>
            </w:r>
            <w:r w:rsidR="00DF78BF" w:rsidRPr="00747B4B">
              <w:t>оля многоквартирных домов, расположенных на территории муниципального образования, имеющих класс энергетической эффективности "B" и выше</w:t>
            </w:r>
            <w:r w:rsidRPr="00747B4B">
              <w:t>, процентов;</w:t>
            </w:r>
          </w:p>
          <w:p w:rsidR="00EA38D1" w:rsidRPr="00747B4B" w:rsidRDefault="00EA38D1" w:rsidP="00AE7BE2">
            <w:pPr>
              <w:spacing w:line="276" w:lineRule="auto"/>
            </w:pPr>
            <w:r w:rsidRPr="00747B4B">
              <w:t>удельный расход тепловой энергии в многоквартирных домах, расположенных на территории муниципального образования, Гкал/м</w:t>
            </w:r>
            <w:proofErr w:type="gramStart"/>
            <w:r w:rsidRPr="00747B4B">
              <w:rPr>
                <w:vertAlign w:val="superscript"/>
              </w:rPr>
              <w:t>2</w:t>
            </w:r>
            <w:proofErr w:type="gramEnd"/>
            <w:r w:rsidRPr="00747B4B">
              <w:t>;</w:t>
            </w:r>
          </w:p>
          <w:p w:rsidR="00EA38D1" w:rsidRPr="00747B4B" w:rsidRDefault="00EA38D1" w:rsidP="00AE7BE2">
            <w:pPr>
              <w:spacing w:line="276" w:lineRule="auto"/>
            </w:pPr>
            <w:r w:rsidRPr="00747B4B">
              <w:t xml:space="preserve">удельный расход электрической энергии в многоквартирных домах, расположенных на территории муниципального образования, </w:t>
            </w:r>
            <w:proofErr w:type="spellStart"/>
            <w:r w:rsidRPr="00747B4B">
              <w:t>кВтч</w:t>
            </w:r>
            <w:proofErr w:type="spellEnd"/>
            <w:r w:rsidRPr="00747B4B">
              <w:t>/м</w:t>
            </w:r>
            <w:proofErr w:type="gramStart"/>
            <w:r w:rsidRPr="00747B4B">
              <w:rPr>
                <w:vertAlign w:val="superscript"/>
              </w:rPr>
              <w:t>2</w:t>
            </w:r>
            <w:proofErr w:type="gramEnd"/>
            <w:r w:rsidRPr="00747B4B">
              <w:t>;</w:t>
            </w:r>
          </w:p>
          <w:p w:rsidR="00EA38D1" w:rsidRPr="00747B4B" w:rsidRDefault="00EA38D1" w:rsidP="00AE7BE2">
            <w:pPr>
              <w:spacing w:line="276" w:lineRule="auto"/>
            </w:pPr>
            <w:r w:rsidRPr="00747B4B">
              <w:t>удельный расход холодной воды в многоквартирных домах, расположенных на территории муниципального образования, м</w:t>
            </w:r>
            <w:r w:rsidRPr="00747B4B">
              <w:rPr>
                <w:vertAlign w:val="superscript"/>
              </w:rPr>
              <w:t>3</w:t>
            </w:r>
            <w:r w:rsidRPr="00747B4B">
              <w:t>/чел.;</w:t>
            </w:r>
          </w:p>
          <w:p w:rsidR="00EA38D1" w:rsidRPr="00747B4B" w:rsidRDefault="00111642" w:rsidP="00AE7BE2">
            <w:pPr>
              <w:spacing w:line="276" w:lineRule="auto"/>
            </w:pPr>
            <w:r w:rsidRPr="00747B4B">
              <w:t xml:space="preserve">удельный расход топлива на отпущенную с коллекторов котельных в </w:t>
            </w:r>
            <w:r w:rsidRPr="00747B4B">
              <w:lastRenderedPageBreak/>
              <w:t xml:space="preserve">тепловую сеть тепловую энергию на территории муниципального образования, </w:t>
            </w:r>
            <w:proofErr w:type="spellStart"/>
            <w:r w:rsidRPr="00747B4B">
              <w:t>кг</w:t>
            </w:r>
            <w:proofErr w:type="gramStart"/>
            <w:r w:rsidRPr="00747B4B">
              <w:t>.у</w:t>
            </w:r>
            <w:proofErr w:type="gramEnd"/>
            <w:r w:rsidRPr="00747B4B">
              <w:t>.т</w:t>
            </w:r>
            <w:proofErr w:type="spellEnd"/>
            <w:r w:rsidRPr="00747B4B">
              <w:t>./Гкал;</w:t>
            </w:r>
          </w:p>
          <w:p w:rsidR="00111642" w:rsidRPr="00747B4B" w:rsidRDefault="00111642" w:rsidP="00AE7BE2">
            <w:pPr>
              <w:spacing w:line="276" w:lineRule="auto"/>
            </w:pPr>
            <w:r w:rsidRPr="00747B4B">
              <w:t>доля потерь тепловой энергии при ее передаче в общем объеме переданной тепловой энергии на территории муниципального образования, процентов;</w:t>
            </w:r>
          </w:p>
          <w:p w:rsidR="00111642" w:rsidRPr="00747B4B" w:rsidRDefault="00111642" w:rsidP="00AE7BE2">
            <w:pPr>
              <w:spacing w:line="276" w:lineRule="auto"/>
            </w:pPr>
            <w:r w:rsidRPr="00747B4B">
              <w:t>доля энергоэффективных источников света в системах уличного освещения на территории муниципального образования, процентов</w:t>
            </w:r>
          </w:p>
        </w:tc>
      </w:tr>
      <w:tr w:rsidR="007570BB" w:rsidTr="007874EA">
        <w:tc>
          <w:tcPr>
            <w:tcW w:w="1951" w:type="dxa"/>
          </w:tcPr>
          <w:p w:rsidR="007570BB" w:rsidRDefault="007570BB" w:rsidP="00AE7BE2">
            <w:pPr>
              <w:spacing w:line="276" w:lineRule="auto"/>
            </w:pPr>
            <w:r>
              <w:lastRenderedPageBreak/>
              <w:t>Срок и этапы реализации</w:t>
            </w:r>
          </w:p>
          <w:p w:rsidR="00C9651B" w:rsidRDefault="00C9651B" w:rsidP="00AE7BE2">
            <w:pPr>
              <w:spacing w:line="276" w:lineRule="auto"/>
            </w:pPr>
          </w:p>
        </w:tc>
        <w:tc>
          <w:tcPr>
            <w:tcW w:w="7655" w:type="dxa"/>
          </w:tcPr>
          <w:p w:rsidR="007570BB" w:rsidRPr="00747B4B" w:rsidRDefault="000B2AA7" w:rsidP="00AE7BE2">
            <w:pPr>
              <w:spacing w:line="276" w:lineRule="auto"/>
            </w:pPr>
            <w:r w:rsidRPr="00747B4B">
              <w:t>2023 – 2030 годы</w:t>
            </w:r>
          </w:p>
        </w:tc>
      </w:tr>
      <w:tr w:rsidR="007570BB" w:rsidTr="007874EA">
        <w:tc>
          <w:tcPr>
            <w:tcW w:w="1951" w:type="dxa"/>
          </w:tcPr>
          <w:p w:rsidR="007570BB" w:rsidRDefault="007874EA" w:rsidP="00AE7BE2">
            <w:pPr>
              <w:spacing w:line="276" w:lineRule="auto"/>
            </w:pPr>
            <w:r w:rsidRPr="005B1C8F">
              <w:t xml:space="preserve">Ресурсное обеспечение за счет средств бюджета </w:t>
            </w:r>
            <w:r>
              <w:t>муниципального образования «</w:t>
            </w:r>
            <w:r w:rsidRPr="00D52EBC">
              <w:t>Муниципальный округ Вавожский район Удмуртской Республики</w:t>
            </w:r>
            <w:r>
              <w:t>»</w:t>
            </w:r>
          </w:p>
        </w:tc>
        <w:tc>
          <w:tcPr>
            <w:tcW w:w="7655" w:type="dxa"/>
          </w:tcPr>
          <w:p w:rsidR="007570BB" w:rsidRDefault="000B2AA7" w:rsidP="00AE7BE2">
            <w:pPr>
              <w:spacing w:line="276" w:lineRule="auto"/>
            </w:pPr>
            <w:r>
              <w:t xml:space="preserve">Общий объем финансирования мероприятий программы за 2023 – 2030 годы за счет средств бюджета </w:t>
            </w:r>
            <w:r w:rsidR="00C9651B">
              <w:t>муниципального образования «</w:t>
            </w:r>
            <w:r w:rsidR="00C9651B" w:rsidRPr="00D52EBC">
              <w:t>Муниципальный округ Вавожский район Удмуртской Республики</w:t>
            </w:r>
            <w:r w:rsidR="00C9651B">
              <w:t>»</w:t>
            </w:r>
            <w:r>
              <w:t xml:space="preserve"> составит </w:t>
            </w:r>
            <w:r w:rsidR="001E40F5">
              <w:t>38 886,3</w:t>
            </w:r>
            <w:r w:rsidR="003C1060">
              <w:t>6</w:t>
            </w:r>
            <w:r w:rsidR="009777F4">
              <w:t xml:space="preserve"> </w:t>
            </w:r>
            <w:r>
              <w:t>тыс. рублей, в том числе по годам реализации муниципальной программы (в тыс. руб.):</w:t>
            </w:r>
          </w:p>
          <w:p w:rsidR="000B2AA7" w:rsidRDefault="000B2AA7" w:rsidP="00AE7BE2">
            <w:pPr>
              <w:spacing w:line="276" w:lineRule="auto"/>
            </w:pPr>
            <w:r>
              <w:t>собственные средства бюджета муниципального образования: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2023 год – </w:t>
            </w:r>
            <w:r w:rsidR="002F0015">
              <w:t>76,25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2024 год – </w:t>
            </w:r>
            <w:r w:rsidR="008A064E">
              <w:t>11,27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2025 год – </w:t>
            </w:r>
            <w:r w:rsidR="008A064E">
              <w:t>3</w:t>
            </w:r>
            <w:r w:rsidR="009134BE">
              <w:t>7</w:t>
            </w:r>
            <w:r w:rsidR="008A064E">
              <w:t>7</w:t>
            </w:r>
            <w:r w:rsidR="00BD298A">
              <w:t>,00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2026 год – </w:t>
            </w:r>
            <w:r w:rsidR="009134BE">
              <w:t>37</w:t>
            </w:r>
            <w:r w:rsidR="008A064E">
              <w:t>7</w:t>
            </w:r>
            <w:r w:rsidR="00F713C3">
              <w:t>,00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2027 год – </w:t>
            </w:r>
            <w:r w:rsidR="009134BE">
              <w:t>37</w:t>
            </w:r>
            <w:r w:rsidR="008A064E">
              <w:t>7</w:t>
            </w:r>
            <w:r w:rsidR="00F713C3">
              <w:t>,00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2028 год – </w:t>
            </w:r>
            <w:r w:rsidR="009134BE">
              <w:t>37</w:t>
            </w:r>
            <w:r w:rsidR="008A064E">
              <w:t>7</w:t>
            </w:r>
            <w:r w:rsidR="00F713C3">
              <w:t xml:space="preserve">,00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2029 год – </w:t>
            </w:r>
            <w:r w:rsidR="008A064E">
              <w:t>392,08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2030 год – </w:t>
            </w:r>
            <w:r w:rsidR="008A064E">
              <w:t>407,7</w:t>
            </w:r>
            <w:r w:rsidR="002D3F75">
              <w:t>7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CE1329" w:rsidRDefault="00CE1329" w:rsidP="00AE7BE2">
            <w:pPr>
              <w:spacing w:line="276" w:lineRule="auto"/>
            </w:pPr>
            <w:r>
              <w:t>субсидии из бюджета Удмуртской Республики:</w:t>
            </w:r>
          </w:p>
          <w:p w:rsidR="001B4B56" w:rsidRDefault="001B4B56" w:rsidP="001B4B56">
            <w:pPr>
              <w:spacing w:line="276" w:lineRule="auto"/>
            </w:pPr>
            <w:r>
              <w:t xml:space="preserve">2023 год – 780,80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1B4B56" w:rsidRDefault="001B4B56" w:rsidP="001B4B56">
            <w:pPr>
              <w:spacing w:line="276" w:lineRule="auto"/>
            </w:pPr>
            <w:r>
              <w:t xml:space="preserve">2024 год – </w:t>
            </w:r>
            <w:r w:rsidR="00F713C3">
              <w:t>936</w:t>
            </w:r>
            <w:r>
              <w:t>,</w:t>
            </w:r>
            <w:r w:rsidR="00F713C3">
              <w:t>38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1B4B56" w:rsidRDefault="001B4B56" w:rsidP="001B4B56">
            <w:pPr>
              <w:spacing w:line="276" w:lineRule="auto"/>
            </w:pPr>
            <w:r>
              <w:t xml:space="preserve">2025 год – </w:t>
            </w:r>
            <w:r w:rsidR="00C03A80">
              <w:t>3422,35</w:t>
            </w:r>
            <w:r w:rsidR="002960D2"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1B4B56" w:rsidRDefault="001B4B56" w:rsidP="001B4B56">
            <w:pPr>
              <w:spacing w:line="276" w:lineRule="auto"/>
            </w:pPr>
            <w:r>
              <w:t xml:space="preserve">2026 год – </w:t>
            </w:r>
            <w:r w:rsidR="00C03A80">
              <w:t>2019,84</w:t>
            </w:r>
            <w:r w:rsidR="002960D2"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1B4B56" w:rsidRDefault="001B4B56" w:rsidP="001B4B56">
            <w:pPr>
              <w:spacing w:line="276" w:lineRule="auto"/>
            </w:pPr>
            <w:r>
              <w:t xml:space="preserve">2027 год – </w:t>
            </w:r>
            <w:r w:rsidR="00C03A80">
              <w:t>1954,13</w:t>
            </w:r>
            <w:r w:rsidR="002960D2"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1B4B56" w:rsidRDefault="001B4B56" w:rsidP="001B4B56">
            <w:pPr>
              <w:spacing w:line="276" w:lineRule="auto"/>
            </w:pPr>
            <w:r>
              <w:t xml:space="preserve">2028 год – </w:t>
            </w:r>
            <w:r w:rsidR="00C03A80">
              <w:t>1954,13</w:t>
            </w:r>
            <w:r w:rsidR="002960D2"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1B4B56" w:rsidRDefault="001B4B56" w:rsidP="001B4B56">
            <w:pPr>
              <w:spacing w:line="276" w:lineRule="auto"/>
            </w:pPr>
            <w:r>
              <w:t xml:space="preserve">2029 год – </w:t>
            </w:r>
            <w:r w:rsidR="00C03A80">
              <w:t>2032,29</w:t>
            </w:r>
            <w:r w:rsidR="002960D2"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1B4B56" w:rsidRDefault="001B4B56" w:rsidP="001B4B56">
            <w:pPr>
              <w:spacing w:line="276" w:lineRule="auto"/>
            </w:pPr>
            <w:r>
              <w:t xml:space="preserve">2030 год – </w:t>
            </w:r>
            <w:r w:rsidR="00C03A80">
              <w:t>2113,58</w:t>
            </w:r>
            <w:r w:rsidR="002960D2"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0B2AA7" w:rsidRDefault="000B2AA7" w:rsidP="00AE7BE2">
            <w:pPr>
              <w:spacing w:line="276" w:lineRule="auto"/>
            </w:pPr>
            <w:r>
              <w:t>субсидии из бюджета Удмуртской Республики</w:t>
            </w:r>
            <w:r w:rsidR="00747B4B">
              <w:t>, планируемые к привлечению</w:t>
            </w:r>
            <w:r>
              <w:t>: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2023 год – </w:t>
            </w:r>
            <w:r w:rsidR="00C41D62">
              <w:t>0,00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0B2AA7" w:rsidRDefault="000B2AA7" w:rsidP="00AE7BE2">
            <w:pPr>
              <w:spacing w:line="276" w:lineRule="auto"/>
            </w:pPr>
            <w:r>
              <w:t>2024 год –</w:t>
            </w:r>
            <w:r w:rsidR="00C03A80">
              <w:t xml:space="preserve"> 0,00</w:t>
            </w:r>
            <w:r>
              <w:t>тыс</w:t>
            </w:r>
            <w:proofErr w:type="gramStart"/>
            <w:r>
              <w:t>.р</w:t>
            </w:r>
            <w:proofErr w:type="gramEnd"/>
            <w:r>
              <w:t>уб.;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2025 год – </w:t>
            </w:r>
            <w:r w:rsidR="00EA16D5">
              <w:t>5</w:t>
            </w:r>
            <w:r w:rsidR="009777F4">
              <w:t xml:space="preserve"> </w:t>
            </w:r>
            <w:r w:rsidR="00EA16D5">
              <w:t>562</w:t>
            </w:r>
            <w:r w:rsidR="009777F4">
              <w:t>,</w:t>
            </w:r>
            <w:r w:rsidR="00EA16D5">
              <w:t>6</w:t>
            </w:r>
            <w:r w:rsidR="009777F4">
              <w:t xml:space="preserve">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2026 год – </w:t>
            </w:r>
            <w:r w:rsidR="00C03A80">
              <w:t>9,90</w:t>
            </w:r>
            <w:r w:rsidR="009777F4"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2027 год – </w:t>
            </w:r>
            <w:r w:rsidR="00C03A80">
              <w:t>9,90</w:t>
            </w:r>
            <w:r w:rsidR="009777F4"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2028 год – </w:t>
            </w:r>
            <w:r w:rsidR="00C03A80">
              <w:t>9,90</w:t>
            </w:r>
            <w:r w:rsidR="009777F4"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2029 год – </w:t>
            </w:r>
            <w:r w:rsidR="00C03A80">
              <w:t>10,30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A156AE" w:rsidRDefault="000B2AA7" w:rsidP="00A156AE">
            <w:pPr>
              <w:spacing w:line="276" w:lineRule="auto"/>
            </w:pPr>
            <w:r>
              <w:t xml:space="preserve">2030 год – </w:t>
            </w:r>
            <w:r w:rsidR="00C03A80">
              <w:t>10,71</w:t>
            </w:r>
            <w:r w:rsidR="00CE1329">
              <w:t xml:space="preserve"> </w:t>
            </w:r>
            <w:proofErr w:type="spellStart"/>
            <w:r w:rsidR="00CE1329">
              <w:t>тыс</w:t>
            </w:r>
            <w:proofErr w:type="gramStart"/>
            <w:r w:rsidR="00CE1329">
              <w:t>.р</w:t>
            </w:r>
            <w:proofErr w:type="gramEnd"/>
            <w:r w:rsidR="00CE1329">
              <w:t>уб</w:t>
            </w:r>
            <w:proofErr w:type="spellEnd"/>
            <w:r w:rsidR="00CE1329">
              <w:t>;</w:t>
            </w:r>
          </w:p>
          <w:p w:rsidR="00CE1329" w:rsidRDefault="00CE1329" w:rsidP="00A156AE">
            <w:pPr>
              <w:spacing w:line="276" w:lineRule="auto"/>
            </w:pPr>
            <w:r>
              <w:t>иные источники:</w:t>
            </w:r>
          </w:p>
          <w:p w:rsidR="001B4B56" w:rsidRDefault="001B4B56" w:rsidP="001B4B56">
            <w:pPr>
              <w:spacing w:line="276" w:lineRule="auto"/>
            </w:pPr>
            <w:r>
              <w:t xml:space="preserve">2023 год – </w:t>
            </w:r>
            <w:r w:rsidR="009777F4">
              <w:t>1 700,00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1B4B56" w:rsidRDefault="001B4B56" w:rsidP="001B4B56">
            <w:pPr>
              <w:spacing w:line="276" w:lineRule="auto"/>
            </w:pPr>
            <w:r>
              <w:lastRenderedPageBreak/>
              <w:t>2024 год –</w:t>
            </w:r>
            <w:r w:rsidR="002960D2">
              <w:t xml:space="preserve"> 1 768,00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1B4B56" w:rsidRDefault="001B4B56" w:rsidP="001B4B56">
            <w:pPr>
              <w:spacing w:line="276" w:lineRule="auto"/>
            </w:pPr>
            <w:r>
              <w:t xml:space="preserve">2025 год – </w:t>
            </w:r>
            <w:r w:rsidR="002960D2">
              <w:t>1 838,72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1B4B56" w:rsidRDefault="001B4B56" w:rsidP="001B4B56">
            <w:pPr>
              <w:spacing w:line="276" w:lineRule="auto"/>
            </w:pPr>
            <w:r>
              <w:t>2026 год – 1</w:t>
            </w:r>
            <w:r w:rsidR="002960D2">
              <w:t> 912,27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1B4B56" w:rsidRDefault="001B4B56" w:rsidP="001B4B56">
            <w:pPr>
              <w:spacing w:line="276" w:lineRule="auto"/>
            </w:pPr>
            <w:r>
              <w:t xml:space="preserve">2027 год – </w:t>
            </w:r>
            <w:r w:rsidR="002960D2">
              <w:t>1 988,76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1B4B56" w:rsidRDefault="001B4B56" w:rsidP="001B4B56">
            <w:pPr>
              <w:spacing w:line="276" w:lineRule="auto"/>
            </w:pPr>
            <w:r>
              <w:t xml:space="preserve">2028 год – </w:t>
            </w:r>
            <w:r w:rsidR="002960D2">
              <w:t>2 068,31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1B4B56" w:rsidRDefault="001B4B56" w:rsidP="001B4B56">
            <w:pPr>
              <w:spacing w:line="276" w:lineRule="auto"/>
            </w:pPr>
            <w:r>
              <w:t xml:space="preserve">2029 год – </w:t>
            </w:r>
            <w:r w:rsidR="002960D2">
              <w:t>2 151,04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1B4B56" w:rsidRDefault="001B4B56" w:rsidP="001B4B56">
            <w:pPr>
              <w:spacing w:line="276" w:lineRule="auto"/>
            </w:pPr>
            <w:r>
              <w:t xml:space="preserve">2030 год – </w:t>
            </w:r>
            <w:r w:rsidR="002960D2">
              <w:t>2 237,08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;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08"/>
              <w:gridCol w:w="1308"/>
              <w:gridCol w:w="1308"/>
              <w:gridCol w:w="1308"/>
              <w:gridCol w:w="1308"/>
              <w:gridCol w:w="860"/>
            </w:tblGrid>
            <w:tr w:rsidR="00D74FAE" w:rsidRPr="00DF287C" w:rsidTr="003C01EC">
              <w:tc>
                <w:tcPr>
                  <w:tcW w:w="1308" w:type="dxa"/>
                </w:tcPr>
                <w:p w:rsidR="00D74FAE" w:rsidRPr="00DF287C" w:rsidRDefault="00D74FAE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 w:rsidRPr="00DF287C">
                    <w:rPr>
                      <w:sz w:val="20"/>
                      <w:szCs w:val="20"/>
                    </w:rPr>
                    <w:t>Год реализации</w:t>
                  </w:r>
                </w:p>
              </w:tc>
              <w:tc>
                <w:tcPr>
                  <w:tcW w:w="1308" w:type="dxa"/>
                </w:tcPr>
                <w:p w:rsidR="00D74FAE" w:rsidRPr="00DF287C" w:rsidRDefault="00D74FAE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 w:rsidRPr="00DF287C">
                    <w:rPr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308" w:type="dxa"/>
                </w:tcPr>
                <w:p w:rsidR="00D74FAE" w:rsidRPr="003C01E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Средства </w:t>
                  </w:r>
                  <w:r w:rsidRPr="00DF287C">
                    <w:rPr>
                      <w:sz w:val="20"/>
                      <w:szCs w:val="20"/>
                    </w:rPr>
                    <w:t xml:space="preserve">Удмуртской </w:t>
                  </w:r>
                  <w:proofErr w:type="gramStart"/>
                  <w:r w:rsidRPr="00DF287C">
                    <w:rPr>
                      <w:sz w:val="20"/>
                      <w:szCs w:val="20"/>
                    </w:rPr>
                    <w:t>Республики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планируемые к привлечению</w:t>
                  </w:r>
                </w:p>
              </w:tc>
              <w:tc>
                <w:tcPr>
                  <w:tcW w:w="1308" w:type="dxa"/>
                </w:tcPr>
                <w:p w:rsidR="00D74FAE" w:rsidRPr="00DF287C" w:rsidRDefault="00D74FAE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 w:rsidRPr="00DF287C">
                    <w:rPr>
                      <w:sz w:val="20"/>
                      <w:szCs w:val="20"/>
                    </w:rPr>
                    <w:t>Средства бюджета Удмуртской Республики</w:t>
                  </w:r>
                </w:p>
              </w:tc>
              <w:tc>
                <w:tcPr>
                  <w:tcW w:w="1308" w:type="dxa"/>
                </w:tcPr>
                <w:p w:rsidR="00D74FAE" w:rsidRPr="00DF287C" w:rsidRDefault="00D74FAE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 w:rsidRPr="00DF287C">
                    <w:rPr>
                      <w:sz w:val="20"/>
                      <w:szCs w:val="20"/>
                    </w:rPr>
                    <w:t xml:space="preserve">Средства бюджета </w:t>
                  </w:r>
                  <w:r w:rsidR="003C01EC">
                    <w:rPr>
                      <w:sz w:val="20"/>
                      <w:szCs w:val="20"/>
                    </w:rPr>
                    <w:t>муниципального образования</w:t>
                  </w:r>
                </w:p>
              </w:tc>
              <w:tc>
                <w:tcPr>
                  <w:tcW w:w="860" w:type="dxa"/>
                </w:tcPr>
                <w:p w:rsidR="00D74FAE" w:rsidRPr="00DF287C" w:rsidRDefault="00D74FAE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 w:rsidRPr="00DF287C">
                    <w:rPr>
                      <w:sz w:val="20"/>
                      <w:szCs w:val="20"/>
                    </w:rPr>
                    <w:t>Иные средства</w:t>
                  </w:r>
                </w:p>
              </w:tc>
            </w:tr>
            <w:tr w:rsidR="00D74FAE" w:rsidRPr="00DF287C" w:rsidTr="003C01EC">
              <w:tc>
                <w:tcPr>
                  <w:tcW w:w="1308" w:type="dxa"/>
                </w:tcPr>
                <w:p w:rsidR="00D74FAE" w:rsidRPr="00DF287C" w:rsidRDefault="00D74FAE" w:rsidP="00D74FAE">
                  <w:pPr>
                    <w:jc w:val="center"/>
                    <w:rPr>
                      <w:sz w:val="20"/>
                      <w:szCs w:val="20"/>
                    </w:rPr>
                  </w:pPr>
                  <w:r w:rsidRPr="00DF287C">
                    <w:rPr>
                      <w:sz w:val="20"/>
                      <w:szCs w:val="20"/>
                    </w:rPr>
                    <w:t>20</w:t>
                  </w:r>
                  <w:r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85DDA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2557,05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780,80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76,25</w:t>
                  </w:r>
                </w:p>
              </w:tc>
              <w:tc>
                <w:tcPr>
                  <w:tcW w:w="860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1700,0</w:t>
                  </w:r>
                </w:p>
              </w:tc>
            </w:tr>
            <w:tr w:rsidR="00D74FAE" w:rsidRPr="00DF287C" w:rsidTr="003C01EC">
              <w:tc>
                <w:tcPr>
                  <w:tcW w:w="1308" w:type="dxa"/>
                </w:tcPr>
                <w:p w:rsidR="00D74FAE" w:rsidRPr="00DF287C" w:rsidRDefault="00D74FAE" w:rsidP="00D74FA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85DDA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2715,65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936,38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11,27</w:t>
                  </w:r>
                </w:p>
              </w:tc>
              <w:tc>
                <w:tcPr>
                  <w:tcW w:w="860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1768,0</w:t>
                  </w:r>
                </w:p>
              </w:tc>
            </w:tr>
            <w:tr w:rsidR="00D74FAE" w:rsidRPr="00DF287C" w:rsidTr="003C01EC">
              <w:tc>
                <w:tcPr>
                  <w:tcW w:w="1308" w:type="dxa"/>
                </w:tcPr>
                <w:p w:rsidR="00D74FAE" w:rsidRPr="00DF287C" w:rsidRDefault="00D74FAE" w:rsidP="00D74FA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85DDA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11200,67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5562,60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3422,35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377,0</w:t>
                  </w:r>
                </w:p>
              </w:tc>
              <w:tc>
                <w:tcPr>
                  <w:tcW w:w="860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1838,72</w:t>
                  </w:r>
                </w:p>
              </w:tc>
            </w:tr>
            <w:tr w:rsidR="00D74FAE" w:rsidRPr="00DF287C" w:rsidTr="003C01EC">
              <w:tc>
                <w:tcPr>
                  <w:tcW w:w="1308" w:type="dxa"/>
                </w:tcPr>
                <w:p w:rsidR="00D74FAE" w:rsidRPr="00DF287C" w:rsidRDefault="00D74FAE" w:rsidP="00D74FAE">
                  <w:pPr>
                    <w:jc w:val="center"/>
                    <w:rPr>
                      <w:sz w:val="20"/>
                      <w:szCs w:val="20"/>
                    </w:rPr>
                  </w:pPr>
                  <w:r w:rsidRPr="00DF287C">
                    <w:rPr>
                      <w:sz w:val="20"/>
                      <w:szCs w:val="20"/>
                    </w:rPr>
                    <w:t>202</w:t>
                  </w: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85DDA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4319,01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9,90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2019,84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377,0</w:t>
                  </w:r>
                </w:p>
              </w:tc>
              <w:tc>
                <w:tcPr>
                  <w:tcW w:w="860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1912,27</w:t>
                  </w:r>
                </w:p>
              </w:tc>
            </w:tr>
            <w:tr w:rsidR="00D74FAE" w:rsidRPr="00DF287C" w:rsidTr="003C01EC">
              <w:tc>
                <w:tcPr>
                  <w:tcW w:w="1308" w:type="dxa"/>
                </w:tcPr>
                <w:p w:rsidR="00D74FAE" w:rsidRPr="00DF287C" w:rsidRDefault="00D74FAE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85DDA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4329,79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9,90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1954,13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377,0</w:t>
                  </w:r>
                </w:p>
              </w:tc>
              <w:tc>
                <w:tcPr>
                  <w:tcW w:w="860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1988,76</w:t>
                  </w:r>
                </w:p>
              </w:tc>
            </w:tr>
            <w:tr w:rsidR="00D74FAE" w:rsidRPr="00DF287C" w:rsidTr="003C01EC">
              <w:tc>
                <w:tcPr>
                  <w:tcW w:w="1308" w:type="dxa"/>
                </w:tcPr>
                <w:p w:rsidR="00D74FAE" w:rsidRPr="00DF287C" w:rsidRDefault="00D74FAE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2028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85DDA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4409,34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9,90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1954,13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377,0</w:t>
                  </w:r>
                </w:p>
              </w:tc>
              <w:tc>
                <w:tcPr>
                  <w:tcW w:w="860" w:type="dxa"/>
                </w:tcPr>
                <w:p w:rsidR="00D74FAE" w:rsidRPr="00DF287C" w:rsidRDefault="00D74FAE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 w:rsidRPr="00DF287C">
                    <w:rPr>
                      <w:sz w:val="20"/>
                      <w:szCs w:val="20"/>
                    </w:rPr>
                    <w:t>0</w:t>
                  </w:r>
                  <w:r w:rsidR="003C01EC">
                    <w:rPr>
                      <w:sz w:val="20"/>
                      <w:szCs w:val="20"/>
                    </w:rPr>
                    <w:t>2068,31</w:t>
                  </w:r>
                </w:p>
              </w:tc>
            </w:tr>
            <w:tr w:rsidR="00D74FAE" w:rsidRPr="00DF287C" w:rsidTr="003C01EC">
              <w:tc>
                <w:tcPr>
                  <w:tcW w:w="1308" w:type="dxa"/>
                </w:tcPr>
                <w:p w:rsidR="00D74FAE" w:rsidRPr="00DF287C" w:rsidRDefault="00D74FAE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2029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85DDA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4585,71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10,30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2032,29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392,08</w:t>
                  </w:r>
                </w:p>
              </w:tc>
              <w:tc>
                <w:tcPr>
                  <w:tcW w:w="860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2151,04</w:t>
                  </w:r>
                </w:p>
              </w:tc>
            </w:tr>
            <w:tr w:rsidR="00D74FAE" w:rsidRPr="00DF287C" w:rsidTr="003C01EC">
              <w:tc>
                <w:tcPr>
                  <w:tcW w:w="1308" w:type="dxa"/>
                </w:tcPr>
                <w:p w:rsidR="00D74FAE" w:rsidRPr="00DF287C" w:rsidRDefault="00D74FAE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2030</w:t>
                  </w:r>
                </w:p>
              </w:tc>
              <w:tc>
                <w:tcPr>
                  <w:tcW w:w="1308" w:type="dxa"/>
                </w:tcPr>
                <w:p w:rsidR="00D74FAE" w:rsidRDefault="00385DDA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4769,14</w:t>
                  </w:r>
                </w:p>
                <w:p w:rsidR="00385DDA" w:rsidRPr="00DF287C" w:rsidRDefault="00385DDA" w:rsidP="003C01EC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08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10,71</w:t>
                  </w:r>
                </w:p>
              </w:tc>
              <w:tc>
                <w:tcPr>
                  <w:tcW w:w="1308" w:type="dxa"/>
                </w:tcPr>
                <w:p w:rsidR="003C01EC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2113,58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407,77</w:t>
                  </w:r>
                </w:p>
              </w:tc>
              <w:tc>
                <w:tcPr>
                  <w:tcW w:w="860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2237,08</w:t>
                  </w:r>
                </w:p>
              </w:tc>
            </w:tr>
            <w:tr w:rsidR="00D74FAE" w:rsidRPr="00DF287C" w:rsidTr="003C01EC">
              <w:tc>
                <w:tcPr>
                  <w:tcW w:w="1308" w:type="dxa"/>
                </w:tcPr>
                <w:p w:rsidR="00D74FAE" w:rsidRPr="00DF287C" w:rsidRDefault="00D74FAE" w:rsidP="00D74FAE">
                  <w:pPr>
                    <w:jc w:val="center"/>
                    <w:rPr>
                      <w:sz w:val="20"/>
                      <w:szCs w:val="20"/>
                    </w:rPr>
                  </w:pPr>
                  <w:r w:rsidRPr="00DF287C">
                    <w:rPr>
                      <w:sz w:val="20"/>
                      <w:szCs w:val="20"/>
                    </w:rPr>
                    <w:t>Итого 20</w:t>
                  </w:r>
                  <w:r>
                    <w:rPr>
                      <w:sz w:val="20"/>
                      <w:szCs w:val="20"/>
                    </w:rPr>
                    <w:t>23</w:t>
                  </w:r>
                  <w:r w:rsidRPr="00DF287C">
                    <w:rPr>
                      <w:sz w:val="20"/>
                      <w:szCs w:val="20"/>
                    </w:rPr>
                    <w:t>-20</w:t>
                  </w:r>
                  <w:r>
                    <w:rPr>
                      <w:sz w:val="20"/>
                      <w:szCs w:val="20"/>
                    </w:rPr>
                    <w:t>30</w:t>
                  </w:r>
                  <w:r w:rsidRPr="00DF287C">
                    <w:rPr>
                      <w:sz w:val="20"/>
                      <w:szCs w:val="20"/>
                    </w:rPr>
                    <w:t xml:space="preserve"> годы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85DDA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38 886,36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5613,31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15 213,50</w:t>
                  </w:r>
                </w:p>
              </w:tc>
              <w:tc>
                <w:tcPr>
                  <w:tcW w:w="1308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2 395,37</w:t>
                  </w:r>
                </w:p>
              </w:tc>
              <w:tc>
                <w:tcPr>
                  <w:tcW w:w="860" w:type="dxa"/>
                </w:tcPr>
                <w:p w:rsidR="00D74FAE" w:rsidRPr="00DF287C" w:rsidRDefault="003C01EC" w:rsidP="003C01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15 664,18</w:t>
                  </w:r>
                </w:p>
              </w:tc>
            </w:tr>
          </w:tbl>
          <w:p w:rsidR="00D74FAE" w:rsidRDefault="000B2AA7" w:rsidP="00D74FAE">
            <w:pPr>
              <w:spacing w:line="276" w:lineRule="auto"/>
            </w:pPr>
            <w:r>
              <w:t>Ресурсное обеспечение программы за счет средств бюджета муниципального образования подлежит уточнению в рамках бюджетного цикла</w:t>
            </w:r>
          </w:p>
        </w:tc>
      </w:tr>
      <w:tr w:rsidR="007570BB" w:rsidTr="007874EA">
        <w:tc>
          <w:tcPr>
            <w:tcW w:w="1951" w:type="dxa"/>
          </w:tcPr>
          <w:p w:rsidR="007570BB" w:rsidRDefault="007570BB" w:rsidP="00AE7BE2">
            <w:pPr>
              <w:spacing w:line="276" w:lineRule="auto"/>
            </w:pPr>
            <w:r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7655" w:type="dxa"/>
          </w:tcPr>
          <w:p w:rsidR="007570BB" w:rsidRPr="00747B4B" w:rsidRDefault="00F154A7" w:rsidP="00AE7BE2">
            <w:pPr>
              <w:spacing w:line="276" w:lineRule="auto"/>
            </w:pPr>
            <w:r w:rsidRPr="00747B4B">
              <w:t>К концу программы будут достигнуты: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многоквартирных домов, оснащенных коллективными (общедомовыми) приборами учета природного газа, в общем числе многоквартирных домов, расположенных на территории муниципального образования и подключенных к сетям централизованного газоснабжения, не </w:t>
            </w:r>
            <w:proofErr w:type="gramStart"/>
            <w:r w:rsidRPr="00747B4B">
              <w:t>изменится и в 2030 году составит</w:t>
            </w:r>
            <w:proofErr w:type="gramEnd"/>
            <w:r w:rsidRPr="00747B4B">
              <w:t xml:space="preserve"> 0 процентов;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многоквартирных домов, оснащенных коллективными (общедомовыми) приборами учета тепловой энергии, в общем числе многоквартирных домов, расположенных на территории муниципального образования и подключенных к сетям централизованного теплоснабжения, </w:t>
            </w:r>
            <w:r w:rsidR="004C4D09" w:rsidRPr="00747B4B">
              <w:t xml:space="preserve">к концу 2030 года </w:t>
            </w:r>
            <w:r w:rsidRPr="00747B4B">
              <w:t xml:space="preserve">возрастет до </w:t>
            </w:r>
            <w:r w:rsidR="00C9651B">
              <w:t>20</w:t>
            </w:r>
            <w:r w:rsidR="004C4D09" w:rsidRPr="00747B4B">
              <w:t xml:space="preserve">,4 </w:t>
            </w:r>
            <w:r w:rsidRPr="00747B4B">
              <w:t>процент</w:t>
            </w:r>
            <w:r w:rsidR="004C4D09" w:rsidRPr="00747B4B">
              <w:t>а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многоквартирных домов, оснащенных коллективными (общедомовыми) приборами учета электрической энергии, в общем числе многоквартирных домов, расположенных на территории муниципального образования и подключенных к сетям централизованного электроснабжения, </w:t>
            </w:r>
            <w:r w:rsidR="004C4D09" w:rsidRPr="00747B4B">
              <w:t xml:space="preserve">к концу 2030 года возрастет до </w:t>
            </w:r>
            <w:r w:rsidR="00C9651B">
              <w:lastRenderedPageBreak/>
              <w:t>94,9</w:t>
            </w:r>
            <w:r w:rsidR="004C4D09" w:rsidRPr="00747B4B">
              <w:t xml:space="preserve"> </w:t>
            </w:r>
            <w:r w:rsidRPr="00747B4B">
              <w:t>процент</w:t>
            </w:r>
            <w:r w:rsidR="004C4D09" w:rsidRPr="00747B4B">
              <w:t>а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многоквартирных домов, оснащенных коллективными (общедомовыми) приборами учета холодной воды, в общем числе многоквартирных домов, расположенных на территории муниципального образования и подключенных к сетям централизованного холодного водоснабжения, </w:t>
            </w:r>
            <w:r w:rsidR="004C4D09" w:rsidRPr="00747B4B">
              <w:t xml:space="preserve">к концу 2030 года возрастет до </w:t>
            </w:r>
            <w:r w:rsidR="00C9651B">
              <w:t>33,9</w:t>
            </w:r>
            <w:r w:rsidR="004C4D09" w:rsidRPr="00747B4B">
              <w:t xml:space="preserve"> </w:t>
            </w:r>
            <w:r w:rsidRPr="00747B4B">
              <w:t>процент</w:t>
            </w:r>
            <w:r w:rsidR="004C4D09" w:rsidRPr="00747B4B">
              <w:t>а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жилых, нежилых помещений в многоквартирных домах, жилых домах (домовладениях), оснащенных индивидуальными приборами учета природного газа,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газоснабжения, </w:t>
            </w:r>
            <w:r w:rsidR="004C4D09" w:rsidRPr="00747B4B">
              <w:t xml:space="preserve">к концу 2030 года возрастет до </w:t>
            </w:r>
            <w:r w:rsidR="00C9651B">
              <w:t>93,1</w:t>
            </w:r>
            <w:r w:rsidR="00464122" w:rsidRPr="00747B4B">
              <w:t xml:space="preserve"> </w:t>
            </w:r>
            <w:r w:rsidRPr="00747B4B">
              <w:t>процент</w:t>
            </w:r>
            <w:r w:rsidR="00464122" w:rsidRPr="00747B4B">
              <w:t>а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>доля жилых, нежилых помещений в многоквартирных домах, жилых домах (домовладениях), оснащенных индивидуальными приборами учета тепловой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теплоснабжения</w:t>
            </w:r>
            <w:r w:rsidR="00464122" w:rsidRPr="00747B4B">
              <w:t xml:space="preserve">, не </w:t>
            </w:r>
            <w:proofErr w:type="gramStart"/>
            <w:r w:rsidR="00464122" w:rsidRPr="00747B4B">
              <w:t>изменится и к концу 2030 года составит</w:t>
            </w:r>
            <w:proofErr w:type="gramEnd"/>
            <w:r w:rsidR="00464122" w:rsidRPr="00747B4B">
              <w:t xml:space="preserve"> 0 </w:t>
            </w:r>
            <w:r w:rsidRPr="00747B4B">
              <w:t>процент</w:t>
            </w:r>
            <w:r w:rsidR="00C9651B">
              <w:t>ов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жилых, нежилых помещений в многоквартирных домах, жилых домах (домовладениях), оснащенных индивидуальными приборами учета электрической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электроснабжения, </w:t>
            </w:r>
            <w:r w:rsidR="00464122" w:rsidRPr="00747B4B">
              <w:t xml:space="preserve">не </w:t>
            </w:r>
            <w:proofErr w:type="gramStart"/>
            <w:r w:rsidR="00464122" w:rsidRPr="00747B4B">
              <w:t>изменится и к концу 2030 г</w:t>
            </w:r>
            <w:r w:rsidR="00AD175E">
              <w:t>ода возрастет</w:t>
            </w:r>
            <w:proofErr w:type="gramEnd"/>
            <w:r w:rsidR="00AD175E">
              <w:t xml:space="preserve"> до</w:t>
            </w:r>
            <w:r w:rsidR="00464122" w:rsidRPr="00747B4B">
              <w:t xml:space="preserve"> </w:t>
            </w:r>
            <w:r w:rsidR="00C9651B">
              <w:t>91,8</w:t>
            </w:r>
            <w:r w:rsidR="00464122" w:rsidRPr="00747B4B">
              <w:t xml:space="preserve"> </w:t>
            </w:r>
            <w:r w:rsidRPr="00747B4B">
              <w:t>процентов;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жилых, нежилых помещений в многоквартирных домах, жилых домах (домовладениях), оснащенных индивидуальными приборами учета холодной воды,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холодного водоснабжения, </w:t>
            </w:r>
            <w:r w:rsidR="00464122" w:rsidRPr="00747B4B">
              <w:t xml:space="preserve">к концу 2030 года возрастет до </w:t>
            </w:r>
            <w:r w:rsidR="00C9651B">
              <w:t>55,5</w:t>
            </w:r>
            <w:r w:rsidR="00464122" w:rsidRPr="00747B4B">
              <w:t xml:space="preserve"> </w:t>
            </w:r>
            <w:r w:rsidRPr="00747B4B">
              <w:t>процент</w:t>
            </w:r>
            <w:r w:rsidR="00464122" w:rsidRPr="00747B4B">
              <w:t>а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потребляемого муниципальными учреждениями природного газа, приобретаемого по приборам учета, в общем объеме потребляемого природного газа муниципальными учреждениями, объекты которых подключены к сетям централизованного газоснабжения, </w:t>
            </w:r>
            <w:r w:rsidR="00464122" w:rsidRPr="00747B4B">
              <w:t xml:space="preserve">не </w:t>
            </w:r>
            <w:proofErr w:type="gramStart"/>
            <w:r w:rsidR="00464122" w:rsidRPr="00747B4B">
              <w:t>изменится и к концу 2030 года составит</w:t>
            </w:r>
            <w:proofErr w:type="gramEnd"/>
            <w:r w:rsidR="00464122" w:rsidRPr="00747B4B">
              <w:t xml:space="preserve"> 100 процентов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потребляемой муниципальными учреждениями тепловой энергии, приобретаемой по приборам учета, в общем объеме потребляемой тепловой энергии муниципальными учреждениями, объекты которых подключены к сетям централизованного теплоснабжения, </w:t>
            </w:r>
            <w:r w:rsidR="000D3855" w:rsidRPr="00747B4B">
              <w:t xml:space="preserve">к концу 2030 года возрастет до </w:t>
            </w:r>
            <w:r w:rsidR="00C9651B">
              <w:t>76,0</w:t>
            </w:r>
            <w:r w:rsidR="000D3855" w:rsidRPr="00747B4B">
              <w:t xml:space="preserve"> </w:t>
            </w:r>
            <w:r w:rsidRPr="00747B4B">
              <w:t>процент</w:t>
            </w:r>
            <w:r w:rsidR="000D3855" w:rsidRPr="00747B4B">
              <w:t>а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lastRenderedPageBreak/>
              <w:t>доля потребляемой муниципальными учреждениями электрической энергии, приобретаемой по приборам учета, в общем объеме потребляемой электрической энергии муниципальными учреждениями, объекты которых подключены к сетям централизованного электроснабжения</w:t>
            </w:r>
            <w:r w:rsidR="000D3855" w:rsidRPr="00747B4B">
              <w:t xml:space="preserve">, не </w:t>
            </w:r>
            <w:proofErr w:type="gramStart"/>
            <w:r w:rsidR="000D3855" w:rsidRPr="00747B4B">
              <w:t>изменится и к концу 2030 года составит</w:t>
            </w:r>
            <w:proofErr w:type="gramEnd"/>
            <w:r w:rsidR="000D3855" w:rsidRPr="00747B4B">
              <w:t xml:space="preserve"> </w:t>
            </w:r>
            <w:r w:rsidR="00C9651B">
              <w:t>100</w:t>
            </w:r>
            <w:r w:rsidR="000D3855" w:rsidRPr="00747B4B">
              <w:t xml:space="preserve"> </w:t>
            </w:r>
            <w:r w:rsidR="004A4277" w:rsidRPr="00747B4B">
              <w:t>процент</w:t>
            </w:r>
            <w:r w:rsidR="00C9651B">
              <w:t>ов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потребляемой муниципальными учреждениями холодной воды, приобретаемой по приборам учета, в общем объеме потребляемой холодной воды муниципальными учреждениями, объекты которых подключены к сетям централизованного холодного водоснабжения, </w:t>
            </w:r>
            <w:r w:rsidR="000D3855" w:rsidRPr="00747B4B">
              <w:t xml:space="preserve">к концу 2030 года </w:t>
            </w:r>
            <w:r w:rsidR="00FA52D5">
              <w:t>возрастет до</w:t>
            </w:r>
            <w:r w:rsidR="000D3855" w:rsidRPr="00747B4B">
              <w:t xml:space="preserve"> </w:t>
            </w:r>
            <w:r w:rsidR="00FA52D5">
              <w:t>98,6</w:t>
            </w:r>
            <w:r w:rsidR="000D3855" w:rsidRPr="00747B4B">
              <w:t xml:space="preserve"> процентов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удельный расход тепловой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самоуправления, </w:t>
            </w:r>
            <w:r w:rsidR="000D3855" w:rsidRPr="00747B4B">
              <w:t>к концу 2030 года сократится до 0,</w:t>
            </w:r>
            <w:r w:rsidR="00FA52D5">
              <w:t>149</w:t>
            </w:r>
            <w:r w:rsidR="000D3855" w:rsidRPr="00747B4B">
              <w:t xml:space="preserve"> </w:t>
            </w:r>
            <w:r w:rsidRPr="00747B4B">
              <w:t>Гкал/м</w:t>
            </w:r>
            <w:proofErr w:type="gramStart"/>
            <w:r w:rsidRPr="00747B4B">
              <w:rPr>
                <w:vertAlign w:val="superscript"/>
              </w:rPr>
              <w:t>2</w:t>
            </w:r>
            <w:proofErr w:type="gramEnd"/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удельный расход электрической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самоуправления, </w:t>
            </w:r>
            <w:r w:rsidR="000D3855" w:rsidRPr="00747B4B">
              <w:t xml:space="preserve">к концу 2030 года сократится до </w:t>
            </w:r>
            <w:r w:rsidR="00FA52D5">
              <w:t>23</w:t>
            </w:r>
            <w:r w:rsidR="000D3855" w:rsidRPr="00747B4B">
              <w:t>,</w:t>
            </w:r>
            <w:r w:rsidR="00FA52D5">
              <w:t>9</w:t>
            </w:r>
            <w:r w:rsidR="000D3855" w:rsidRPr="00747B4B">
              <w:t xml:space="preserve"> </w:t>
            </w:r>
            <w:proofErr w:type="spellStart"/>
            <w:r w:rsidRPr="00747B4B">
              <w:t>кВтч</w:t>
            </w:r>
            <w:proofErr w:type="spellEnd"/>
            <w:r w:rsidRPr="00747B4B">
              <w:t>/м</w:t>
            </w:r>
            <w:proofErr w:type="gramStart"/>
            <w:r w:rsidRPr="00747B4B">
              <w:rPr>
                <w:vertAlign w:val="superscript"/>
              </w:rPr>
              <w:t>2</w:t>
            </w:r>
            <w:proofErr w:type="gramEnd"/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объем потребления дизельного и иного топлива, мазута, природного газа, тепловой энергии, электрической энергии, угля и воды муниципальными учреждениями, </w:t>
            </w:r>
            <w:r w:rsidR="0067602A" w:rsidRPr="00747B4B">
              <w:t>к концу 2030 году сократится на 1,8 процента относительно 2021 года (в сопоставимых условиях)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многоквартирных домов, расположенных на территории муниципального образования, имеющих класс энергетической эффективности "B" и выше, </w:t>
            </w:r>
            <w:r w:rsidR="0067602A" w:rsidRPr="00747B4B">
              <w:t xml:space="preserve">не </w:t>
            </w:r>
            <w:proofErr w:type="gramStart"/>
            <w:r w:rsidR="0067602A" w:rsidRPr="00747B4B">
              <w:t>изменится и к концу 2030 года составит</w:t>
            </w:r>
            <w:proofErr w:type="gramEnd"/>
            <w:r w:rsidR="0067602A" w:rsidRPr="00747B4B">
              <w:t xml:space="preserve"> 0 процентов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удельный расход тепловой энергии в многоквартирных домах, расположенных на территории муниципального образования, </w:t>
            </w:r>
            <w:r w:rsidR="0067602A" w:rsidRPr="00747B4B">
              <w:t>к концу 2030 года сократится до 0,</w:t>
            </w:r>
            <w:r w:rsidR="00FA52D5">
              <w:t>316</w:t>
            </w:r>
            <w:r w:rsidR="0067602A" w:rsidRPr="00747B4B">
              <w:t xml:space="preserve"> </w:t>
            </w:r>
            <w:r w:rsidRPr="00747B4B">
              <w:t>Гкал/м</w:t>
            </w:r>
            <w:proofErr w:type="gramStart"/>
            <w:r w:rsidRPr="00747B4B">
              <w:rPr>
                <w:vertAlign w:val="superscript"/>
              </w:rPr>
              <w:t>2</w:t>
            </w:r>
            <w:proofErr w:type="gramEnd"/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удельный расход электрической энергии в многоквартирных домах, расположенных на территории муниципального образования, </w:t>
            </w:r>
            <w:r w:rsidR="0067602A" w:rsidRPr="00747B4B">
              <w:t xml:space="preserve">к концу 2030 года сократится до </w:t>
            </w:r>
            <w:r w:rsidR="00FA52D5">
              <w:t>43,0</w:t>
            </w:r>
            <w:r w:rsidR="0067602A" w:rsidRPr="00747B4B">
              <w:t xml:space="preserve"> </w:t>
            </w:r>
            <w:proofErr w:type="spellStart"/>
            <w:r w:rsidRPr="00747B4B">
              <w:t>кВтч</w:t>
            </w:r>
            <w:proofErr w:type="spellEnd"/>
            <w:r w:rsidRPr="00747B4B">
              <w:t>/м</w:t>
            </w:r>
            <w:proofErr w:type="gramStart"/>
            <w:r w:rsidRPr="00747B4B">
              <w:rPr>
                <w:vertAlign w:val="superscript"/>
              </w:rPr>
              <w:t>2</w:t>
            </w:r>
            <w:proofErr w:type="gramEnd"/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удельный расход холодной воды в многоквартирных домах, расположенных на территории муниципального образования, </w:t>
            </w:r>
            <w:r w:rsidR="0067602A" w:rsidRPr="00747B4B">
              <w:t xml:space="preserve">к концу 2030 года сократится до </w:t>
            </w:r>
            <w:r w:rsidR="00FA52D5">
              <w:t>62,6</w:t>
            </w:r>
            <w:r w:rsidR="0067602A" w:rsidRPr="00747B4B">
              <w:t xml:space="preserve"> </w:t>
            </w:r>
            <w:r w:rsidRPr="00747B4B">
              <w:t>м</w:t>
            </w:r>
            <w:r w:rsidRPr="00747B4B">
              <w:rPr>
                <w:vertAlign w:val="superscript"/>
              </w:rPr>
              <w:t>3</w:t>
            </w:r>
            <w:r w:rsidRPr="00747B4B">
              <w:t>/чел.;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удельный расход топлива на отпущенную с коллекторов котельных в тепловую сеть тепловую энергию на территории муниципального образования, </w:t>
            </w:r>
            <w:r w:rsidR="0067602A" w:rsidRPr="00747B4B">
              <w:t xml:space="preserve">к концу 2030 года сократится до </w:t>
            </w:r>
            <w:r w:rsidR="00FA52D5">
              <w:t>158,</w:t>
            </w:r>
            <w:r w:rsidR="00DF35BC">
              <w:t>74</w:t>
            </w:r>
            <w:r w:rsidR="0067602A" w:rsidRPr="00747B4B">
              <w:t xml:space="preserve"> </w:t>
            </w:r>
            <w:proofErr w:type="spellStart"/>
            <w:r w:rsidRPr="00747B4B">
              <w:t>кг</w:t>
            </w:r>
            <w:proofErr w:type="gramStart"/>
            <w:r w:rsidRPr="00747B4B">
              <w:t>.у</w:t>
            </w:r>
            <w:proofErr w:type="gramEnd"/>
            <w:r w:rsidRPr="00747B4B">
              <w:t>.т</w:t>
            </w:r>
            <w:proofErr w:type="spellEnd"/>
            <w:r w:rsidRPr="00747B4B">
              <w:t>./Гкал;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потерь тепловой энергии при ее передаче в общем объеме переданной тепловой энергии на территории муниципального образования, </w:t>
            </w:r>
            <w:r w:rsidR="0067602A" w:rsidRPr="00747B4B">
              <w:t xml:space="preserve">к концу 2030 года сократится до </w:t>
            </w:r>
            <w:r w:rsidR="00FA52D5">
              <w:t>9,8</w:t>
            </w:r>
            <w:r w:rsidR="0067602A" w:rsidRPr="00747B4B">
              <w:t xml:space="preserve"> процента</w:t>
            </w:r>
            <w:r w:rsidRPr="00747B4B">
              <w:t>;</w:t>
            </w:r>
          </w:p>
          <w:p w:rsidR="00F154A7" w:rsidRPr="00747B4B" w:rsidRDefault="00F154A7" w:rsidP="00FA52D5">
            <w:pPr>
              <w:spacing w:line="276" w:lineRule="auto"/>
            </w:pPr>
            <w:r w:rsidRPr="00747B4B">
              <w:t xml:space="preserve">доля энергоэффективных источников света в системах уличного освещения на территории муниципального образования, </w:t>
            </w:r>
            <w:r w:rsidR="0067602A" w:rsidRPr="00747B4B">
              <w:t xml:space="preserve">к концу 2030 года возрастет до </w:t>
            </w:r>
            <w:r w:rsidR="00FA52D5">
              <w:t>92,5</w:t>
            </w:r>
            <w:r w:rsidR="0067602A" w:rsidRPr="00747B4B">
              <w:t xml:space="preserve"> процента</w:t>
            </w:r>
          </w:p>
        </w:tc>
      </w:tr>
    </w:tbl>
    <w:p w:rsidR="00F40025" w:rsidRPr="006754A5" w:rsidRDefault="006754A5" w:rsidP="00AE7BE2">
      <w:pPr>
        <w:spacing w:line="276" w:lineRule="auto"/>
        <w:ind w:firstLine="709"/>
        <w:jc w:val="both"/>
        <w:rPr>
          <w:b/>
        </w:rPr>
      </w:pPr>
      <w:r w:rsidRPr="006754A5">
        <w:rPr>
          <w:b/>
        </w:rPr>
        <w:lastRenderedPageBreak/>
        <w:t>Характеристика сферы деятельности</w:t>
      </w:r>
    </w:p>
    <w:p w:rsidR="00747B4B" w:rsidRDefault="00753A53" w:rsidP="00AE7BE2">
      <w:pPr>
        <w:spacing w:line="276" w:lineRule="auto"/>
        <w:ind w:firstLine="709"/>
        <w:jc w:val="both"/>
      </w:pPr>
      <w:r>
        <w:t>Основанием для разработки Программы являются</w:t>
      </w:r>
      <w:r w:rsidR="00747B4B">
        <w:t>:</w:t>
      </w:r>
    </w:p>
    <w:p w:rsidR="00747B4B" w:rsidRDefault="00753A53" w:rsidP="00747B4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Федеральный закон от 23.11.2009 №261-ФЗ «Об энергосбережении </w:t>
      </w:r>
      <w:proofErr w:type="gramStart"/>
      <w:r>
        <w:t>и</w:t>
      </w:r>
      <w:proofErr w:type="gramEnd"/>
      <w:r>
        <w:t xml:space="preserve"> о повышении энергетической эффективности и о внесении изменений в отдельные законодатель</w:t>
      </w:r>
      <w:r w:rsidR="00747B4B">
        <w:t>ные акты Российской Федерации»,</w:t>
      </w:r>
    </w:p>
    <w:p w:rsidR="00747B4B" w:rsidRDefault="007E7162" w:rsidP="00747B4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>распоряжение Правительства Российской Федерации от 19.04.2018 №703-р «Об утверждении комплексного плана мероприятий по повышению энергетической эффективности э</w:t>
      </w:r>
      <w:r w:rsidR="00747B4B">
        <w:t>кономики Российской Федерации»,</w:t>
      </w:r>
    </w:p>
    <w:p w:rsidR="00747B4B" w:rsidRDefault="00753A53" w:rsidP="00747B4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постановление Правительства Российской Федерации от 11.02.2021 №161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</w:t>
      </w:r>
      <w:proofErr w:type="gramStart"/>
      <w:r>
        <w:t>утратившими</w:t>
      </w:r>
      <w:proofErr w:type="gramEnd"/>
      <w:r>
        <w:t xml:space="preserve"> силу некоторых актов Правительства Российской Федерации и от дельных положений некоторых актов Правительства Российско</w:t>
      </w:r>
      <w:r w:rsidR="00747B4B">
        <w:t>й Федерации»,</w:t>
      </w:r>
    </w:p>
    <w:p w:rsidR="00753A53" w:rsidRDefault="00753A53" w:rsidP="00747B4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>приказ Министерства экономического развития Российской Федерации от 28.04.2021 №</w:t>
      </w:r>
      <w:r w:rsidR="00AC301A">
        <w:t>23</w:t>
      </w:r>
      <w:r>
        <w:t>1 «Об утверждении методики расчета значений целевых показателей в области энергосбережения и повышения энергетической эффективности, достижение которых обеспечивается в результате реализации региональных и муниципальных программ в области энергосбережения и повышения энергетической эффективности».</w:t>
      </w:r>
    </w:p>
    <w:p w:rsidR="00753A53" w:rsidRDefault="00753A53" w:rsidP="00AE7BE2">
      <w:pPr>
        <w:spacing w:line="276" w:lineRule="auto"/>
        <w:ind w:firstLine="709"/>
        <w:jc w:val="both"/>
      </w:pPr>
      <w:r w:rsidRPr="00753A53">
        <w:t xml:space="preserve">На сегодня вопросы энергосбережения и энергетической эффективности для развития </w:t>
      </w:r>
      <w:r>
        <w:t>муниципальн</w:t>
      </w:r>
      <w:r w:rsidR="007E7162">
        <w:t xml:space="preserve">ого образования </w:t>
      </w:r>
      <w:r w:rsidR="008D4451">
        <w:t>не теряют своей</w:t>
      </w:r>
      <w:r w:rsidR="007E7162">
        <w:t xml:space="preserve"> актуальн</w:t>
      </w:r>
      <w:r w:rsidR="008D4451">
        <w:t>ости</w:t>
      </w:r>
      <w:r w:rsidR="007E7162">
        <w:t xml:space="preserve">, </w:t>
      </w:r>
      <w:r w:rsidR="00664967">
        <w:t>так как касаются</w:t>
      </w:r>
      <w:r w:rsidR="007E7162" w:rsidRPr="007E7162">
        <w:t xml:space="preserve"> </w:t>
      </w:r>
      <w:r w:rsidR="007E7162">
        <w:t xml:space="preserve">всех отраслей </w:t>
      </w:r>
      <w:r w:rsidR="007E7162" w:rsidRPr="00753A53">
        <w:t>экономики</w:t>
      </w:r>
      <w:r w:rsidR="00593CB0">
        <w:t xml:space="preserve"> и </w:t>
      </w:r>
      <w:r w:rsidR="008D4451">
        <w:t>социальной сферы</w:t>
      </w:r>
      <w:r w:rsidR="00664967">
        <w:t>:</w:t>
      </w:r>
    </w:p>
    <w:p w:rsidR="00664967" w:rsidRDefault="00664967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>з</w:t>
      </w:r>
      <w:r w:rsidRPr="00664967">
        <w:t>атраты на энергетические ресурсы составляют существенную часть бюджетных расходов</w:t>
      </w:r>
      <w:r>
        <w:t>, а также расходов граждан в структуре платы за коммунальные услуги;</w:t>
      </w:r>
    </w:p>
    <w:p w:rsidR="007A7D69" w:rsidRDefault="007A7D69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>коммунальн</w:t>
      </w:r>
      <w:r w:rsidR="008D4451">
        <w:t>ая</w:t>
      </w:r>
      <w:r>
        <w:t xml:space="preserve"> инфраструктур</w:t>
      </w:r>
      <w:r w:rsidR="008D4451">
        <w:t>а</w:t>
      </w:r>
      <w:r>
        <w:t xml:space="preserve"> </w:t>
      </w:r>
      <w:r w:rsidR="008D4451">
        <w:t xml:space="preserve">нуждается в обновлении основных производственных </w:t>
      </w:r>
      <w:r w:rsidR="00B85958">
        <w:t xml:space="preserve">фондов, что позволит повысить не только эффективность производства и передачи энергоресурсов, но и качество, и надежность энергоснабжения потребителей </w:t>
      </w:r>
      <w:r w:rsidR="002E36E0">
        <w:t>муниципального образования</w:t>
      </w:r>
      <w:r w:rsidR="00B85958">
        <w:t>;</w:t>
      </w:r>
      <w:r w:rsidR="009A2674">
        <w:t xml:space="preserve"> </w:t>
      </w:r>
    </w:p>
    <w:p w:rsidR="00664967" w:rsidRDefault="00664967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уровень </w:t>
      </w:r>
      <w:r w:rsidR="003F7F90">
        <w:t xml:space="preserve">энергетической эффективности предприятий реального сектора экономики </w:t>
      </w:r>
      <w:r w:rsidR="007A7D69">
        <w:t>–</w:t>
      </w:r>
      <w:r w:rsidR="003F7F90">
        <w:t xml:space="preserve"> </w:t>
      </w:r>
      <w:r w:rsidR="007A7D69">
        <w:t>залог конкурентоспособности производимой продукции</w:t>
      </w:r>
      <w:r w:rsidR="008D4451">
        <w:t>.</w:t>
      </w:r>
    </w:p>
    <w:p w:rsidR="00630820" w:rsidRDefault="00630820" w:rsidP="00AE7BE2">
      <w:pPr>
        <w:spacing w:line="276" w:lineRule="auto"/>
        <w:ind w:firstLine="709"/>
        <w:jc w:val="both"/>
      </w:pPr>
      <w:r>
        <w:t xml:space="preserve">Реализация мероприятий Программы, направленных на обеспечение эффективного и рационального использования энергетических ресурсов, позволит сократить затраты бюджета </w:t>
      </w:r>
      <w:r w:rsidR="002E62BF">
        <w:t>муниципального образования</w:t>
      </w:r>
      <w:r>
        <w:t xml:space="preserve">, создать условия для повышения уровня жизни населения, </w:t>
      </w:r>
      <w:r w:rsidR="00B85958">
        <w:t xml:space="preserve">повысить </w:t>
      </w:r>
      <w:r>
        <w:t>эффективност</w:t>
      </w:r>
      <w:r w:rsidR="00B85958">
        <w:t>ь и надежность</w:t>
      </w:r>
      <w:r>
        <w:t xml:space="preserve"> функционирования систем коммунальной инфраструктур</w:t>
      </w:r>
      <w:r w:rsidR="00B85958">
        <w:t>ы</w:t>
      </w:r>
      <w:r>
        <w:t xml:space="preserve"> на территории муниципального образования.</w:t>
      </w:r>
    </w:p>
    <w:p w:rsidR="00F6395C" w:rsidRDefault="00F6395C" w:rsidP="00AE7BE2">
      <w:pPr>
        <w:spacing w:line="276" w:lineRule="auto"/>
        <w:ind w:firstLine="709"/>
        <w:jc w:val="both"/>
      </w:pPr>
    </w:p>
    <w:p w:rsidR="00F6395C" w:rsidRPr="00F6395C" w:rsidRDefault="00F6395C" w:rsidP="00AE7BE2">
      <w:pPr>
        <w:spacing w:line="276" w:lineRule="auto"/>
        <w:ind w:firstLine="709"/>
        <w:jc w:val="both"/>
        <w:rPr>
          <w:i/>
        </w:rPr>
      </w:pPr>
      <w:r w:rsidRPr="00F6395C">
        <w:rPr>
          <w:i/>
        </w:rPr>
        <w:t>Характеристика учреждений бюджетной сферы</w:t>
      </w:r>
    </w:p>
    <w:p w:rsidR="00F6395C" w:rsidRDefault="00F6395C" w:rsidP="00AE7BE2">
      <w:pPr>
        <w:spacing w:line="276" w:lineRule="auto"/>
        <w:ind w:firstLine="709"/>
        <w:jc w:val="both"/>
      </w:pPr>
    </w:p>
    <w:p w:rsidR="00630820" w:rsidRDefault="00F6395C" w:rsidP="00AE7BE2">
      <w:pPr>
        <w:spacing w:line="276" w:lineRule="auto"/>
        <w:ind w:firstLine="709"/>
        <w:jc w:val="both"/>
      </w:pPr>
      <w:r>
        <w:t>По данным за 2021 год на территории муниципального образования «</w:t>
      </w:r>
      <w:r w:rsidR="002E62BF">
        <w:t>Муниципальный округ Вавожский район Удмуртской Республики</w:t>
      </w:r>
      <w:r>
        <w:t>» функциониру</w:t>
      </w:r>
      <w:r w:rsidR="002E62BF">
        <w:t>е</w:t>
      </w:r>
      <w:r>
        <w:t xml:space="preserve">т </w:t>
      </w:r>
      <w:r w:rsidR="008528E1">
        <w:t>5</w:t>
      </w:r>
      <w:r w:rsidR="002E62BF">
        <w:t>1</w:t>
      </w:r>
      <w:r>
        <w:t xml:space="preserve"> учреждени</w:t>
      </w:r>
      <w:r w:rsidR="002E62BF">
        <w:t>е</w:t>
      </w:r>
      <w:r>
        <w:t>, частично или полностью финансируемых за счет средств муниципального бюджета.</w:t>
      </w:r>
      <w:r w:rsidR="00A9534B">
        <w:t xml:space="preserve"> </w:t>
      </w:r>
      <w:r>
        <w:t xml:space="preserve">Объем потребления энергоресурсов бюджетными учреждениями составил </w:t>
      </w:r>
      <w:r w:rsidR="002E62BF">
        <w:t>3 336,9</w:t>
      </w:r>
      <w:r>
        <w:t xml:space="preserve"> тонн условного топлива</w:t>
      </w:r>
      <w:r w:rsidR="00A9534B">
        <w:t>,</w:t>
      </w:r>
      <w:r>
        <w:t xml:space="preserve"> </w:t>
      </w:r>
      <w:r w:rsidR="00A9534B">
        <w:t>с</w:t>
      </w:r>
      <w:r>
        <w:t xml:space="preserve">уммарные затраты на оплату </w:t>
      </w:r>
      <w:r w:rsidR="00A9534B">
        <w:t>энергоресурсов</w:t>
      </w:r>
      <w:r w:rsidR="00630820">
        <w:t xml:space="preserve"> </w:t>
      </w:r>
      <w:r w:rsidR="00A9534B">
        <w:t xml:space="preserve">– </w:t>
      </w:r>
      <w:r w:rsidR="002E62BF">
        <w:t>58,1</w:t>
      </w:r>
      <w:r w:rsidR="00A9534B">
        <w:t xml:space="preserve"> млн. рублей. Максимальная доля затрат приходится на оплату тепловой энергии от </w:t>
      </w:r>
      <w:r w:rsidR="00A9534B" w:rsidRPr="00A500F1">
        <w:t xml:space="preserve">централизованных источников теплоснабжения – </w:t>
      </w:r>
      <w:r w:rsidR="00A500F1" w:rsidRPr="00A500F1">
        <w:t>47,7</w:t>
      </w:r>
      <w:r w:rsidR="00A9534B" w:rsidRPr="00A500F1">
        <w:t xml:space="preserve">% (таблица </w:t>
      </w:r>
      <w:r w:rsidR="00636E89" w:rsidRPr="00A500F1">
        <w:t>1</w:t>
      </w:r>
      <w:r w:rsidR="00A9534B" w:rsidRPr="00A500F1">
        <w:t>).</w:t>
      </w:r>
    </w:p>
    <w:p w:rsidR="008528E1" w:rsidRDefault="008528E1" w:rsidP="00AE7BE2">
      <w:pPr>
        <w:spacing w:line="276" w:lineRule="auto"/>
        <w:jc w:val="both"/>
        <w:sectPr w:rsidR="008528E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666FA" w:rsidRDefault="008528E1" w:rsidP="00AE7BE2">
      <w:pPr>
        <w:spacing w:line="276" w:lineRule="auto"/>
        <w:jc w:val="both"/>
      </w:pPr>
      <w:r>
        <w:lastRenderedPageBreak/>
        <w:t xml:space="preserve">Таблица </w:t>
      </w:r>
      <w:r w:rsidR="00636E89">
        <w:t>1</w:t>
      </w:r>
      <w:r>
        <w:t>. Объем потребления топливно-энергетических ресурсов муниципальными бюджетными учреждениями в натуральном и стоимостном выражении по данным за 2021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3"/>
        <w:gridCol w:w="1014"/>
        <w:gridCol w:w="1312"/>
        <w:gridCol w:w="1327"/>
        <w:gridCol w:w="1312"/>
        <w:gridCol w:w="1275"/>
        <w:gridCol w:w="1798"/>
      </w:tblGrid>
      <w:tr w:rsidR="00FB1640" w:rsidRPr="00FB1640" w:rsidTr="00204371">
        <w:tc>
          <w:tcPr>
            <w:tcW w:w="1533" w:type="dxa"/>
            <w:vAlign w:val="center"/>
          </w:tcPr>
          <w:p w:rsidR="00FB1640" w:rsidRPr="00FB1640" w:rsidRDefault="00FB1640" w:rsidP="00AE7BE2">
            <w:pPr>
              <w:spacing w:line="276" w:lineRule="auto"/>
              <w:rPr>
                <w:sz w:val="20"/>
                <w:szCs w:val="20"/>
              </w:rPr>
            </w:pPr>
            <w:r w:rsidRPr="00FB1640">
              <w:rPr>
                <w:sz w:val="20"/>
                <w:szCs w:val="20"/>
              </w:rPr>
              <w:t>Вид энергоресурса</w:t>
            </w:r>
          </w:p>
        </w:tc>
        <w:tc>
          <w:tcPr>
            <w:tcW w:w="1014" w:type="dxa"/>
            <w:vAlign w:val="center"/>
          </w:tcPr>
          <w:p w:rsidR="00FB1640" w:rsidRPr="00FB1640" w:rsidRDefault="00FB1640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FB1640">
              <w:rPr>
                <w:sz w:val="20"/>
                <w:szCs w:val="20"/>
              </w:rPr>
              <w:t>Ед</w:t>
            </w:r>
            <w:proofErr w:type="gramStart"/>
            <w:r w:rsidRPr="00FB1640">
              <w:rPr>
                <w:sz w:val="20"/>
                <w:szCs w:val="20"/>
              </w:rPr>
              <w:t>.и</w:t>
            </w:r>
            <w:proofErr w:type="gramEnd"/>
            <w:r w:rsidRPr="00FB1640">
              <w:rPr>
                <w:sz w:val="20"/>
                <w:szCs w:val="20"/>
              </w:rPr>
              <w:t>зм</w:t>
            </w:r>
            <w:proofErr w:type="spellEnd"/>
            <w:r w:rsidRPr="00FB1640">
              <w:rPr>
                <w:sz w:val="20"/>
                <w:szCs w:val="20"/>
              </w:rPr>
              <w:t>.</w:t>
            </w:r>
          </w:p>
        </w:tc>
        <w:tc>
          <w:tcPr>
            <w:tcW w:w="1312" w:type="dxa"/>
            <w:vAlign w:val="center"/>
          </w:tcPr>
          <w:p w:rsidR="00FB1640" w:rsidRPr="00FB1640" w:rsidRDefault="00FB1640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B1640">
              <w:rPr>
                <w:sz w:val="20"/>
                <w:szCs w:val="20"/>
              </w:rPr>
              <w:t>Учреждения органов управления</w:t>
            </w:r>
          </w:p>
        </w:tc>
        <w:tc>
          <w:tcPr>
            <w:tcW w:w="1327" w:type="dxa"/>
            <w:vAlign w:val="center"/>
          </w:tcPr>
          <w:p w:rsidR="00FB1640" w:rsidRPr="00FB1640" w:rsidRDefault="007749B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Учреждения у</w:t>
            </w:r>
            <w:r w:rsidR="00FB1640">
              <w:rPr>
                <w:sz w:val="20"/>
                <w:szCs w:val="20"/>
              </w:rPr>
              <w:t>правлени</w:t>
            </w:r>
            <w:r>
              <w:rPr>
                <w:sz w:val="20"/>
                <w:szCs w:val="20"/>
              </w:rPr>
              <w:t>я</w:t>
            </w:r>
            <w:r w:rsidR="00FB1640">
              <w:rPr>
                <w:sz w:val="20"/>
                <w:szCs w:val="20"/>
              </w:rPr>
              <w:t xml:space="preserve"> образования</w:t>
            </w:r>
          </w:p>
        </w:tc>
        <w:tc>
          <w:tcPr>
            <w:tcW w:w="1312" w:type="dxa"/>
            <w:vAlign w:val="center"/>
          </w:tcPr>
          <w:p w:rsidR="00FB1640" w:rsidRPr="00FB1640" w:rsidRDefault="007749B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Учреждения управления </w:t>
            </w:r>
            <w:r w:rsidR="00FB1640">
              <w:rPr>
                <w:sz w:val="20"/>
                <w:szCs w:val="20"/>
              </w:rPr>
              <w:t>культуры</w:t>
            </w:r>
          </w:p>
        </w:tc>
        <w:tc>
          <w:tcPr>
            <w:tcW w:w="1275" w:type="dxa"/>
            <w:vAlign w:val="center"/>
          </w:tcPr>
          <w:p w:rsidR="00FB1640" w:rsidRPr="00FB1640" w:rsidRDefault="00FB1640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учреждения</w:t>
            </w:r>
          </w:p>
        </w:tc>
        <w:tc>
          <w:tcPr>
            <w:tcW w:w="1798" w:type="dxa"/>
            <w:vAlign w:val="center"/>
          </w:tcPr>
          <w:p w:rsidR="00FB1640" w:rsidRPr="00FB1640" w:rsidRDefault="00FB1640" w:rsidP="00AE7BE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B1640">
              <w:rPr>
                <w:b/>
                <w:sz w:val="20"/>
                <w:szCs w:val="20"/>
              </w:rPr>
              <w:t>Итого по муниципальному образованию</w:t>
            </w:r>
          </w:p>
        </w:tc>
      </w:tr>
      <w:tr w:rsidR="00A500F1" w:rsidRPr="00FB1640" w:rsidTr="00204371">
        <w:tc>
          <w:tcPr>
            <w:tcW w:w="1533" w:type="dxa"/>
            <w:vMerge w:val="restart"/>
          </w:tcPr>
          <w:p w:rsidR="00A500F1" w:rsidRPr="00FB1640" w:rsidRDefault="00A500F1" w:rsidP="00AE7B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Электрическая энергия</w:t>
            </w:r>
          </w:p>
        </w:tc>
        <w:tc>
          <w:tcPr>
            <w:tcW w:w="1014" w:type="dxa"/>
            <w:vAlign w:val="center"/>
          </w:tcPr>
          <w:p w:rsidR="00A500F1" w:rsidRPr="00FB1640" w:rsidRDefault="00A500F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.к</w:t>
            </w:r>
            <w:proofErr w:type="gramEnd"/>
            <w:r>
              <w:rPr>
                <w:sz w:val="20"/>
                <w:szCs w:val="20"/>
              </w:rPr>
              <w:t>Втч</w:t>
            </w:r>
            <w:proofErr w:type="spellEnd"/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350,2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1 336,4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267,8</w:t>
            </w:r>
          </w:p>
        </w:tc>
        <w:tc>
          <w:tcPr>
            <w:tcW w:w="1275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1 069,3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3 023,7</w:t>
            </w:r>
          </w:p>
        </w:tc>
      </w:tr>
      <w:tr w:rsidR="00A500F1" w:rsidRPr="00FB1640" w:rsidTr="00204371">
        <w:tc>
          <w:tcPr>
            <w:tcW w:w="1533" w:type="dxa"/>
            <w:vMerge/>
          </w:tcPr>
          <w:p w:rsidR="00A500F1" w:rsidRPr="00FB1640" w:rsidRDefault="00A500F1" w:rsidP="00AE7B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A500F1" w:rsidRPr="00FB1640" w:rsidRDefault="00A500F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2 404,6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9 265,7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1 923,9</w:t>
            </w:r>
          </w:p>
        </w:tc>
        <w:tc>
          <w:tcPr>
            <w:tcW w:w="1275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5 150,7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18 744,9</w:t>
            </w:r>
          </w:p>
        </w:tc>
      </w:tr>
      <w:tr w:rsidR="00A500F1" w:rsidRPr="00FB1640" w:rsidTr="00204371">
        <w:tc>
          <w:tcPr>
            <w:tcW w:w="1533" w:type="dxa"/>
            <w:vMerge w:val="restart"/>
          </w:tcPr>
          <w:p w:rsidR="00A500F1" w:rsidRPr="00FB1640" w:rsidRDefault="00A500F1" w:rsidP="00AE7B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Тепловая энергия</w:t>
            </w:r>
          </w:p>
        </w:tc>
        <w:tc>
          <w:tcPr>
            <w:tcW w:w="1014" w:type="dxa"/>
            <w:vAlign w:val="center"/>
          </w:tcPr>
          <w:p w:rsidR="00A500F1" w:rsidRPr="00FB1640" w:rsidRDefault="00A500F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Гкал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603,6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8 432,6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2 027,2</w:t>
            </w:r>
          </w:p>
        </w:tc>
        <w:tc>
          <w:tcPr>
            <w:tcW w:w="1275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38,0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11 101,5</w:t>
            </w:r>
          </w:p>
        </w:tc>
      </w:tr>
      <w:tr w:rsidR="00A500F1" w:rsidRPr="00FB1640" w:rsidTr="00204371">
        <w:tc>
          <w:tcPr>
            <w:tcW w:w="1533" w:type="dxa"/>
            <w:vMerge/>
          </w:tcPr>
          <w:p w:rsidR="00A500F1" w:rsidRPr="00FB1640" w:rsidRDefault="00A500F1" w:rsidP="00AE7B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A500F1" w:rsidRPr="00FB1640" w:rsidRDefault="00A500F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1 291,1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22 282,0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3 996,2</w:t>
            </w:r>
          </w:p>
        </w:tc>
        <w:tc>
          <w:tcPr>
            <w:tcW w:w="1275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149,1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27 718,4</w:t>
            </w:r>
          </w:p>
        </w:tc>
      </w:tr>
      <w:tr w:rsidR="00A500F1" w:rsidRPr="00FB1640" w:rsidTr="00204371">
        <w:tc>
          <w:tcPr>
            <w:tcW w:w="1533" w:type="dxa"/>
            <w:vMerge w:val="restart"/>
          </w:tcPr>
          <w:p w:rsidR="00A500F1" w:rsidRPr="00FB1640" w:rsidRDefault="00A500F1" w:rsidP="00AE7B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Природный газ</w:t>
            </w:r>
          </w:p>
        </w:tc>
        <w:tc>
          <w:tcPr>
            <w:tcW w:w="1014" w:type="dxa"/>
            <w:vAlign w:val="center"/>
          </w:tcPr>
          <w:p w:rsidR="00A500F1" w:rsidRPr="00FB1640" w:rsidRDefault="00A500F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 w:rsidRPr="007749B1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9,1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78,8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275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229,3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418,8</w:t>
            </w:r>
          </w:p>
        </w:tc>
      </w:tr>
      <w:tr w:rsidR="00A500F1" w:rsidRPr="00FB1640" w:rsidTr="00204371">
        <w:tc>
          <w:tcPr>
            <w:tcW w:w="1533" w:type="dxa"/>
            <w:vMerge/>
          </w:tcPr>
          <w:p w:rsidR="00A500F1" w:rsidRPr="00FB1640" w:rsidRDefault="00A500F1" w:rsidP="00AE7B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A500F1" w:rsidRPr="00FB1640" w:rsidRDefault="00A500F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57,7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497,8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567,4</w:t>
            </w:r>
          </w:p>
        </w:tc>
        <w:tc>
          <w:tcPr>
            <w:tcW w:w="1275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1 441,2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2 564,1</w:t>
            </w:r>
          </w:p>
        </w:tc>
      </w:tr>
      <w:tr w:rsidR="00A500F1" w:rsidRPr="00FB1640" w:rsidTr="00204371">
        <w:tc>
          <w:tcPr>
            <w:tcW w:w="1533" w:type="dxa"/>
            <w:vMerge w:val="restart"/>
          </w:tcPr>
          <w:p w:rsidR="00A500F1" w:rsidRDefault="00A500F1" w:rsidP="00AE7B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Дрова</w:t>
            </w:r>
          </w:p>
        </w:tc>
        <w:tc>
          <w:tcPr>
            <w:tcW w:w="1014" w:type="dxa"/>
            <w:vAlign w:val="center"/>
          </w:tcPr>
          <w:p w:rsidR="00A500F1" w:rsidRPr="00FB1640" w:rsidRDefault="00A500F1" w:rsidP="00E0169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93C01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― </w:t>
            </w:r>
          </w:p>
        </w:tc>
        <w:tc>
          <w:tcPr>
            <w:tcW w:w="1312" w:type="dxa"/>
            <w:vAlign w:val="center"/>
          </w:tcPr>
          <w:p w:rsidR="00A500F1" w:rsidRDefault="00A500F1" w:rsidP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― </w:t>
            </w:r>
          </w:p>
        </w:tc>
        <w:tc>
          <w:tcPr>
            <w:tcW w:w="1275" w:type="dxa"/>
            <w:vAlign w:val="center"/>
          </w:tcPr>
          <w:p w:rsidR="00A500F1" w:rsidRDefault="00A500F1" w:rsidP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― 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34,0</w:t>
            </w:r>
          </w:p>
        </w:tc>
      </w:tr>
      <w:tr w:rsidR="00A500F1" w:rsidRPr="00FB1640" w:rsidTr="00204371">
        <w:tc>
          <w:tcPr>
            <w:tcW w:w="1533" w:type="dxa"/>
            <w:vMerge/>
          </w:tcPr>
          <w:p w:rsidR="00A500F1" w:rsidRDefault="00A500F1" w:rsidP="00AE7B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A500F1" w:rsidRPr="00FB1640" w:rsidRDefault="00A500F1" w:rsidP="00E01692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327" w:type="dxa"/>
            <w:vAlign w:val="center"/>
          </w:tcPr>
          <w:p w:rsidR="00A500F1" w:rsidRDefault="00A500F1" w:rsidP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― </w:t>
            </w:r>
          </w:p>
        </w:tc>
        <w:tc>
          <w:tcPr>
            <w:tcW w:w="1312" w:type="dxa"/>
            <w:vAlign w:val="center"/>
          </w:tcPr>
          <w:p w:rsidR="00A500F1" w:rsidRDefault="00A500F1" w:rsidP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― </w:t>
            </w:r>
          </w:p>
        </w:tc>
        <w:tc>
          <w:tcPr>
            <w:tcW w:w="1275" w:type="dxa"/>
            <w:vAlign w:val="center"/>
          </w:tcPr>
          <w:p w:rsidR="00A500F1" w:rsidRDefault="00A500F1" w:rsidP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― 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43,0</w:t>
            </w:r>
          </w:p>
        </w:tc>
      </w:tr>
      <w:tr w:rsidR="00A500F1" w:rsidRPr="00FB1640" w:rsidTr="00204371">
        <w:tc>
          <w:tcPr>
            <w:tcW w:w="1533" w:type="dxa"/>
            <w:vMerge w:val="restart"/>
          </w:tcPr>
          <w:p w:rsidR="00A500F1" w:rsidRPr="00FB1640" w:rsidRDefault="00A500F1" w:rsidP="00AE7B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Бензин</w:t>
            </w:r>
          </w:p>
        </w:tc>
        <w:tc>
          <w:tcPr>
            <w:tcW w:w="1014" w:type="dxa"/>
            <w:vAlign w:val="center"/>
          </w:tcPr>
          <w:p w:rsidR="00A500F1" w:rsidRPr="00FB1640" w:rsidRDefault="00A500F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93C01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26,8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66,8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27,4</w:t>
            </w:r>
          </w:p>
        </w:tc>
        <w:tc>
          <w:tcPr>
            <w:tcW w:w="1275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127,6</w:t>
            </w:r>
          </w:p>
        </w:tc>
      </w:tr>
      <w:tr w:rsidR="00A500F1" w:rsidRPr="00FB1640" w:rsidTr="00204371">
        <w:tc>
          <w:tcPr>
            <w:tcW w:w="1533" w:type="dxa"/>
            <w:vMerge/>
          </w:tcPr>
          <w:p w:rsidR="00A500F1" w:rsidRPr="00FB1640" w:rsidRDefault="00A500F1" w:rsidP="00AE7B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A500F1" w:rsidRPr="00FB1640" w:rsidRDefault="00A500F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1 238,7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2 938,8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1 293,1</w:t>
            </w:r>
          </w:p>
        </w:tc>
        <w:tc>
          <w:tcPr>
            <w:tcW w:w="1275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312,3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5 782,9</w:t>
            </w:r>
          </w:p>
        </w:tc>
      </w:tr>
      <w:tr w:rsidR="00A500F1" w:rsidRPr="00FB1640" w:rsidTr="00204371">
        <w:tc>
          <w:tcPr>
            <w:tcW w:w="1533" w:type="dxa"/>
            <w:vMerge w:val="restart"/>
          </w:tcPr>
          <w:p w:rsidR="00A500F1" w:rsidRPr="00FB1640" w:rsidRDefault="00A500F1" w:rsidP="00AE7B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Дизельное топливо</w:t>
            </w:r>
          </w:p>
        </w:tc>
        <w:tc>
          <w:tcPr>
            <w:tcW w:w="1014" w:type="dxa"/>
            <w:vAlign w:val="center"/>
          </w:tcPr>
          <w:p w:rsidR="00A500F1" w:rsidRPr="00FB1640" w:rsidRDefault="00A500F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93C01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1275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8,8</w:t>
            </w:r>
          </w:p>
        </w:tc>
      </w:tr>
      <w:tr w:rsidR="00A500F1" w:rsidRPr="00FB1640" w:rsidTr="00204371">
        <w:tc>
          <w:tcPr>
            <w:tcW w:w="1533" w:type="dxa"/>
            <w:vMerge/>
          </w:tcPr>
          <w:p w:rsidR="00A500F1" w:rsidRPr="00FB1640" w:rsidRDefault="00A500F1" w:rsidP="00AE7B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A500F1" w:rsidRPr="00FB1640" w:rsidRDefault="00A500F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287,0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82,1</w:t>
            </w:r>
          </w:p>
        </w:tc>
        <w:tc>
          <w:tcPr>
            <w:tcW w:w="1275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60,5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431,7</w:t>
            </w:r>
          </w:p>
        </w:tc>
      </w:tr>
      <w:tr w:rsidR="00A500F1" w:rsidRPr="00FB1640" w:rsidTr="00204371">
        <w:tc>
          <w:tcPr>
            <w:tcW w:w="1533" w:type="dxa"/>
            <w:vMerge w:val="restart"/>
          </w:tcPr>
          <w:p w:rsidR="00A500F1" w:rsidRPr="00FB1640" w:rsidRDefault="00A500F1" w:rsidP="00AE7B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(моторное топливо)</w:t>
            </w:r>
          </w:p>
        </w:tc>
        <w:tc>
          <w:tcPr>
            <w:tcW w:w="1014" w:type="dxa"/>
            <w:vAlign w:val="center"/>
          </w:tcPr>
          <w:p w:rsidR="00A500F1" w:rsidRPr="00FB1640" w:rsidRDefault="00A500F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93C01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2" w:type="dxa"/>
            <w:vAlign w:val="center"/>
          </w:tcPr>
          <w:p w:rsidR="00A500F1" w:rsidRDefault="00A500F1" w:rsidP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― </w:t>
            </w:r>
          </w:p>
        </w:tc>
        <w:tc>
          <w:tcPr>
            <w:tcW w:w="1327" w:type="dxa"/>
            <w:vAlign w:val="center"/>
          </w:tcPr>
          <w:p w:rsidR="00A500F1" w:rsidRDefault="00A500F1" w:rsidP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― </w:t>
            </w:r>
          </w:p>
        </w:tc>
        <w:tc>
          <w:tcPr>
            <w:tcW w:w="1312" w:type="dxa"/>
            <w:vAlign w:val="center"/>
          </w:tcPr>
          <w:p w:rsidR="00A500F1" w:rsidRDefault="00A500F1" w:rsidP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― </w:t>
            </w:r>
          </w:p>
        </w:tc>
        <w:tc>
          <w:tcPr>
            <w:tcW w:w="1275" w:type="dxa"/>
            <w:vAlign w:val="center"/>
          </w:tcPr>
          <w:p w:rsidR="00A500F1" w:rsidRDefault="00A500F1" w:rsidP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― </w:t>
            </w:r>
          </w:p>
        </w:tc>
        <w:tc>
          <w:tcPr>
            <w:tcW w:w="1798" w:type="dxa"/>
            <w:vAlign w:val="center"/>
          </w:tcPr>
          <w:p w:rsidR="00A500F1" w:rsidRPr="00A500F1" w:rsidRDefault="00A500F1" w:rsidP="00E01692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A500F1">
              <w:rPr>
                <w:b/>
                <w:color w:val="000000"/>
                <w:sz w:val="20"/>
                <w:szCs w:val="20"/>
              </w:rPr>
              <w:t>― </w:t>
            </w:r>
          </w:p>
        </w:tc>
      </w:tr>
      <w:tr w:rsidR="00A500F1" w:rsidRPr="00FB1640" w:rsidTr="00204371">
        <w:tc>
          <w:tcPr>
            <w:tcW w:w="1533" w:type="dxa"/>
            <w:vMerge/>
          </w:tcPr>
          <w:p w:rsidR="00A500F1" w:rsidRPr="00FB1640" w:rsidRDefault="00A500F1" w:rsidP="00AE7B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A500F1" w:rsidRPr="00FB1640" w:rsidRDefault="00A500F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312" w:type="dxa"/>
            <w:vAlign w:val="center"/>
          </w:tcPr>
          <w:p w:rsidR="00A500F1" w:rsidRDefault="00A500F1" w:rsidP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― </w:t>
            </w:r>
          </w:p>
        </w:tc>
        <w:tc>
          <w:tcPr>
            <w:tcW w:w="1327" w:type="dxa"/>
            <w:vAlign w:val="center"/>
          </w:tcPr>
          <w:p w:rsidR="00A500F1" w:rsidRDefault="00A500F1" w:rsidP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― </w:t>
            </w:r>
          </w:p>
        </w:tc>
        <w:tc>
          <w:tcPr>
            <w:tcW w:w="1312" w:type="dxa"/>
            <w:vAlign w:val="center"/>
          </w:tcPr>
          <w:p w:rsidR="00A500F1" w:rsidRDefault="00A500F1" w:rsidP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― </w:t>
            </w:r>
          </w:p>
        </w:tc>
        <w:tc>
          <w:tcPr>
            <w:tcW w:w="1275" w:type="dxa"/>
            <w:vAlign w:val="center"/>
          </w:tcPr>
          <w:p w:rsidR="00A500F1" w:rsidRDefault="00A500F1" w:rsidP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― </w:t>
            </w:r>
          </w:p>
        </w:tc>
        <w:tc>
          <w:tcPr>
            <w:tcW w:w="1798" w:type="dxa"/>
            <w:vAlign w:val="center"/>
          </w:tcPr>
          <w:p w:rsidR="00A500F1" w:rsidRPr="00A500F1" w:rsidRDefault="00A500F1" w:rsidP="00E01692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A500F1">
              <w:rPr>
                <w:b/>
                <w:color w:val="000000"/>
                <w:sz w:val="20"/>
                <w:szCs w:val="20"/>
              </w:rPr>
              <w:t>― </w:t>
            </w:r>
          </w:p>
        </w:tc>
      </w:tr>
      <w:tr w:rsidR="00A500F1" w:rsidRPr="00FB1640" w:rsidTr="00204371">
        <w:tc>
          <w:tcPr>
            <w:tcW w:w="1533" w:type="dxa"/>
            <w:vMerge w:val="restart"/>
          </w:tcPr>
          <w:p w:rsidR="00A500F1" w:rsidRPr="00FB1640" w:rsidRDefault="00A500F1" w:rsidP="00AE7B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Вода холодная</w:t>
            </w:r>
          </w:p>
        </w:tc>
        <w:tc>
          <w:tcPr>
            <w:tcW w:w="1014" w:type="dxa"/>
            <w:vAlign w:val="center"/>
          </w:tcPr>
          <w:p w:rsidR="00A500F1" w:rsidRPr="00FB1640" w:rsidRDefault="00A500F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749B1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816,1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14 106,8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833,2</w:t>
            </w:r>
          </w:p>
        </w:tc>
        <w:tc>
          <w:tcPr>
            <w:tcW w:w="1275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3 324,0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19 080,2</w:t>
            </w:r>
          </w:p>
        </w:tc>
      </w:tr>
      <w:tr w:rsidR="00A500F1" w:rsidRPr="00FB1640" w:rsidTr="00204371">
        <w:tc>
          <w:tcPr>
            <w:tcW w:w="1533" w:type="dxa"/>
            <w:vMerge/>
          </w:tcPr>
          <w:p w:rsidR="00A500F1" w:rsidRPr="00FB1640" w:rsidRDefault="00A500F1" w:rsidP="00AE7B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A500F1" w:rsidRPr="00FB1640" w:rsidRDefault="00A500F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29,5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449,6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26,4</w:t>
            </w:r>
          </w:p>
        </w:tc>
        <w:tc>
          <w:tcPr>
            <w:tcW w:w="1275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121,6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627,1</w:t>
            </w:r>
          </w:p>
        </w:tc>
      </w:tr>
      <w:tr w:rsidR="00A500F1" w:rsidRPr="00FB1640" w:rsidTr="00204371">
        <w:tc>
          <w:tcPr>
            <w:tcW w:w="1533" w:type="dxa"/>
            <w:vMerge w:val="restart"/>
          </w:tcPr>
          <w:p w:rsidR="00A500F1" w:rsidRPr="00FB1640" w:rsidRDefault="00A500F1" w:rsidP="00AE7B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Стоки</w:t>
            </w:r>
          </w:p>
        </w:tc>
        <w:tc>
          <w:tcPr>
            <w:tcW w:w="1014" w:type="dxa"/>
            <w:vAlign w:val="center"/>
          </w:tcPr>
          <w:p w:rsidR="00A500F1" w:rsidRPr="00FB1640" w:rsidRDefault="00A500F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749B1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644,0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10 697,4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802,8</w:t>
            </w:r>
          </w:p>
        </w:tc>
        <w:tc>
          <w:tcPr>
            <w:tcW w:w="1275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4 529,0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16 673,3</w:t>
            </w:r>
          </w:p>
        </w:tc>
      </w:tr>
      <w:tr w:rsidR="00A500F1" w:rsidRPr="00FB1640" w:rsidTr="00204371">
        <w:tc>
          <w:tcPr>
            <w:tcW w:w="1533" w:type="dxa"/>
            <w:vMerge/>
          </w:tcPr>
          <w:p w:rsidR="00A500F1" w:rsidRPr="00FB1640" w:rsidRDefault="00A500F1" w:rsidP="00AE7B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A500F1" w:rsidRPr="00FB1640" w:rsidRDefault="00A500F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111,8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1 580,8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95,6</w:t>
            </w:r>
          </w:p>
        </w:tc>
        <w:tc>
          <w:tcPr>
            <w:tcW w:w="1275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419,9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2 208,1</w:t>
            </w:r>
          </w:p>
        </w:tc>
      </w:tr>
      <w:tr w:rsidR="00A500F1" w:rsidRPr="007749B1" w:rsidTr="00204371">
        <w:tc>
          <w:tcPr>
            <w:tcW w:w="1533" w:type="dxa"/>
            <w:vMerge w:val="restart"/>
          </w:tcPr>
          <w:p w:rsidR="00A500F1" w:rsidRPr="007749B1" w:rsidRDefault="00A500F1" w:rsidP="00AE7BE2">
            <w:pPr>
              <w:spacing w:line="276" w:lineRule="auto"/>
              <w:rPr>
                <w:b/>
                <w:sz w:val="20"/>
                <w:szCs w:val="20"/>
              </w:rPr>
            </w:pPr>
            <w:r w:rsidRPr="007749B1">
              <w:rPr>
                <w:b/>
                <w:sz w:val="20"/>
                <w:szCs w:val="20"/>
              </w:rPr>
              <w:t>Всего ТЭР</w:t>
            </w:r>
          </w:p>
        </w:tc>
        <w:tc>
          <w:tcPr>
            <w:tcW w:w="1014" w:type="dxa"/>
            <w:vAlign w:val="center"/>
          </w:tcPr>
          <w:p w:rsidR="00A500F1" w:rsidRPr="007749B1" w:rsidRDefault="00A500F1" w:rsidP="00AE7BE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т.у.</w:t>
            </w:r>
            <w:proofErr w:type="gramStart"/>
            <w:r>
              <w:rPr>
                <w:b/>
                <w:sz w:val="20"/>
                <w:szCs w:val="20"/>
              </w:rPr>
              <w:t>т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259,9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1 886,4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543,2</w:t>
            </w:r>
          </w:p>
        </w:tc>
        <w:tc>
          <w:tcPr>
            <w:tcW w:w="1275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647,4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3 336,9</w:t>
            </w:r>
          </w:p>
        </w:tc>
      </w:tr>
      <w:tr w:rsidR="00A500F1" w:rsidRPr="007749B1" w:rsidTr="00204371">
        <w:tc>
          <w:tcPr>
            <w:tcW w:w="1533" w:type="dxa"/>
            <w:vMerge/>
          </w:tcPr>
          <w:p w:rsidR="00A500F1" w:rsidRPr="007749B1" w:rsidRDefault="00A500F1" w:rsidP="00AE7BE2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A500F1" w:rsidRPr="007749B1" w:rsidRDefault="00A500F1" w:rsidP="00AE7BE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7749B1">
              <w:rPr>
                <w:b/>
                <w:sz w:val="20"/>
                <w:szCs w:val="20"/>
              </w:rPr>
              <w:t>тыс</w:t>
            </w:r>
            <w:proofErr w:type="gramStart"/>
            <w:r w:rsidRPr="007749B1">
              <w:rPr>
                <w:b/>
                <w:sz w:val="20"/>
                <w:szCs w:val="20"/>
              </w:rPr>
              <w:t>.р</w:t>
            </w:r>
            <w:proofErr w:type="gramEnd"/>
            <w:r w:rsidRPr="007749B1">
              <w:rPr>
                <w:b/>
                <w:sz w:val="20"/>
                <w:szCs w:val="20"/>
              </w:rPr>
              <w:t>уб</w:t>
            </w:r>
            <w:proofErr w:type="spellEnd"/>
            <w:r w:rsidRPr="007749B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5 178,5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37 301,6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7 984,7</w:t>
            </w:r>
          </w:p>
        </w:tc>
        <w:tc>
          <w:tcPr>
            <w:tcW w:w="1275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7 655,3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58 120,2</w:t>
            </w:r>
          </w:p>
        </w:tc>
      </w:tr>
    </w:tbl>
    <w:p w:rsidR="00D666FA" w:rsidRDefault="00D666FA" w:rsidP="00AE7BE2">
      <w:pPr>
        <w:spacing w:line="276" w:lineRule="auto"/>
        <w:jc w:val="both"/>
      </w:pPr>
    </w:p>
    <w:p w:rsidR="00CE531D" w:rsidRDefault="00CE531D" w:rsidP="00AE7BE2">
      <w:pPr>
        <w:spacing w:line="276" w:lineRule="auto"/>
        <w:ind w:firstLine="709"/>
        <w:jc w:val="both"/>
      </w:pPr>
      <w:proofErr w:type="gramStart"/>
      <w:r w:rsidRPr="00CE531D">
        <w:t>Основной целевой показатель, характеризующий энергетическую эффективность объектов бюджетной сферы, – удельный расход энергоресурсов – имеет тенденцию к снижению</w:t>
      </w:r>
      <w:r>
        <w:t xml:space="preserve"> (таблица </w:t>
      </w:r>
      <w:r w:rsidR="00636E89">
        <w:t>2</w:t>
      </w:r>
      <w:r>
        <w:t>)</w:t>
      </w:r>
      <w:r w:rsidR="00CD4391">
        <w:t xml:space="preserve">, </w:t>
      </w:r>
      <w:r w:rsidR="00CD4391" w:rsidRPr="004C1201">
        <w:rPr>
          <w:szCs w:val="28"/>
        </w:rPr>
        <w:t xml:space="preserve">что является следствием реализации </w:t>
      </w:r>
      <w:r w:rsidR="00CD4391">
        <w:rPr>
          <w:szCs w:val="28"/>
        </w:rPr>
        <w:t xml:space="preserve">мероприятий, выполняемых в рамках муниципальной программы «Энергосбережение и повышение энергетической эффективности муниципального образования </w:t>
      </w:r>
      <w:r w:rsidR="00CF5E25">
        <w:rPr>
          <w:szCs w:val="28"/>
        </w:rPr>
        <w:t>«</w:t>
      </w:r>
      <w:r w:rsidR="00A500F1">
        <w:rPr>
          <w:szCs w:val="28"/>
        </w:rPr>
        <w:t>Муниципальный округ Вавожский район Удмуртской Республики» на 2015-2025</w:t>
      </w:r>
      <w:r w:rsidR="00CF5E25">
        <w:rPr>
          <w:szCs w:val="28"/>
        </w:rPr>
        <w:t xml:space="preserve"> годы</w:t>
      </w:r>
      <w:r w:rsidR="00CD4391">
        <w:rPr>
          <w:szCs w:val="28"/>
        </w:rPr>
        <w:t>»</w:t>
      </w:r>
      <w:r w:rsidR="00CF5E25">
        <w:rPr>
          <w:szCs w:val="28"/>
        </w:rPr>
        <w:t>, утвержденной постановлением Администрации МО «</w:t>
      </w:r>
      <w:r w:rsidR="00A500F1">
        <w:rPr>
          <w:szCs w:val="28"/>
        </w:rPr>
        <w:t>Вавожский район</w:t>
      </w:r>
      <w:r w:rsidR="009102DC">
        <w:rPr>
          <w:szCs w:val="28"/>
        </w:rPr>
        <w:t>»</w:t>
      </w:r>
      <w:r w:rsidR="00A500F1">
        <w:rPr>
          <w:szCs w:val="28"/>
        </w:rPr>
        <w:t xml:space="preserve"> </w:t>
      </w:r>
      <w:r w:rsidR="00CF5E25">
        <w:rPr>
          <w:szCs w:val="28"/>
        </w:rPr>
        <w:t xml:space="preserve"> от </w:t>
      </w:r>
      <w:r w:rsidR="00A500F1">
        <w:rPr>
          <w:szCs w:val="28"/>
        </w:rPr>
        <w:t>01</w:t>
      </w:r>
      <w:r w:rsidR="00CF5E25">
        <w:rPr>
          <w:szCs w:val="28"/>
        </w:rPr>
        <w:t>.0</w:t>
      </w:r>
      <w:r w:rsidR="00A500F1">
        <w:rPr>
          <w:szCs w:val="28"/>
        </w:rPr>
        <w:t>7</w:t>
      </w:r>
      <w:r w:rsidR="00CF5E25">
        <w:rPr>
          <w:szCs w:val="28"/>
        </w:rPr>
        <w:t>.2014 №</w:t>
      </w:r>
      <w:r w:rsidR="00A500F1">
        <w:rPr>
          <w:szCs w:val="28"/>
        </w:rPr>
        <w:t>643</w:t>
      </w:r>
      <w:r w:rsidR="00CF5E25">
        <w:rPr>
          <w:szCs w:val="28"/>
        </w:rPr>
        <w:t xml:space="preserve">. </w:t>
      </w:r>
      <w:proofErr w:type="gramEnd"/>
    </w:p>
    <w:p w:rsidR="00CE531D" w:rsidRDefault="00CE531D" w:rsidP="00AE7BE2">
      <w:pPr>
        <w:spacing w:line="276" w:lineRule="auto"/>
        <w:ind w:firstLine="709"/>
        <w:jc w:val="both"/>
      </w:pPr>
    </w:p>
    <w:p w:rsidR="008528E1" w:rsidRDefault="00CE531D" w:rsidP="00AE7BE2">
      <w:pPr>
        <w:spacing w:line="276" w:lineRule="auto"/>
        <w:jc w:val="both"/>
      </w:pPr>
      <w:r>
        <w:t xml:space="preserve">Таблица </w:t>
      </w:r>
      <w:r w:rsidR="00636E89">
        <w:t>2</w:t>
      </w:r>
      <w:r>
        <w:t>. Динамика удельного энергопотребления муниципальных бюджетных учреждений</w:t>
      </w:r>
    </w:p>
    <w:tbl>
      <w:tblPr>
        <w:tblW w:w="9415" w:type="dxa"/>
        <w:tblInd w:w="103" w:type="dxa"/>
        <w:tblLook w:val="04A0" w:firstRow="1" w:lastRow="0" w:firstColumn="1" w:lastColumn="0" w:noHBand="0" w:noVBand="1"/>
      </w:tblPr>
      <w:tblGrid>
        <w:gridCol w:w="486"/>
        <w:gridCol w:w="3347"/>
        <w:gridCol w:w="853"/>
        <w:gridCol w:w="789"/>
        <w:gridCol w:w="788"/>
        <w:gridCol w:w="788"/>
        <w:gridCol w:w="788"/>
        <w:gridCol w:w="788"/>
        <w:gridCol w:w="788"/>
      </w:tblGrid>
      <w:tr w:rsidR="00295A27" w:rsidRPr="00CE531D" w:rsidTr="00AE7BE2">
        <w:trPr>
          <w:trHeight w:val="255"/>
          <w:tblHeader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27" w:rsidRPr="00CE531D" w:rsidRDefault="00295A27" w:rsidP="00AE7BE2">
            <w:pP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A27" w:rsidRPr="00CE531D" w:rsidRDefault="00295A27" w:rsidP="00AE7BE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A27" w:rsidRPr="00CE531D" w:rsidRDefault="00295A27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E531D">
              <w:rPr>
                <w:color w:val="000000"/>
                <w:sz w:val="20"/>
                <w:szCs w:val="20"/>
              </w:rPr>
              <w:t>Ед</w:t>
            </w:r>
            <w:proofErr w:type="gramStart"/>
            <w:r w:rsidRPr="00CE531D">
              <w:rPr>
                <w:color w:val="000000"/>
                <w:sz w:val="20"/>
                <w:szCs w:val="20"/>
              </w:rPr>
              <w:t>.и</w:t>
            </w:r>
            <w:proofErr w:type="gramEnd"/>
            <w:r w:rsidRPr="00CE531D">
              <w:rPr>
                <w:color w:val="000000"/>
                <w:sz w:val="20"/>
                <w:szCs w:val="20"/>
              </w:rPr>
              <w:t>зм</w:t>
            </w:r>
            <w:proofErr w:type="spellEnd"/>
            <w:r w:rsidRPr="00CE531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A27" w:rsidRPr="00CE531D" w:rsidRDefault="00295A27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A27" w:rsidRPr="00CE531D" w:rsidRDefault="00295A27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A27" w:rsidRPr="00CE531D" w:rsidRDefault="00295A27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A27" w:rsidRPr="00CE531D" w:rsidRDefault="00295A27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A27" w:rsidRPr="00CE531D" w:rsidRDefault="00295A27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2020 год</w:t>
            </w:r>
            <w:r>
              <w:rPr>
                <w:rStyle w:val="a7"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A27" w:rsidRPr="00CE531D" w:rsidRDefault="00295A27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2021 год</w:t>
            </w:r>
          </w:p>
        </w:tc>
      </w:tr>
      <w:tr w:rsidR="00A500F1" w:rsidRPr="00CE531D" w:rsidTr="00AE7BE2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F1" w:rsidRPr="00CE531D" w:rsidRDefault="00A500F1" w:rsidP="00AE7BE2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0F1" w:rsidRPr="00CE531D" w:rsidRDefault="00A500F1" w:rsidP="00AE7BE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Удельный расход условного топлива</w:t>
            </w:r>
            <w:r>
              <w:rPr>
                <w:color w:val="000000"/>
                <w:sz w:val="20"/>
                <w:szCs w:val="20"/>
              </w:rPr>
              <w:t xml:space="preserve"> всего по муниципальным бюджетным учреждениям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295A27" w:rsidRDefault="00A500F1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  <w:u w:val="single"/>
              </w:rPr>
            </w:pPr>
            <w:proofErr w:type="spellStart"/>
            <w:r w:rsidRPr="00CE531D">
              <w:rPr>
                <w:color w:val="000000"/>
                <w:sz w:val="20"/>
                <w:szCs w:val="20"/>
                <w:u w:val="single"/>
              </w:rPr>
              <w:t>кг</w:t>
            </w:r>
            <w:proofErr w:type="gramStart"/>
            <w:r w:rsidRPr="00CE531D">
              <w:rPr>
                <w:color w:val="000000"/>
                <w:sz w:val="20"/>
                <w:szCs w:val="20"/>
                <w:u w:val="single"/>
              </w:rPr>
              <w:t>.у</w:t>
            </w:r>
            <w:proofErr w:type="gramEnd"/>
            <w:r w:rsidRPr="00CE531D">
              <w:rPr>
                <w:color w:val="000000"/>
                <w:sz w:val="20"/>
                <w:szCs w:val="20"/>
                <w:u w:val="single"/>
              </w:rPr>
              <w:t>.т</w:t>
            </w:r>
            <w:proofErr w:type="spellEnd"/>
            <w:r w:rsidRPr="00CE531D">
              <w:rPr>
                <w:color w:val="000000"/>
                <w:sz w:val="20"/>
                <w:szCs w:val="20"/>
                <w:u w:val="single"/>
              </w:rPr>
              <w:t>.</w:t>
            </w:r>
          </w:p>
          <w:p w:rsidR="00A500F1" w:rsidRPr="00CE531D" w:rsidRDefault="00A500F1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м</w:t>
            </w:r>
            <w:proofErr w:type="gramStart"/>
            <w:r w:rsidRPr="00CE531D"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44,0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46,4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43,8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42,9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40,6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42,1</w:t>
            </w:r>
          </w:p>
        </w:tc>
      </w:tr>
      <w:tr w:rsidR="00A500F1" w:rsidRPr="00CE531D" w:rsidTr="00AE7BE2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F1" w:rsidRPr="00CE531D" w:rsidRDefault="00A500F1" w:rsidP="00AE7BE2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0F1" w:rsidRPr="00CE531D" w:rsidRDefault="00A500F1" w:rsidP="00AE7BE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Удельный расход тепловой энергии от ЦИТС</w:t>
            </w:r>
            <w:r>
              <w:rPr>
                <w:color w:val="000000"/>
                <w:sz w:val="20"/>
                <w:szCs w:val="20"/>
              </w:rPr>
              <w:t xml:space="preserve"> всего по муниципальным бюджетным учреждениям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295A27" w:rsidRDefault="00A500F1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CE531D">
              <w:rPr>
                <w:color w:val="000000"/>
                <w:sz w:val="20"/>
                <w:szCs w:val="20"/>
                <w:u w:val="single"/>
              </w:rPr>
              <w:t>Гкал</w:t>
            </w:r>
          </w:p>
          <w:p w:rsidR="00A500F1" w:rsidRPr="00CE531D" w:rsidRDefault="00A500F1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м</w:t>
            </w:r>
            <w:proofErr w:type="gramStart"/>
            <w:r w:rsidRPr="00CE531D"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0,184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0,192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0,191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0,182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0,182</w:t>
            </w:r>
          </w:p>
        </w:tc>
      </w:tr>
      <w:tr w:rsidR="00295A27" w:rsidRPr="00295A27" w:rsidTr="00AE7BE2">
        <w:trPr>
          <w:trHeight w:val="29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27" w:rsidRDefault="00295A27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7" w:rsidRPr="00295A27" w:rsidRDefault="00295A27" w:rsidP="00AE7BE2">
            <w:pPr>
              <w:spacing w:line="276" w:lineRule="auto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т.ч. по зданиям и помещениям учебно-воспитательного назначения</w:t>
            </w:r>
            <w:r>
              <w:rPr>
                <w:rStyle w:val="a7"/>
                <w:i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295A27" w:rsidRDefault="00295A27" w:rsidP="00AE7BE2">
            <w:pPr>
              <w:spacing w:line="276" w:lineRule="auto"/>
              <w:jc w:val="center"/>
              <w:rPr>
                <w:i/>
                <w:color w:val="000000"/>
                <w:sz w:val="20"/>
                <w:szCs w:val="20"/>
                <w:u w:val="single"/>
              </w:rPr>
            </w:pPr>
            <w:r w:rsidRPr="00CE531D">
              <w:rPr>
                <w:i/>
                <w:color w:val="000000"/>
                <w:sz w:val="20"/>
                <w:szCs w:val="20"/>
                <w:u w:val="single"/>
              </w:rPr>
              <w:t>Гкал</w:t>
            </w:r>
          </w:p>
          <w:p w:rsidR="00295A27" w:rsidRPr="00CE531D" w:rsidRDefault="00295A27" w:rsidP="00AE7BE2">
            <w:pPr>
              <w:spacing w:line="276" w:lineRule="auto"/>
              <w:jc w:val="center"/>
              <w:rPr>
                <w:i/>
                <w:color w:val="000000"/>
                <w:sz w:val="20"/>
                <w:szCs w:val="20"/>
              </w:rPr>
            </w:pPr>
            <w:r w:rsidRPr="00CE531D">
              <w:rPr>
                <w:i/>
                <w:color w:val="000000"/>
                <w:sz w:val="20"/>
                <w:szCs w:val="20"/>
              </w:rPr>
              <w:t>м</w:t>
            </w:r>
            <w:proofErr w:type="gramStart"/>
            <w:r w:rsidRPr="00CE531D">
              <w:rPr>
                <w:i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295A27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295A27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295A27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295A27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295A27" w:rsidP="00A500F1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0,</w:t>
            </w:r>
            <w:r w:rsidR="00A500F1" w:rsidRPr="00A500F1">
              <w:rPr>
                <w:i/>
                <w:color w:val="000000"/>
                <w:sz w:val="20"/>
                <w:szCs w:val="20"/>
              </w:rPr>
              <w:t>158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295A27" w:rsidP="00A500F1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0,</w:t>
            </w:r>
            <w:r w:rsidR="00A500F1" w:rsidRPr="00A500F1">
              <w:rPr>
                <w:i/>
                <w:color w:val="000000"/>
                <w:sz w:val="20"/>
                <w:szCs w:val="20"/>
              </w:rPr>
              <w:t>158</w:t>
            </w:r>
          </w:p>
        </w:tc>
      </w:tr>
      <w:tr w:rsidR="00A500F1" w:rsidRPr="00CE531D" w:rsidTr="00AE7BE2">
        <w:trPr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F1" w:rsidRPr="00CE531D" w:rsidRDefault="00A500F1" w:rsidP="00AE7BE2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0F1" w:rsidRPr="00CE531D" w:rsidRDefault="00A500F1" w:rsidP="00AE7BE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Удельный расход электроэнергии</w:t>
            </w:r>
            <w:r>
              <w:rPr>
                <w:color w:val="000000"/>
                <w:sz w:val="20"/>
                <w:szCs w:val="20"/>
              </w:rPr>
              <w:t xml:space="preserve"> всего по муниципальным бюджетным учреждениям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295A27" w:rsidRDefault="00A500F1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  <w:u w:val="single"/>
              </w:rPr>
            </w:pPr>
            <w:proofErr w:type="spellStart"/>
            <w:r w:rsidRPr="00295A27">
              <w:rPr>
                <w:color w:val="000000"/>
                <w:sz w:val="20"/>
                <w:szCs w:val="20"/>
                <w:u w:val="single"/>
              </w:rPr>
              <w:t>кВтч</w:t>
            </w:r>
            <w:proofErr w:type="spellEnd"/>
          </w:p>
          <w:p w:rsidR="00A500F1" w:rsidRPr="00CE531D" w:rsidRDefault="00A500F1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м</w:t>
            </w:r>
            <w:proofErr w:type="gramStart"/>
            <w:r w:rsidRPr="00CE531D"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42,1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44,1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39,7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27,4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36,1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37,1</w:t>
            </w:r>
          </w:p>
        </w:tc>
      </w:tr>
      <w:tr w:rsidR="00295A27" w:rsidRPr="00295A27" w:rsidTr="00AE7BE2">
        <w:trPr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27" w:rsidRPr="00295A27" w:rsidRDefault="00295A27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295A27">
              <w:rPr>
                <w:i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7" w:rsidRPr="00295A27" w:rsidRDefault="00295A27" w:rsidP="00AE7BE2">
            <w:pPr>
              <w:spacing w:line="276" w:lineRule="auto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т.ч. по зданиям и помещениям учебно-воспитательного назначения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295A27" w:rsidRDefault="00295A27" w:rsidP="00AE7BE2">
            <w:pPr>
              <w:spacing w:line="276" w:lineRule="auto"/>
              <w:jc w:val="center"/>
              <w:rPr>
                <w:i/>
                <w:color w:val="000000"/>
                <w:sz w:val="20"/>
                <w:szCs w:val="20"/>
                <w:u w:val="single"/>
              </w:rPr>
            </w:pPr>
            <w:proofErr w:type="spellStart"/>
            <w:r w:rsidRPr="00295A27">
              <w:rPr>
                <w:i/>
                <w:color w:val="000000"/>
                <w:sz w:val="20"/>
                <w:szCs w:val="20"/>
                <w:u w:val="single"/>
              </w:rPr>
              <w:t>кВтч</w:t>
            </w:r>
            <w:proofErr w:type="spellEnd"/>
          </w:p>
          <w:p w:rsidR="00295A27" w:rsidRPr="00CE531D" w:rsidRDefault="00295A27" w:rsidP="00AE7BE2">
            <w:pPr>
              <w:spacing w:line="276" w:lineRule="auto"/>
              <w:jc w:val="center"/>
              <w:rPr>
                <w:i/>
                <w:color w:val="000000"/>
                <w:sz w:val="20"/>
                <w:szCs w:val="20"/>
              </w:rPr>
            </w:pPr>
            <w:r w:rsidRPr="00CE531D">
              <w:rPr>
                <w:i/>
                <w:color w:val="000000"/>
                <w:sz w:val="20"/>
                <w:szCs w:val="20"/>
              </w:rPr>
              <w:t>м</w:t>
            </w:r>
            <w:proofErr w:type="gramStart"/>
            <w:r w:rsidRPr="00CE531D">
              <w:rPr>
                <w:i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295A27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295A27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295A27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295A27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A500F1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21,4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A500F1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25,0</w:t>
            </w:r>
          </w:p>
        </w:tc>
      </w:tr>
    </w:tbl>
    <w:p w:rsidR="00A9534B" w:rsidRDefault="00A9534B" w:rsidP="00AE7BE2">
      <w:pPr>
        <w:spacing w:line="276" w:lineRule="auto"/>
        <w:ind w:firstLine="709"/>
        <w:jc w:val="both"/>
      </w:pPr>
    </w:p>
    <w:p w:rsidR="009464EA" w:rsidRDefault="009464EA" w:rsidP="00AE7BE2">
      <w:pPr>
        <w:spacing w:line="276" w:lineRule="auto"/>
        <w:ind w:firstLine="540"/>
        <w:jc w:val="both"/>
      </w:pPr>
      <w:r w:rsidRPr="009464EA">
        <w:t>В соответствии с требованиями п.3 ст.13 ФЗ №261-ФЗ потребляемые энергоресурсы подлежат обязательному учету с применением приборов учета используемых энергетических ресурсов.</w:t>
      </w:r>
      <w:r>
        <w:t xml:space="preserve"> По данным за 2021 год доля энергетических ресурсов, приобретаемых муниципальными бюджетными учреждениями по </w:t>
      </w:r>
      <w:r w:rsidR="009A049D">
        <w:t xml:space="preserve">показаниям установленных </w:t>
      </w:r>
      <w:r>
        <w:t>прибор</w:t>
      </w:r>
      <w:r w:rsidR="009A049D">
        <w:t>ов</w:t>
      </w:r>
      <w:r>
        <w:t xml:space="preserve"> учета, составляет:</w:t>
      </w:r>
    </w:p>
    <w:p w:rsidR="009464EA" w:rsidRDefault="009464EA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>природный газ – 100%;</w:t>
      </w:r>
    </w:p>
    <w:p w:rsidR="009464EA" w:rsidRDefault="009464EA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тепловая энергия – </w:t>
      </w:r>
      <w:r w:rsidR="00A500F1">
        <w:t>69,5</w:t>
      </w:r>
      <w:r>
        <w:t>%;</w:t>
      </w:r>
    </w:p>
    <w:p w:rsidR="009464EA" w:rsidRDefault="009464EA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электрическая энергия – </w:t>
      </w:r>
      <w:r w:rsidR="00A500F1">
        <w:t>100</w:t>
      </w:r>
      <w:r>
        <w:t>%;</w:t>
      </w:r>
    </w:p>
    <w:p w:rsidR="009464EA" w:rsidRDefault="009464EA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холодная вода – </w:t>
      </w:r>
      <w:r w:rsidR="00A500F1">
        <w:t>94,7%.</w:t>
      </w:r>
    </w:p>
    <w:p w:rsidR="009464EA" w:rsidRDefault="009A2674" w:rsidP="00AE7BE2">
      <w:pPr>
        <w:spacing w:line="276" w:lineRule="auto"/>
        <w:ind w:firstLine="540"/>
        <w:jc w:val="both"/>
      </w:pPr>
      <w:r>
        <w:t>В рамках реализации настоящей П</w:t>
      </w:r>
      <w:r w:rsidR="009A049D">
        <w:t>рограммы планируется увеличить долю объемов потребляемых муниципальными бюджетными учреждениями тепловой</w:t>
      </w:r>
      <w:r w:rsidR="00A500F1">
        <w:t xml:space="preserve"> энергии и холодной воды</w:t>
      </w:r>
      <w:r w:rsidR="009A049D">
        <w:t xml:space="preserve">, приобретаемых по показаниям узлов учета, до </w:t>
      </w:r>
      <w:r w:rsidR="00A500F1">
        <w:t>76,0</w:t>
      </w:r>
      <w:r w:rsidR="009A049D">
        <w:t xml:space="preserve">% и </w:t>
      </w:r>
      <w:r w:rsidR="00A500F1">
        <w:t>98,6</w:t>
      </w:r>
      <w:r w:rsidR="009A049D">
        <w:t>%, соответственно.</w:t>
      </w:r>
    </w:p>
    <w:p w:rsidR="009A049D" w:rsidRDefault="009A049D" w:rsidP="00AE7BE2">
      <w:pPr>
        <w:spacing w:line="276" w:lineRule="auto"/>
        <w:ind w:firstLine="709"/>
        <w:jc w:val="both"/>
        <w:rPr>
          <w:i/>
        </w:rPr>
      </w:pPr>
    </w:p>
    <w:p w:rsidR="009464EA" w:rsidRPr="0026303D" w:rsidRDefault="009464EA" w:rsidP="00AE7BE2">
      <w:pPr>
        <w:spacing w:line="276" w:lineRule="auto"/>
        <w:ind w:firstLine="709"/>
        <w:jc w:val="both"/>
        <w:rPr>
          <w:i/>
        </w:rPr>
      </w:pPr>
      <w:r w:rsidRPr="0026303D">
        <w:rPr>
          <w:i/>
        </w:rPr>
        <w:t>Характеристика жилищного фонда</w:t>
      </w:r>
    </w:p>
    <w:p w:rsidR="004A4277" w:rsidRDefault="004A4277" w:rsidP="00AE7BE2">
      <w:pPr>
        <w:spacing w:line="276" w:lineRule="auto"/>
        <w:ind w:firstLine="709"/>
        <w:jc w:val="both"/>
      </w:pPr>
    </w:p>
    <w:p w:rsidR="004A4277" w:rsidRDefault="004A4277" w:rsidP="00AE7BE2">
      <w:pPr>
        <w:spacing w:line="276" w:lineRule="auto"/>
        <w:ind w:firstLine="709"/>
        <w:jc w:val="both"/>
      </w:pPr>
      <w:r>
        <w:t>По состоянию на 01.01.202</w:t>
      </w:r>
      <w:r w:rsidR="00204371">
        <w:t>4</w:t>
      </w:r>
      <w:r>
        <w:t xml:space="preserve"> года </w:t>
      </w:r>
      <w:r w:rsidR="00C57961">
        <w:t xml:space="preserve">в </w:t>
      </w:r>
      <w:r w:rsidR="0026303D">
        <w:t>муниципальном образовании 5</w:t>
      </w:r>
      <w:r w:rsidR="00204371">
        <w:t>8</w:t>
      </w:r>
      <w:r w:rsidR="0026303D">
        <w:t xml:space="preserve"> многоквартирных домов</w:t>
      </w:r>
      <w:r w:rsidR="00AA3C6D">
        <w:t xml:space="preserve"> общей площадью </w:t>
      </w:r>
      <w:r w:rsidR="0026303D">
        <w:t>3</w:t>
      </w:r>
      <w:r w:rsidR="005416ED">
        <w:t>5,27</w:t>
      </w:r>
      <w:r w:rsidR="00AA3C6D">
        <w:t xml:space="preserve"> тыс. м</w:t>
      </w:r>
      <w:proofErr w:type="gramStart"/>
      <w:r w:rsidR="00AA3C6D" w:rsidRPr="00AA3C6D">
        <w:rPr>
          <w:vertAlign w:val="superscript"/>
        </w:rPr>
        <w:t>2</w:t>
      </w:r>
      <w:proofErr w:type="gramEnd"/>
      <w:r w:rsidR="00AA3C6D">
        <w:t>.</w:t>
      </w:r>
    </w:p>
    <w:p w:rsidR="00AA3C6D" w:rsidRDefault="00AA3C6D" w:rsidP="00AE7BE2">
      <w:pPr>
        <w:spacing w:line="276" w:lineRule="auto"/>
        <w:ind w:firstLine="709"/>
        <w:jc w:val="both"/>
      </w:pPr>
      <w:r>
        <w:t xml:space="preserve">Объем потребляемых энергоресурсов объектами многоквартирного жилого фонда </w:t>
      </w:r>
      <w:r w:rsidR="00347245">
        <w:t xml:space="preserve">по данным за 2021 год </w:t>
      </w:r>
      <w:r>
        <w:t>составил:</w:t>
      </w:r>
    </w:p>
    <w:p w:rsidR="00AA3C6D" w:rsidRDefault="00AA3C6D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природный газ – </w:t>
      </w:r>
      <w:r w:rsidR="0026303D">
        <w:t xml:space="preserve">193,7 </w:t>
      </w:r>
      <w:r w:rsidR="000D43D6">
        <w:t>тыс</w:t>
      </w:r>
      <w:proofErr w:type="gramStart"/>
      <w:r w:rsidR="000D43D6">
        <w:t>.м</w:t>
      </w:r>
      <w:proofErr w:type="gramEnd"/>
      <w:r w:rsidR="000D43D6" w:rsidRPr="000D43D6">
        <w:rPr>
          <w:vertAlign w:val="superscript"/>
        </w:rPr>
        <w:t>3</w:t>
      </w:r>
      <w:r w:rsidR="000D43D6">
        <w:t>;</w:t>
      </w:r>
    </w:p>
    <w:p w:rsidR="00AA3C6D" w:rsidRDefault="00AA3C6D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тепловая энергия – </w:t>
      </w:r>
      <w:r w:rsidR="0026303D">
        <w:t>9 759</w:t>
      </w:r>
      <w:r>
        <w:t xml:space="preserve"> Гкал;</w:t>
      </w:r>
    </w:p>
    <w:p w:rsidR="00AA3C6D" w:rsidRDefault="00AA3C6D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>электрическая энергия – 1</w:t>
      </w:r>
      <w:r w:rsidR="0026303D">
        <w:t xml:space="preserve"> 586</w:t>
      </w:r>
      <w:r>
        <w:t xml:space="preserve"> </w:t>
      </w:r>
      <w:proofErr w:type="spellStart"/>
      <w:r>
        <w:t>тыс</w:t>
      </w:r>
      <w:proofErr w:type="gramStart"/>
      <w:r>
        <w:t>.к</w:t>
      </w:r>
      <w:proofErr w:type="gramEnd"/>
      <w:r>
        <w:t>Втч</w:t>
      </w:r>
      <w:proofErr w:type="spellEnd"/>
      <w:r>
        <w:t>;</w:t>
      </w:r>
    </w:p>
    <w:p w:rsidR="00AA3C6D" w:rsidRDefault="00AA3C6D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холодная вода – </w:t>
      </w:r>
      <w:r w:rsidR="0026303D">
        <w:t>96,28</w:t>
      </w:r>
      <w:r>
        <w:t xml:space="preserve"> тыс.м</w:t>
      </w:r>
      <w:r w:rsidRPr="00AA3C6D">
        <w:rPr>
          <w:vertAlign w:val="superscript"/>
        </w:rPr>
        <w:t>3</w:t>
      </w:r>
      <w:r w:rsidR="0026303D">
        <w:t>.</w:t>
      </w:r>
    </w:p>
    <w:p w:rsidR="00AA3C6D" w:rsidRDefault="000D43D6" w:rsidP="00AE7BE2">
      <w:pPr>
        <w:spacing w:line="276" w:lineRule="auto"/>
        <w:ind w:firstLine="709"/>
        <w:jc w:val="both"/>
      </w:pPr>
      <w:r>
        <w:t xml:space="preserve">Удельные расходы энергоресурсов </w:t>
      </w:r>
      <w:r w:rsidR="003302FB">
        <w:t xml:space="preserve">по многоквартирным домам – основные показатели, характеризующие уровень их энергетической эффективности – </w:t>
      </w:r>
      <w:r>
        <w:t xml:space="preserve">приведены в таблице </w:t>
      </w:r>
      <w:r w:rsidR="00AE7BE2">
        <w:t>3</w:t>
      </w:r>
      <w:r>
        <w:t>.</w:t>
      </w:r>
    </w:p>
    <w:p w:rsidR="000D43D6" w:rsidRDefault="000D43D6" w:rsidP="00AE7BE2">
      <w:pPr>
        <w:spacing w:line="276" w:lineRule="auto"/>
        <w:rPr>
          <w:szCs w:val="28"/>
        </w:rPr>
      </w:pPr>
    </w:p>
    <w:p w:rsidR="00AE7BE2" w:rsidRDefault="00AE7BE2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:rsidR="000D43D6" w:rsidRPr="004C1201" w:rsidRDefault="000D43D6" w:rsidP="00AE7BE2">
      <w:pPr>
        <w:spacing w:line="276" w:lineRule="auto"/>
        <w:rPr>
          <w:szCs w:val="28"/>
        </w:rPr>
      </w:pPr>
      <w:r w:rsidRPr="004C1201">
        <w:rPr>
          <w:szCs w:val="28"/>
        </w:rPr>
        <w:lastRenderedPageBreak/>
        <w:t xml:space="preserve">Таблица </w:t>
      </w:r>
      <w:r w:rsidR="00AE7BE2">
        <w:rPr>
          <w:szCs w:val="28"/>
        </w:rPr>
        <w:t>3</w:t>
      </w:r>
      <w:r w:rsidRPr="004C1201">
        <w:rPr>
          <w:szCs w:val="28"/>
        </w:rPr>
        <w:t>. Удельные расходы энергоресурсов по объектам многоквартирного жилого фонда в 20</w:t>
      </w:r>
      <w:r>
        <w:rPr>
          <w:szCs w:val="28"/>
        </w:rPr>
        <w:t>21 году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1276"/>
        <w:gridCol w:w="1276"/>
      </w:tblGrid>
      <w:tr w:rsidR="000D43D6" w:rsidRPr="00A22B20" w:rsidTr="00A22B20">
        <w:tc>
          <w:tcPr>
            <w:tcW w:w="648" w:type="dxa"/>
            <w:vAlign w:val="center"/>
          </w:tcPr>
          <w:p w:rsidR="000D43D6" w:rsidRPr="00A22B20" w:rsidRDefault="000D43D6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 xml:space="preserve">№ </w:t>
            </w:r>
            <w:proofErr w:type="gramStart"/>
            <w:r w:rsidRPr="00A22B20">
              <w:rPr>
                <w:sz w:val="20"/>
                <w:szCs w:val="20"/>
              </w:rPr>
              <w:t>п</w:t>
            </w:r>
            <w:proofErr w:type="gramEnd"/>
            <w:r w:rsidRPr="00A22B20">
              <w:rPr>
                <w:sz w:val="20"/>
                <w:szCs w:val="20"/>
              </w:rPr>
              <w:t>/п</w:t>
            </w:r>
          </w:p>
        </w:tc>
        <w:tc>
          <w:tcPr>
            <w:tcW w:w="3996" w:type="dxa"/>
            <w:vAlign w:val="center"/>
          </w:tcPr>
          <w:p w:rsidR="000D43D6" w:rsidRPr="00A22B20" w:rsidRDefault="000D43D6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Показатель</w:t>
            </w:r>
          </w:p>
        </w:tc>
        <w:tc>
          <w:tcPr>
            <w:tcW w:w="1276" w:type="dxa"/>
            <w:vAlign w:val="center"/>
          </w:tcPr>
          <w:p w:rsidR="000D43D6" w:rsidRPr="00A22B20" w:rsidRDefault="000D43D6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0D43D6" w:rsidRPr="00A22B20" w:rsidRDefault="000D43D6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Значение</w:t>
            </w:r>
          </w:p>
        </w:tc>
      </w:tr>
      <w:tr w:rsidR="000D43D6" w:rsidRPr="00A22B20" w:rsidTr="00A22B20">
        <w:tc>
          <w:tcPr>
            <w:tcW w:w="648" w:type="dxa"/>
          </w:tcPr>
          <w:p w:rsidR="000D43D6" w:rsidRPr="00A22B20" w:rsidRDefault="000D43D6" w:rsidP="00AE7BE2">
            <w:pPr>
              <w:numPr>
                <w:ilvl w:val="0"/>
                <w:numId w:val="3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996" w:type="dxa"/>
          </w:tcPr>
          <w:p w:rsidR="000D43D6" w:rsidRPr="00A22B20" w:rsidRDefault="000D43D6" w:rsidP="00AE7BE2">
            <w:pPr>
              <w:spacing w:line="276" w:lineRule="auto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Удельный расход тепловой энергии</w:t>
            </w:r>
          </w:p>
        </w:tc>
        <w:tc>
          <w:tcPr>
            <w:tcW w:w="1276" w:type="dxa"/>
            <w:vAlign w:val="center"/>
          </w:tcPr>
          <w:p w:rsidR="000D43D6" w:rsidRPr="00A22B20" w:rsidRDefault="000D43D6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Гкал/м</w:t>
            </w:r>
            <w:proofErr w:type="gramStart"/>
            <w:r w:rsidRPr="00A22B20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vAlign w:val="center"/>
          </w:tcPr>
          <w:p w:rsidR="000D43D6" w:rsidRPr="00A22B20" w:rsidRDefault="000D43D6" w:rsidP="0026303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0,</w:t>
            </w:r>
            <w:r w:rsidR="0026303D">
              <w:rPr>
                <w:sz w:val="20"/>
                <w:szCs w:val="20"/>
              </w:rPr>
              <w:t>326</w:t>
            </w:r>
          </w:p>
        </w:tc>
      </w:tr>
      <w:tr w:rsidR="000D43D6" w:rsidRPr="00A22B20" w:rsidTr="00A22B20">
        <w:tc>
          <w:tcPr>
            <w:tcW w:w="648" w:type="dxa"/>
          </w:tcPr>
          <w:p w:rsidR="000D43D6" w:rsidRPr="00A22B20" w:rsidRDefault="000D43D6" w:rsidP="00AE7BE2">
            <w:pPr>
              <w:numPr>
                <w:ilvl w:val="0"/>
                <w:numId w:val="3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996" w:type="dxa"/>
          </w:tcPr>
          <w:p w:rsidR="000D43D6" w:rsidRPr="00A22B20" w:rsidRDefault="000D43D6" w:rsidP="00AE7BE2">
            <w:pPr>
              <w:spacing w:line="276" w:lineRule="auto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276" w:type="dxa"/>
            <w:vAlign w:val="center"/>
          </w:tcPr>
          <w:p w:rsidR="000D43D6" w:rsidRPr="00A22B20" w:rsidRDefault="000D43D6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A22B20">
              <w:rPr>
                <w:sz w:val="20"/>
                <w:szCs w:val="20"/>
              </w:rPr>
              <w:t>кВтч</w:t>
            </w:r>
            <w:proofErr w:type="spellEnd"/>
            <w:r w:rsidRPr="00A22B20">
              <w:rPr>
                <w:sz w:val="20"/>
                <w:szCs w:val="20"/>
              </w:rPr>
              <w:t>/м</w:t>
            </w:r>
            <w:proofErr w:type="gramStart"/>
            <w:r w:rsidRPr="00A22B20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vAlign w:val="center"/>
          </w:tcPr>
          <w:p w:rsidR="000D43D6" w:rsidRPr="00A22B20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</w:tr>
      <w:tr w:rsidR="000D43D6" w:rsidRPr="00A22B20" w:rsidTr="00A22B20">
        <w:tc>
          <w:tcPr>
            <w:tcW w:w="648" w:type="dxa"/>
          </w:tcPr>
          <w:p w:rsidR="000D43D6" w:rsidRPr="00A22B20" w:rsidRDefault="000D43D6" w:rsidP="00AE7BE2">
            <w:pPr>
              <w:numPr>
                <w:ilvl w:val="0"/>
                <w:numId w:val="3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996" w:type="dxa"/>
          </w:tcPr>
          <w:p w:rsidR="000D43D6" w:rsidRPr="00A22B20" w:rsidRDefault="000D43D6" w:rsidP="00AE7BE2">
            <w:pPr>
              <w:spacing w:line="276" w:lineRule="auto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Удельный расход холодной воды</w:t>
            </w:r>
          </w:p>
        </w:tc>
        <w:tc>
          <w:tcPr>
            <w:tcW w:w="1276" w:type="dxa"/>
            <w:vAlign w:val="center"/>
          </w:tcPr>
          <w:p w:rsidR="000D43D6" w:rsidRPr="00A22B20" w:rsidRDefault="000D43D6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м</w:t>
            </w:r>
            <w:r w:rsidRPr="00A22B20">
              <w:rPr>
                <w:sz w:val="20"/>
                <w:szCs w:val="20"/>
                <w:vertAlign w:val="superscript"/>
              </w:rPr>
              <w:t>3</w:t>
            </w:r>
            <w:r w:rsidRPr="00A22B20">
              <w:rPr>
                <w:sz w:val="20"/>
                <w:szCs w:val="20"/>
              </w:rPr>
              <w:t>/чел.</w:t>
            </w:r>
          </w:p>
        </w:tc>
        <w:tc>
          <w:tcPr>
            <w:tcW w:w="1276" w:type="dxa"/>
            <w:vAlign w:val="center"/>
          </w:tcPr>
          <w:p w:rsidR="000D43D6" w:rsidRPr="00A22B20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63,6</w:t>
            </w:r>
          </w:p>
        </w:tc>
      </w:tr>
    </w:tbl>
    <w:p w:rsidR="000D43D6" w:rsidRPr="004A4277" w:rsidRDefault="000D43D6" w:rsidP="00AE7BE2">
      <w:pPr>
        <w:spacing w:line="276" w:lineRule="auto"/>
        <w:ind w:firstLine="709"/>
        <w:jc w:val="both"/>
      </w:pPr>
    </w:p>
    <w:p w:rsidR="00620719" w:rsidRDefault="000D43D6" w:rsidP="00AE7BE2">
      <w:pPr>
        <w:spacing w:line="276" w:lineRule="auto"/>
        <w:ind w:firstLine="709"/>
        <w:jc w:val="both"/>
      </w:pPr>
      <w:r w:rsidRPr="000D43D6">
        <w:t>Уровень оснащенности</w:t>
      </w:r>
      <w:r w:rsidR="008D58F5">
        <w:t xml:space="preserve"> многоквартирных домов</w:t>
      </w:r>
      <w:r w:rsidRPr="000D43D6">
        <w:t xml:space="preserve"> </w:t>
      </w:r>
      <w:r>
        <w:t xml:space="preserve">общедомовыми приборами учета потребляемых энергоресурсов приведен в таблице </w:t>
      </w:r>
      <w:r w:rsidR="00AE7BE2">
        <w:t>4</w:t>
      </w:r>
      <w:r>
        <w:t>.</w:t>
      </w:r>
    </w:p>
    <w:p w:rsidR="00A22B20" w:rsidRDefault="00A22B20" w:rsidP="00AE7BE2">
      <w:pPr>
        <w:spacing w:line="276" w:lineRule="auto"/>
        <w:ind w:firstLine="709"/>
        <w:jc w:val="both"/>
      </w:pPr>
    </w:p>
    <w:p w:rsidR="008D58F5" w:rsidRDefault="008D58F5" w:rsidP="00AE7BE2">
      <w:pPr>
        <w:spacing w:line="276" w:lineRule="auto"/>
        <w:jc w:val="both"/>
      </w:pPr>
      <w:r>
        <w:t xml:space="preserve">Таблица </w:t>
      </w:r>
      <w:r w:rsidR="00AE7BE2">
        <w:t>4</w:t>
      </w:r>
      <w:r>
        <w:t xml:space="preserve">. </w:t>
      </w:r>
      <w:r w:rsidRPr="000D43D6">
        <w:t>Уровень оснащенности</w:t>
      </w:r>
      <w:r>
        <w:t xml:space="preserve"> многоквартирных домов</w:t>
      </w:r>
      <w:r w:rsidRPr="000D43D6">
        <w:t xml:space="preserve"> </w:t>
      </w:r>
      <w:r>
        <w:t>общедомовыми приборами учета потребляемых энергоресурсов по данным на 2021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262"/>
        <w:gridCol w:w="1765"/>
        <w:gridCol w:w="2268"/>
        <w:gridCol w:w="2345"/>
      </w:tblGrid>
      <w:tr w:rsidR="000D43D6" w:rsidRPr="00ED6D83" w:rsidTr="00ED6D83">
        <w:tc>
          <w:tcPr>
            <w:tcW w:w="540" w:type="dxa"/>
            <w:vAlign w:val="center"/>
          </w:tcPr>
          <w:p w:rsidR="000D43D6" w:rsidRPr="00ED6D83" w:rsidRDefault="000D43D6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 xml:space="preserve">№ </w:t>
            </w:r>
            <w:proofErr w:type="gramStart"/>
            <w:r w:rsidRPr="00ED6D83">
              <w:rPr>
                <w:sz w:val="20"/>
                <w:szCs w:val="20"/>
              </w:rPr>
              <w:t>п</w:t>
            </w:r>
            <w:proofErr w:type="gramEnd"/>
            <w:r w:rsidRPr="00ED6D83">
              <w:rPr>
                <w:sz w:val="20"/>
                <w:szCs w:val="20"/>
              </w:rPr>
              <w:t>/п</w:t>
            </w:r>
          </w:p>
        </w:tc>
        <w:tc>
          <w:tcPr>
            <w:tcW w:w="2262" w:type="dxa"/>
            <w:vAlign w:val="center"/>
          </w:tcPr>
          <w:p w:rsidR="000D43D6" w:rsidRPr="00ED6D83" w:rsidRDefault="000D43D6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Вид энергоресурса</w:t>
            </w:r>
          </w:p>
        </w:tc>
        <w:tc>
          <w:tcPr>
            <w:tcW w:w="1765" w:type="dxa"/>
            <w:vAlign w:val="center"/>
          </w:tcPr>
          <w:p w:rsidR="000D43D6" w:rsidRPr="00ED6D83" w:rsidRDefault="000D43D6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 xml:space="preserve">Количество МКД, в </w:t>
            </w:r>
            <w:proofErr w:type="gramStart"/>
            <w:r w:rsidRPr="00ED6D83">
              <w:rPr>
                <w:sz w:val="20"/>
                <w:szCs w:val="20"/>
              </w:rPr>
              <w:t>которые</w:t>
            </w:r>
            <w:proofErr w:type="gramEnd"/>
            <w:r w:rsidRPr="00ED6D83">
              <w:rPr>
                <w:sz w:val="20"/>
                <w:szCs w:val="20"/>
              </w:rPr>
              <w:t xml:space="preserve"> поставляется ресурс</w:t>
            </w:r>
          </w:p>
        </w:tc>
        <w:tc>
          <w:tcPr>
            <w:tcW w:w="2268" w:type="dxa"/>
            <w:vAlign w:val="center"/>
          </w:tcPr>
          <w:p w:rsidR="000D43D6" w:rsidRPr="00ED6D83" w:rsidRDefault="000D43D6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 xml:space="preserve">Количество МКД, </w:t>
            </w:r>
            <w:proofErr w:type="gramStart"/>
            <w:r w:rsidRPr="00ED6D83">
              <w:rPr>
                <w:sz w:val="20"/>
                <w:szCs w:val="20"/>
              </w:rPr>
              <w:t>оснащенных</w:t>
            </w:r>
            <w:proofErr w:type="gramEnd"/>
            <w:r w:rsidRPr="00ED6D83">
              <w:rPr>
                <w:sz w:val="20"/>
                <w:szCs w:val="20"/>
              </w:rPr>
              <w:t xml:space="preserve"> общедомовым прибором учета потребляемого ресурса</w:t>
            </w:r>
          </w:p>
        </w:tc>
        <w:tc>
          <w:tcPr>
            <w:tcW w:w="2345" w:type="dxa"/>
            <w:vAlign w:val="center"/>
          </w:tcPr>
          <w:p w:rsidR="000D43D6" w:rsidRPr="00ED6D83" w:rsidRDefault="008D58F5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 xml:space="preserve">Доля МКД, </w:t>
            </w:r>
            <w:proofErr w:type="gramStart"/>
            <w:r w:rsidRPr="00ED6D83">
              <w:rPr>
                <w:sz w:val="20"/>
                <w:szCs w:val="20"/>
              </w:rPr>
              <w:t>оснащенных</w:t>
            </w:r>
            <w:proofErr w:type="gramEnd"/>
            <w:r w:rsidRPr="00ED6D83">
              <w:rPr>
                <w:sz w:val="20"/>
                <w:szCs w:val="20"/>
              </w:rPr>
              <w:t xml:space="preserve"> общедомовым прибором учета потребляемого ресурса, %</w:t>
            </w:r>
          </w:p>
        </w:tc>
      </w:tr>
      <w:tr w:rsidR="0026303D" w:rsidRPr="00ED6D83" w:rsidTr="00ED6D83">
        <w:tc>
          <w:tcPr>
            <w:tcW w:w="540" w:type="dxa"/>
          </w:tcPr>
          <w:p w:rsidR="0026303D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1</w:t>
            </w:r>
          </w:p>
        </w:tc>
        <w:tc>
          <w:tcPr>
            <w:tcW w:w="2262" w:type="dxa"/>
          </w:tcPr>
          <w:p w:rsidR="0026303D" w:rsidRPr="00ED6D83" w:rsidRDefault="0026303D" w:rsidP="00AE7BE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Природный газ</w:t>
            </w:r>
          </w:p>
        </w:tc>
        <w:tc>
          <w:tcPr>
            <w:tcW w:w="1765" w:type="dxa"/>
            <w:vAlign w:val="center"/>
          </w:tcPr>
          <w:p w:rsidR="0026303D" w:rsidRPr="00747B4B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2268" w:type="dxa"/>
            <w:vAlign w:val="center"/>
          </w:tcPr>
          <w:p w:rsidR="0026303D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―</w:t>
            </w:r>
          </w:p>
        </w:tc>
        <w:tc>
          <w:tcPr>
            <w:tcW w:w="2345" w:type="dxa"/>
            <w:vAlign w:val="center"/>
          </w:tcPr>
          <w:p w:rsidR="0026303D" w:rsidRPr="00ED6D83" w:rsidRDefault="0026303D" w:rsidP="00E0169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―</w:t>
            </w:r>
          </w:p>
        </w:tc>
      </w:tr>
      <w:tr w:rsidR="000D43D6" w:rsidRPr="00ED6D83" w:rsidTr="00ED6D83">
        <w:tc>
          <w:tcPr>
            <w:tcW w:w="540" w:type="dxa"/>
          </w:tcPr>
          <w:p w:rsidR="000D43D6" w:rsidRPr="00ED6D83" w:rsidRDefault="008D58F5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2</w:t>
            </w:r>
          </w:p>
        </w:tc>
        <w:tc>
          <w:tcPr>
            <w:tcW w:w="2262" w:type="dxa"/>
          </w:tcPr>
          <w:p w:rsidR="000D43D6" w:rsidRPr="00ED6D83" w:rsidRDefault="008D58F5" w:rsidP="00AE7BE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Тепловая энергия</w:t>
            </w:r>
          </w:p>
        </w:tc>
        <w:tc>
          <w:tcPr>
            <w:tcW w:w="1765" w:type="dxa"/>
            <w:vAlign w:val="center"/>
          </w:tcPr>
          <w:p w:rsidR="000D43D6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268" w:type="dxa"/>
            <w:vAlign w:val="center"/>
          </w:tcPr>
          <w:p w:rsidR="000D43D6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345" w:type="dxa"/>
            <w:vAlign w:val="center"/>
          </w:tcPr>
          <w:p w:rsidR="000D43D6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</w:tr>
      <w:tr w:rsidR="000D43D6" w:rsidRPr="00ED6D83" w:rsidTr="00ED6D83">
        <w:tc>
          <w:tcPr>
            <w:tcW w:w="540" w:type="dxa"/>
          </w:tcPr>
          <w:p w:rsidR="000D43D6" w:rsidRPr="00ED6D83" w:rsidRDefault="008D58F5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3</w:t>
            </w:r>
          </w:p>
        </w:tc>
        <w:tc>
          <w:tcPr>
            <w:tcW w:w="2262" w:type="dxa"/>
          </w:tcPr>
          <w:p w:rsidR="000D43D6" w:rsidRPr="00ED6D83" w:rsidRDefault="008D58F5" w:rsidP="00AE7BE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Электрическая энергия</w:t>
            </w:r>
          </w:p>
        </w:tc>
        <w:tc>
          <w:tcPr>
            <w:tcW w:w="1765" w:type="dxa"/>
            <w:vAlign w:val="center"/>
          </w:tcPr>
          <w:p w:rsidR="000D43D6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2268" w:type="dxa"/>
            <w:vAlign w:val="center"/>
          </w:tcPr>
          <w:p w:rsidR="000D43D6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2345" w:type="dxa"/>
            <w:vAlign w:val="center"/>
          </w:tcPr>
          <w:p w:rsidR="000D43D6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89,8</w:t>
            </w:r>
          </w:p>
        </w:tc>
      </w:tr>
      <w:tr w:rsidR="000D43D6" w:rsidRPr="00ED6D83" w:rsidTr="00ED6D83">
        <w:tc>
          <w:tcPr>
            <w:tcW w:w="540" w:type="dxa"/>
          </w:tcPr>
          <w:p w:rsidR="000D43D6" w:rsidRPr="00ED6D83" w:rsidRDefault="008D58F5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4</w:t>
            </w:r>
          </w:p>
        </w:tc>
        <w:tc>
          <w:tcPr>
            <w:tcW w:w="2262" w:type="dxa"/>
          </w:tcPr>
          <w:p w:rsidR="000D43D6" w:rsidRPr="00ED6D83" w:rsidRDefault="008D58F5" w:rsidP="00AE7BE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Холодная вода</w:t>
            </w:r>
          </w:p>
        </w:tc>
        <w:tc>
          <w:tcPr>
            <w:tcW w:w="1765" w:type="dxa"/>
            <w:vAlign w:val="center"/>
          </w:tcPr>
          <w:p w:rsidR="000D43D6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2268" w:type="dxa"/>
            <w:vAlign w:val="center"/>
          </w:tcPr>
          <w:p w:rsidR="000D43D6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345" w:type="dxa"/>
            <w:vAlign w:val="center"/>
          </w:tcPr>
          <w:p w:rsidR="000D43D6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</w:tc>
      </w:tr>
    </w:tbl>
    <w:p w:rsidR="000D43D6" w:rsidRPr="000D43D6" w:rsidRDefault="000D43D6" w:rsidP="00AE7BE2">
      <w:pPr>
        <w:spacing w:line="276" w:lineRule="auto"/>
        <w:ind w:firstLine="709"/>
        <w:jc w:val="both"/>
      </w:pPr>
    </w:p>
    <w:p w:rsidR="00620719" w:rsidRDefault="00264431" w:rsidP="00AE7BE2">
      <w:pPr>
        <w:spacing w:line="276" w:lineRule="auto"/>
        <w:ind w:firstLine="709"/>
        <w:jc w:val="both"/>
      </w:pPr>
      <w:r w:rsidRPr="00264431">
        <w:t xml:space="preserve">Уровень </w:t>
      </w:r>
      <w:r>
        <w:t xml:space="preserve">оснащенности жилых, нежилых помещений в многоквартирных домах, жилых домах (домовладениях) индивидуальными приборами учета потребляемых энергоресурсов приведен в таблице </w:t>
      </w:r>
      <w:r w:rsidR="00AE7BE2">
        <w:t>5</w:t>
      </w:r>
      <w:r>
        <w:t>.</w:t>
      </w:r>
    </w:p>
    <w:p w:rsidR="00A22B20" w:rsidRDefault="00A22B20" w:rsidP="00AE7BE2">
      <w:pPr>
        <w:spacing w:line="276" w:lineRule="auto"/>
        <w:ind w:firstLine="709"/>
        <w:jc w:val="both"/>
      </w:pPr>
    </w:p>
    <w:p w:rsidR="00264431" w:rsidRDefault="00264431" w:rsidP="00AE7BE2">
      <w:pPr>
        <w:spacing w:line="276" w:lineRule="auto"/>
        <w:ind w:firstLine="709"/>
        <w:jc w:val="both"/>
      </w:pPr>
      <w:r>
        <w:t xml:space="preserve">Таблица </w:t>
      </w:r>
      <w:r w:rsidR="00AE7BE2">
        <w:t>5</w:t>
      </w:r>
      <w:r>
        <w:t xml:space="preserve">. </w:t>
      </w:r>
      <w:r w:rsidRPr="000D43D6">
        <w:t>Уровень оснащенности</w:t>
      </w:r>
      <w:r>
        <w:t xml:space="preserve"> жилых, нежилых помещений в многоквартирных домах, жилых домах (домовладениях) индивидуальными приборами учета потребляемых энергоресурсов по данным на 2021 год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40"/>
        <w:gridCol w:w="2262"/>
        <w:gridCol w:w="1984"/>
        <w:gridCol w:w="2268"/>
        <w:gridCol w:w="2552"/>
      </w:tblGrid>
      <w:tr w:rsidR="00264431" w:rsidRPr="00ED6D83" w:rsidTr="008D4E16">
        <w:tc>
          <w:tcPr>
            <w:tcW w:w="540" w:type="dxa"/>
            <w:vAlign w:val="center"/>
          </w:tcPr>
          <w:p w:rsidR="00264431" w:rsidRPr="00ED6D83" w:rsidRDefault="0026443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 xml:space="preserve">№ </w:t>
            </w:r>
            <w:proofErr w:type="gramStart"/>
            <w:r w:rsidRPr="00ED6D83">
              <w:rPr>
                <w:sz w:val="20"/>
                <w:szCs w:val="20"/>
              </w:rPr>
              <w:t>п</w:t>
            </w:r>
            <w:proofErr w:type="gramEnd"/>
            <w:r w:rsidRPr="00ED6D83">
              <w:rPr>
                <w:sz w:val="20"/>
                <w:szCs w:val="20"/>
              </w:rPr>
              <w:t>/п</w:t>
            </w:r>
          </w:p>
        </w:tc>
        <w:tc>
          <w:tcPr>
            <w:tcW w:w="2262" w:type="dxa"/>
            <w:vAlign w:val="center"/>
          </w:tcPr>
          <w:p w:rsidR="00264431" w:rsidRPr="00ED6D83" w:rsidRDefault="0026443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Вид энергоресурса</w:t>
            </w:r>
          </w:p>
        </w:tc>
        <w:tc>
          <w:tcPr>
            <w:tcW w:w="1984" w:type="dxa"/>
            <w:vAlign w:val="center"/>
          </w:tcPr>
          <w:p w:rsidR="00264431" w:rsidRPr="00ED6D83" w:rsidRDefault="0026443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Количество жилых, нежилых помещений в МКД, жилых дом</w:t>
            </w:r>
            <w:r w:rsidR="00ED6D83" w:rsidRPr="00ED6D83">
              <w:rPr>
                <w:sz w:val="20"/>
                <w:szCs w:val="20"/>
              </w:rPr>
              <w:t>ов</w:t>
            </w:r>
            <w:r w:rsidRPr="00ED6D83">
              <w:rPr>
                <w:sz w:val="20"/>
                <w:szCs w:val="20"/>
              </w:rPr>
              <w:t xml:space="preserve"> (домовладени</w:t>
            </w:r>
            <w:r w:rsidR="00ED6D83" w:rsidRPr="00ED6D83">
              <w:rPr>
                <w:sz w:val="20"/>
                <w:szCs w:val="20"/>
              </w:rPr>
              <w:t>й</w:t>
            </w:r>
            <w:r w:rsidRPr="00ED6D83">
              <w:rPr>
                <w:sz w:val="20"/>
                <w:szCs w:val="20"/>
              </w:rPr>
              <w:t>), в которые поставляется ресурс</w:t>
            </w:r>
          </w:p>
        </w:tc>
        <w:tc>
          <w:tcPr>
            <w:tcW w:w="2268" w:type="dxa"/>
            <w:vAlign w:val="center"/>
          </w:tcPr>
          <w:p w:rsidR="00264431" w:rsidRPr="00ED6D83" w:rsidRDefault="0026443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 xml:space="preserve">Количество </w:t>
            </w:r>
            <w:r w:rsidR="00ED6D83" w:rsidRPr="00ED6D83">
              <w:rPr>
                <w:sz w:val="20"/>
                <w:szCs w:val="20"/>
              </w:rPr>
              <w:t>жилых, нежилых помещений в МКД, жилых домов (домовладений)</w:t>
            </w:r>
            <w:r w:rsidRPr="00ED6D83">
              <w:rPr>
                <w:sz w:val="20"/>
                <w:szCs w:val="20"/>
              </w:rPr>
              <w:t xml:space="preserve">, оснащенных </w:t>
            </w:r>
            <w:r w:rsidR="00ED6D83">
              <w:rPr>
                <w:sz w:val="20"/>
                <w:szCs w:val="20"/>
              </w:rPr>
              <w:t>индивидуальными</w:t>
            </w:r>
            <w:r w:rsidRPr="00ED6D83">
              <w:rPr>
                <w:sz w:val="20"/>
                <w:szCs w:val="20"/>
              </w:rPr>
              <w:t xml:space="preserve"> прибор</w:t>
            </w:r>
            <w:r w:rsidR="00ED6D83">
              <w:rPr>
                <w:sz w:val="20"/>
                <w:szCs w:val="20"/>
              </w:rPr>
              <w:t>а</w:t>
            </w:r>
            <w:r w:rsidRPr="00ED6D83">
              <w:rPr>
                <w:sz w:val="20"/>
                <w:szCs w:val="20"/>
              </w:rPr>
              <w:t>м</w:t>
            </w:r>
            <w:r w:rsidR="00ED6D83">
              <w:rPr>
                <w:sz w:val="20"/>
                <w:szCs w:val="20"/>
              </w:rPr>
              <w:t>и</w:t>
            </w:r>
            <w:r w:rsidRPr="00ED6D83">
              <w:rPr>
                <w:sz w:val="20"/>
                <w:szCs w:val="20"/>
              </w:rPr>
              <w:t xml:space="preserve"> учета потребляемого ресурса</w:t>
            </w:r>
          </w:p>
        </w:tc>
        <w:tc>
          <w:tcPr>
            <w:tcW w:w="2552" w:type="dxa"/>
            <w:vAlign w:val="center"/>
          </w:tcPr>
          <w:p w:rsidR="00264431" w:rsidRPr="00ED6D83" w:rsidRDefault="0026443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 xml:space="preserve">Доля </w:t>
            </w:r>
            <w:r w:rsidR="008D4E16" w:rsidRPr="00ED6D83">
              <w:rPr>
                <w:sz w:val="20"/>
                <w:szCs w:val="20"/>
              </w:rPr>
              <w:t xml:space="preserve">жилых, нежилых помещений в МКД, жилых домов (домовладений), оснащенных </w:t>
            </w:r>
            <w:r w:rsidR="008D4E16">
              <w:rPr>
                <w:sz w:val="20"/>
                <w:szCs w:val="20"/>
              </w:rPr>
              <w:t>индивидуальными</w:t>
            </w:r>
            <w:r w:rsidR="008D4E16" w:rsidRPr="00ED6D83">
              <w:rPr>
                <w:sz w:val="20"/>
                <w:szCs w:val="20"/>
              </w:rPr>
              <w:t xml:space="preserve"> прибор</w:t>
            </w:r>
            <w:r w:rsidR="008D4E16">
              <w:rPr>
                <w:sz w:val="20"/>
                <w:szCs w:val="20"/>
              </w:rPr>
              <w:t>а</w:t>
            </w:r>
            <w:r w:rsidR="008D4E16" w:rsidRPr="00ED6D83">
              <w:rPr>
                <w:sz w:val="20"/>
                <w:szCs w:val="20"/>
              </w:rPr>
              <w:t>м</w:t>
            </w:r>
            <w:r w:rsidR="008D4E16">
              <w:rPr>
                <w:sz w:val="20"/>
                <w:szCs w:val="20"/>
              </w:rPr>
              <w:t>и</w:t>
            </w:r>
            <w:r w:rsidR="008D4E16" w:rsidRPr="00ED6D83">
              <w:rPr>
                <w:sz w:val="20"/>
                <w:szCs w:val="20"/>
              </w:rPr>
              <w:t xml:space="preserve"> учета потребляемого ресурса</w:t>
            </w:r>
            <w:r w:rsidRPr="00ED6D83">
              <w:rPr>
                <w:sz w:val="20"/>
                <w:szCs w:val="20"/>
              </w:rPr>
              <w:t>, %</w:t>
            </w:r>
          </w:p>
        </w:tc>
      </w:tr>
      <w:tr w:rsidR="00264431" w:rsidRPr="00ED6D83" w:rsidTr="008D4E16">
        <w:tc>
          <w:tcPr>
            <w:tcW w:w="540" w:type="dxa"/>
          </w:tcPr>
          <w:p w:rsidR="00264431" w:rsidRPr="00ED6D83" w:rsidRDefault="00264431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1</w:t>
            </w:r>
          </w:p>
        </w:tc>
        <w:tc>
          <w:tcPr>
            <w:tcW w:w="2262" w:type="dxa"/>
          </w:tcPr>
          <w:p w:rsidR="00264431" w:rsidRPr="00ED6D83" w:rsidRDefault="00264431" w:rsidP="00AE7BE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Природный газ</w:t>
            </w:r>
          </w:p>
        </w:tc>
        <w:tc>
          <w:tcPr>
            <w:tcW w:w="1984" w:type="dxa"/>
            <w:vAlign w:val="center"/>
          </w:tcPr>
          <w:p w:rsidR="00264431" w:rsidRPr="008D4E16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3 841</w:t>
            </w:r>
          </w:p>
        </w:tc>
        <w:tc>
          <w:tcPr>
            <w:tcW w:w="2268" w:type="dxa"/>
            <w:vAlign w:val="center"/>
          </w:tcPr>
          <w:p w:rsidR="00264431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3 530</w:t>
            </w:r>
          </w:p>
        </w:tc>
        <w:tc>
          <w:tcPr>
            <w:tcW w:w="2552" w:type="dxa"/>
            <w:vAlign w:val="center"/>
          </w:tcPr>
          <w:p w:rsidR="00264431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91,9</w:t>
            </w:r>
          </w:p>
        </w:tc>
      </w:tr>
      <w:tr w:rsidR="0026303D" w:rsidRPr="00ED6D83" w:rsidTr="008D4E16">
        <w:tc>
          <w:tcPr>
            <w:tcW w:w="540" w:type="dxa"/>
          </w:tcPr>
          <w:p w:rsidR="0026303D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2</w:t>
            </w:r>
          </w:p>
        </w:tc>
        <w:tc>
          <w:tcPr>
            <w:tcW w:w="2262" w:type="dxa"/>
          </w:tcPr>
          <w:p w:rsidR="0026303D" w:rsidRPr="00ED6D83" w:rsidRDefault="0026303D" w:rsidP="00AE7BE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Тепловая энергия</w:t>
            </w:r>
          </w:p>
        </w:tc>
        <w:tc>
          <w:tcPr>
            <w:tcW w:w="1984" w:type="dxa"/>
            <w:vAlign w:val="center"/>
          </w:tcPr>
          <w:p w:rsidR="0026303D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</w:t>
            </w:r>
          </w:p>
        </w:tc>
        <w:tc>
          <w:tcPr>
            <w:tcW w:w="2268" w:type="dxa"/>
            <w:vAlign w:val="center"/>
          </w:tcPr>
          <w:p w:rsidR="0026303D" w:rsidRPr="00ED6D83" w:rsidRDefault="0026303D" w:rsidP="00E0169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―</w:t>
            </w:r>
          </w:p>
        </w:tc>
        <w:tc>
          <w:tcPr>
            <w:tcW w:w="2552" w:type="dxa"/>
            <w:vAlign w:val="center"/>
          </w:tcPr>
          <w:p w:rsidR="0026303D" w:rsidRPr="00ED6D83" w:rsidRDefault="0026303D" w:rsidP="00E0169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―</w:t>
            </w:r>
          </w:p>
        </w:tc>
      </w:tr>
      <w:tr w:rsidR="00264431" w:rsidRPr="00ED6D83" w:rsidTr="00747B4B">
        <w:tc>
          <w:tcPr>
            <w:tcW w:w="540" w:type="dxa"/>
          </w:tcPr>
          <w:p w:rsidR="00264431" w:rsidRPr="00ED6D83" w:rsidRDefault="00264431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3</w:t>
            </w:r>
          </w:p>
        </w:tc>
        <w:tc>
          <w:tcPr>
            <w:tcW w:w="2262" w:type="dxa"/>
          </w:tcPr>
          <w:p w:rsidR="00264431" w:rsidRPr="00ED6D83" w:rsidRDefault="00264431" w:rsidP="00AE7BE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Электрическая энергия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64431" w:rsidRPr="00747B4B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6 925</w:t>
            </w:r>
          </w:p>
        </w:tc>
        <w:tc>
          <w:tcPr>
            <w:tcW w:w="2268" w:type="dxa"/>
            <w:vAlign w:val="center"/>
          </w:tcPr>
          <w:p w:rsidR="00264431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6 298</w:t>
            </w:r>
          </w:p>
        </w:tc>
        <w:tc>
          <w:tcPr>
            <w:tcW w:w="2552" w:type="dxa"/>
            <w:vAlign w:val="center"/>
          </w:tcPr>
          <w:p w:rsidR="00264431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90,9</w:t>
            </w:r>
          </w:p>
        </w:tc>
      </w:tr>
      <w:tr w:rsidR="00264431" w:rsidRPr="00ED6D83" w:rsidTr="008D4E16">
        <w:tc>
          <w:tcPr>
            <w:tcW w:w="540" w:type="dxa"/>
          </w:tcPr>
          <w:p w:rsidR="00264431" w:rsidRPr="00ED6D83" w:rsidRDefault="00264431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4</w:t>
            </w:r>
          </w:p>
        </w:tc>
        <w:tc>
          <w:tcPr>
            <w:tcW w:w="2262" w:type="dxa"/>
          </w:tcPr>
          <w:p w:rsidR="00264431" w:rsidRPr="00ED6D83" w:rsidRDefault="00264431" w:rsidP="00AE7BE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Холодная вода</w:t>
            </w:r>
          </w:p>
        </w:tc>
        <w:tc>
          <w:tcPr>
            <w:tcW w:w="1984" w:type="dxa"/>
            <w:vAlign w:val="center"/>
          </w:tcPr>
          <w:p w:rsidR="00264431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5 952</w:t>
            </w:r>
          </w:p>
        </w:tc>
        <w:tc>
          <w:tcPr>
            <w:tcW w:w="2268" w:type="dxa"/>
            <w:vAlign w:val="center"/>
          </w:tcPr>
          <w:p w:rsidR="00264431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2 916</w:t>
            </w:r>
          </w:p>
        </w:tc>
        <w:tc>
          <w:tcPr>
            <w:tcW w:w="2552" w:type="dxa"/>
            <w:vAlign w:val="center"/>
          </w:tcPr>
          <w:p w:rsidR="00264431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</w:tr>
    </w:tbl>
    <w:p w:rsidR="003302FB" w:rsidRDefault="003302FB" w:rsidP="00AE7BE2">
      <w:pPr>
        <w:spacing w:line="276" w:lineRule="auto"/>
        <w:ind w:firstLine="709"/>
        <w:jc w:val="both"/>
        <w:rPr>
          <w:b/>
        </w:rPr>
      </w:pPr>
    </w:p>
    <w:p w:rsidR="003302FB" w:rsidRPr="004C1201" w:rsidRDefault="003302FB" w:rsidP="00AE7BE2">
      <w:pPr>
        <w:spacing w:line="276" w:lineRule="auto"/>
        <w:ind w:firstLine="709"/>
        <w:jc w:val="both"/>
        <w:rPr>
          <w:szCs w:val="28"/>
        </w:rPr>
      </w:pPr>
      <w:r w:rsidRPr="004C1201">
        <w:rPr>
          <w:szCs w:val="28"/>
        </w:rPr>
        <w:t xml:space="preserve">Жилищному фонду муниципального образования свойственны в основном те же проблемы, что и большинству </w:t>
      </w:r>
      <w:r w:rsidR="00777AEA">
        <w:rPr>
          <w:szCs w:val="28"/>
        </w:rPr>
        <w:t>населенных пунктов</w:t>
      </w:r>
      <w:r w:rsidRPr="004C1201">
        <w:rPr>
          <w:szCs w:val="28"/>
        </w:rPr>
        <w:t xml:space="preserve"> России:</w:t>
      </w:r>
    </w:p>
    <w:p w:rsidR="003302FB" w:rsidRPr="003302FB" w:rsidRDefault="003302FB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 w:rsidRPr="003302FB">
        <w:t>изношенность отдельных конструктивных элементов жилых зданий;</w:t>
      </w:r>
    </w:p>
    <w:p w:rsidR="003302FB" w:rsidRPr="003302FB" w:rsidRDefault="003302FB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 w:rsidRPr="003302FB">
        <w:t>изношенность внутридомовых сетей и инженерного оборудования;</w:t>
      </w:r>
    </w:p>
    <w:p w:rsidR="003302FB" w:rsidRPr="003302FB" w:rsidRDefault="003302FB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 w:rsidRPr="003302FB">
        <w:t>ресурсоёмкость жилищного фонда;</w:t>
      </w:r>
    </w:p>
    <w:p w:rsidR="003302FB" w:rsidRPr="003302FB" w:rsidRDefault="003302FB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 w:rsidRPr="003302FB">
        <w:t>низкая степень учёта потребляемых энергоресурсов;</w:t>
      </w:r>
    </w:p>
    <w:p w:rsidR="003302FB" w:rsidRPr="003302FB" w:rsidRDefault="003302FB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 w:rsidRPr="003302FB">
        <w:lastRenderedPageBreak/>
        <w:t>низкое качество эксплуатации жилых зданий и энергетических систем жилищного фонда;</w:t>
      </w:r>
    </w:p>
    <w:p w:rsidR="003302FB" w:rsidRDefault="003302FB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 w:rsidRPr="003302FB">
        <w:t>устаревшие технические паспорта, отсутствие энергетических паспортов жилых зданий.</w:t>
      </w:r>
    </w:p>
    <w:p w:rsidR="009A2674" w:rsidRDefault="006865E9" w:rsidP="00AE7BE2">
      <w:pPr>
        <w:spacing w:line="276" w:lineRule="auto"/>
        <w:ind w:firstLine="709"/>
        <w:jc w:val="both"/>
      </w:pPr>
      <w:proofErr w:type="gramStart"/>
      <w:r>
        <w:t>В рамках реализации программы планируется увеличить оснащенность объектов жилого фонда приборным учетом потребляемых энергоресурсов</w:t>
      </w:r>
      <w:r w:rsidR="007E48D5">
        <w:t xml:space="preserve"> и</w:t>
      </w:r>
      <w:r>
        <w:t xml:space="preserve"> </w:t>
      </w:r>
      <w:r w:rsidR="007E48D5">
        <w:t>сократить удельное энергопотребление путем информирования населения о повышении культуры энергопотребления и способах энергосбережения, а также путем использования современных энергоэффективных материалов и технологий при проведении капитальных ремонтов многоквартирных домов в рамках реализации Региональной программы капитального ремонта общего имущества в многоквартирных домах в Удмуртской Республике, утвержденной постановлением</w:t>
      </w:r>
      <w:proofErr w:type="gramEnd"/>
      <w:r w:rsidR="007E48D5">
        <w:t xml:space="preserve"> Правительства Удмуртской Республики от 19.05.2014 №186.</w:t>
      </w:r>
    </w:p>
    <w:p w:rsidR="00A22B20" w:rsidRPr="00AE7BE2" w:rsidRDefault="00A22B20" w:rsidP="00AE7BE2">
      <w:pPr>
        <w:spacing w:line="276" w:lineRule="auto"/>
        <w:ind w:firstLine="709"/>
        <w:jc w:val="both"/>
      </w:pPr>
    </w:p>
    <w:p w:rsidR="007E48D5" w:rsidRDefault="007E48D5" w:rsidP="00AE7BE2">
      <w:pPr>
        <w:spacing w:line="276" w:lineRule="auto"/>
        <w:ind w:firstLine="709"/>
        <w:jc w:val="both"/>
        <w:rPr>
          <w:i/>
        </w:rPr>
      </w:pPr>
      <w:r w:rsidRPr="00F6395C">
        <w:rPr>
          <w:i/>
        </w:rPr>
        <w:t xml:space="preserve">Характеристика </w:t>
      </w:r>
      <w:r>
        <w:rPr>
          <w:i/>
        </w:rPr>
        <w:t>системы теплоснабжения</w:t>
      </w:r>
    </w:p>
    <w:p w:rsidR="007E48D5" w:rsidRDefault="007E48D5" w:rsidP="00AE7BE2">
      <w:pPr>
        <w:spacing w:line="276" w:lineRule="auto"/>
        <w:ind w:firstLine="709"/>
        <w:jc w:val="both"/>
      </w:pPr>
    </w:p>
    <w:p w:rsidR="003742D4" w:rsidRDefault="003742D4" w:rsidP="00AE7BE2">
      <w:pPr>
        <w:spacing w:line="276" w:lineRule="auto"/>
        <w:ind w:firstLine="709"/>
        <w:jc w:val="both"/>
      </w:pPr>
      <w:r w:rsidRPr="003742D4">
        <w:t xml:space="preserve">Система теплоснабжения </w:t>
      </w:r>
      <w:r w:rsidR="00777AEA">
        <w:t>муниципального образования</w:t>
      </w:r>
      <w:r w:rsidRPr="003742D4">
        <w:t xml:space="preserve"> по состоянию на 1 января 20</w:t>
      </w:r>
      <w:r>
        <w:t>22</w:t>
      </w:r>
      <w:r w:rsidRPr="003742D4">
        <w:t xml:space="preserve"> года включает в себя </w:t>
      </w:r>
      <w:r w:rsidR="001C20EA">
        <w:t>26</w:t>
      </w:r>
      <w:r w:rsidRPr="003742D4">
        <w:t xml:space="preserve"> отопительных котельных общей установленной мощностью </w:t>
      </w:r>
      <w:r w:rsidR="001C20EA">
        <w:t>26,154</w:t>
      </w:r>
      <w:r w:rsidR="00886EDD">
        <w:t xml:space="preserve"> Гкал/</w:t>
      </w:r>
      <w:proofErr w:type="gramStart"/>
      <w:r w:rsidR="00886EDD">
        <w:t>ч</w:t>
      </w:r>
      <w:proofErr w:type="gramEnd"/>
      <w:r w:rsidRPr="003742D4">
        <w:t xml:space="preserve">, а также системы транспорта и распределения тепловой энергии общей протяжённостью </w:t>
      </w:r>
      <w:r w:rsidR="001C20EA">
        <w:t>12,2</w:t>
      </w:r>
      <w:r w:rsidRPr="003742D4">
        <w:t xml:space="preserve"> км (в двухтрубном исчислении). Обслуживанием систем теплоснабжения занимается </w:t>
      </w:r>
      <w:r w:rsidR="001C20EA">
        <w:t>6</w:t>
      </w:r>
      <w:r w:rsidRPr="003742D4">
        <w:t xml:space="preserve"> организаций.</w:t>
      </w:r>
    </w:p>
    <w:p w:rsidR="003742D4" w:rsidRDefault="003742D4" w:rsidP="00AE7BE2">
      <w:pPr>
        <w:spacing w:line="276" w:lineRule="auto"/>
        <w:ind w:firstLine="709"/>
        <w:jc w:val="both"/>
      </w:pPr>
      <w:r>
        <w:t xml:space="preserve">Тепловой баланс </w:t>
      </w:r>
      <w:r w:rsidR="002E36E0">
        <w:t xml:space="preserve">муниципального образования </w:t>
      </w:r>
      <w:r>
        <w:t xml:space="preserve">по данным за 2021 год приведен в таблице </w:t>
      </w:r>
      <w:r w:rsidR="00AE7BE2">
        <w:t>6</w:t>
      </w:r>
      <w:r w:rsidR="00886EDD">
        <w:t>.</w:t>
      </w:r>
    </w:p>
    <w:p w:rsidR="00886EDD" w:rsidRDefault="00886EDD" w:rsidP="00AE7BE2">
      <w:pPr>
        <w:spacing w:line="276" w:lineRule="auto"/>
        <w:ind w:firstLine="709"/>
        <w:jc w:val="both"/>
      </w:pPr>
    </w:p>
    <w:p w:rsidR="00886EDD" w:rsidRDefault="00886EDD" w:rsidP="00AE7BE2">
      <w:pPr>
        <w:spacing w:line="276" w:lineRule="auto"/>
        <w:ind w:firstLine="709"/>
        <w:jc w:val="both"/>
      </w:pPr>
      <w:r>
        <w:t xml:space="preserve">Таблица </w:t>
      </w:r>
      <w:r w:rsidR="00AE7BE2">
        <w:t>6</w:t>
      </w:r>
      <w:r>
        <w:t xml:space="preserve">. Тепловой баланс </w:t>
      </w:r>
      <w:r w:rsidR="001C20EA">
        <w:t>муниципального образования</w:t>
      </w:r>
      <w:r>
        <w:t xml:space="preserve"> за 2021 год</w:t>
      </w:r>
    </w:p>
    <w:tbl>
      <w:tblPr>
        <w:tblW w:w="880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4"/>
        <w:gridCol w:w="1120"/>
        <w:gridCol w:w="1300"/>
      </w:tblGrid>
      <w:tr w:rsidR="00886EDD" w:rsidRPr="00886EDD" w:rsidTr="00775E4A">
        <w:trPr>
          <w:trHeight w:val="293"/>
          <w:tblHeader/>
        </w:trPr>
        <w:tc>
          <w:tcPr>
            <w:tcW w:w="6384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886EDD">
              <w:rPr>
                <w:bCs/>
                <w:color w:val="000000"/>
                <w:sz w:val="20"/>
                <w:szCs w:val="20"/>
              </w:rPr>
              <w:t>Ед</w:t>
            </w:r>
            <w:proofErr w:type="gramStart"/>
            <w:r w:rsidRPr="00886EDD">
              <w:rPr>
                <w:bCs/>
                <w:color w:val="000000"/>
                <w:sz w:val="20"/>
                <w:szCs w:val="20"/>
              </w:rPr>
              <w:t>.и</w:t>
            </w:r>
            <w:proofErr w:type="gramEnd"/>
            <w:r w:rsidRPr="00886EDD">
              <w:rPr>
                <w:bCs/>
                <w:color w:val="000000"/>
                <w:sz w:val="20"/>
                <w:szCs w:val="20"/>
              </w:rPr>
              <w:t>зм</w:t>
            </w:r>
            <w:proofErr w:type="spellEnd"/>
            <w:r w:rsidRPr="00886EDD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Значение</w:t>
            </w:r>
          </w:p>
        </w:tc>
      </w:tr>
      <w:tr w:rsidR="00886EDD" w:rsidRPr="00886EDD" w:rsidTr="00775E4A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886EDD" w:rsidRPr="00886EDD" w:rsidRDefault="00886EDD" w:rsidP="00AE7BE2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Выработка тепловой энергии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86EDD" w:rsidRPr="00886EDD" w:rsidRDefault="001C20EA" w:rsidP="00AE7BE2">
            <w:pPr>
              <w:spacing w:line="276" w:lineRule="auto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29 599</w:t>
            </w:r>
          </w:p>
        </w:tc>
      </w:tr>
      <w:tr w:rsidR="00886EDD" w:rsidRPr="00886EDD" w:rsidTr="00775E4A">
        <w:trPr>
          <w:trHeight w:val="301"/>
        </w:trPr>
        <w:tc>
          <w:tcPr>
            <w:tcW w:w="6384" w:type="dxa"/>
            <w:shd w:val="clear" w:color="auto" w:fill="auto"/>
            <w:hideMark/>
          </w:tcPr>
          <w:p w:rsidR="00886EDD" w:rsidRPr="00886EDD" w:rsidRDefault="00886EDD" w:rsidP="00AE7BE2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Расход тепловой энергии на собственные нужды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86EDD" w:rsidRPr="00886EDD" w:rsidRDefault="001C20EA" w:rsidP="00AE7BE2">
            <w:pPr>
              <w:spacing w:line="276" w:lineRule="auto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55</w:t>
            </w:r>
          </w:p>
        </w:tc>
      </w:tr>
      <w:tr w:rsidR="00886EDD" w:rsidRPr="00886EDD" w:rsidTr="00775E4A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886EDD" w:rsidRPr="00886EDD" w:rsidRDefault="00886EDD" w:rsidP="00AE7BE2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Отпуск тепловой энергии в сеть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86EDD" w:rsidRPr="00886EDD" w:rsidRDefault="001C20EA" w:rsidP="00AE7BE2">
            <w:pPr>
              <w:spacing w:line="276" w:lineRule="auto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29 545</w:t>
            </w:r>
          </w:p>
        </w:tc>
      </w:tr>
      <w:tr w:rsidR="00886EDD" w:rsidRPr="00886EDD" w:rsidTr="00775E4A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886EDD" w:rsidRPr="00886EDD" w:rsidRDefault="00886EDD" w:rsidP="00AE7BE2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Потери тепловой энергии в тепловой сети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86EDD" w:rsidRPr="00886EDD" w:rsidRDefault="001C20EA" w:rsidP="00AE7BE2">
            <w:pPr>
              <w:spacing w:line="276" w:lineRule="auto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2 997</w:t>
            </w:r>
          </w:p>
        </w:tc>
      </w:tr>
      <w:tr w:rsidR="00886EDD" w:rsidRPr="00886EDD" w:rsidTr="00775E4A">
        <w:trPr>
          <w:trHeight w:val="220"/>
        </w:trPr>
        <w:tc>
          <w:tcPr>
            <w:tcW w:w="6384" w:type="dxa"/>
            <w:shd w:val="clear" w:color="auto" w:fill="auto"/>
            <w:hideMark/>
          </w:tcPr>
          <w:p w:rsidR="00886EDD" w:rsidRPr="00886EDD" w:rsidRDefault="00886EDD" w:rsidP="00AE7BE2">
            <w:pPr>
              <w:spacing w:line="276" w:lineRule="auto"/>
              <w:rPr>
                <w:bCs/>
                <w:sz w:val="20"/>
                <w:szCs w:val="20"/>
              </w:rPr>
            </w:pPr>
            <w:r w:rsidRPr="00886EDD">
              <w:rPr>
                <w:bCs/>
                <w:sz w:val="20"/>
                <w:szCs w:val="20"/>
              </w:rPr>
              <w:t>Полезный отпуск тепловой энергии из тепловой сети, всего, в т.ч.: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86EDD" w:rsidRPr="00886EDD" w:rsidRDefault="001C20EA" w:rsidP="00AE7BE2">
            <w:pPr>
              <w:spacing w:line="276" w:lineRule="auto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26 547</w:t>
            </w:r>
          </w:p>
        </w:tc>
      </w:tr>
      <w:tr w:rsidR="00886EDD" w:rsidRPr="00886EDD" w:rsidTr="00775E4A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886EDD" w:rsidRPr="00886EDD" w:rsidRDefault="00886EDD" w:rsidP="00AE7BE2">
            <w:pPr>
              <w:spacing w:line="276" w:lineRule="auto"/>
              <w:ind w:firstLineChars="100" w:firstLine="200"/>
              <w:rPr>
                <w:sz w:val="20"/>
                <w:szCs w:val="20"/>
              </w:rPr>
            </w:pPr>
            <w:r w:rsidRPr="00886EDD">
              <w:rPr>
                <w:sz w:val="20"/>
                <w:szCs w:val="20"/>
              </w:rPr>
              <w:t>собственное потребление предприятия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886EDD">
              <w:rPr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86EDD" w:rsidRPr="00886EDD" w:rsidRDefault="001C20EA" w:rsidP="00AE7BE2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1 219</w:t>
            </w:r>
          </w:p>
        </w:tc>
      </w:tr>
      <w:tr w:rsidR="00886EDD" w:rsidRPr="00886EDD" w:rsidTr="00775E4A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886EDD" w:rsidRPr="00886EDD" w:rsidRDefault="00886EDD" w:rsidP="00AE7BE2">
            <w:pPr>
              <w:spacing w:line="276" w:lineRule="auto"/>
              <w:ind w:firstLineChars="100" w:firstLine="200"/>
              <w:rPr>
                <w:sz w:val="20"/>
                <w:szCs w:val="20"/>
              </w:rPr>
            </w:pPr>
            <w:r w:rsidRPr="00886EDD">
              <w:rPr>
                <w:sz w:val="20"/>
                <w:szCs w:val="20"/>
              </w:rPr>
              <w:t>конечным потребителям (сторонним)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886EDD">
              <w:rPr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86EDD" w:rsidRPr="00886EDD" w:rsidRDefault="001C20EA" w:rsidP="00AE7BE2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25 328</w:t>
            </w:r>
          </w:p>
        </w:tc>
      </w:tr>
      <w:tr w:rsidR="00886EDD" w:rsidRPr="00886EDD" w:rsidTr="00775E4A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886EDD" w:rsidRPr="00886EDD" w:rsidRDefault="00886EDD" w:rsidP="00AE7BE2">
            <w:pPr>
              <w:spacing w:line="276" w:lineRule="auto"/>
              <w:ind w:firstLineChars="300" w:firstLine="600"/>
              <w:rPr>
                <w:i/>
                <w:iCs/>
                <w:color w:val="000000"/>
                <w:sz w:val="20"/>
                <w:szCs w:val="20"/>
              </w:rPr>
            </w:pPr>
            <w:r w:rsidRPr="00886EDD">
              <w:rPr>
                <w:i/>
                <w:iCs/>
                <w:color w:val="000000"/>
                <w:sz w:val="20"/>
                <w:szCs w:val="20"/>
              </w:rPr>
              <w:t>бюджет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86EDD">
              <w:rPr>
                <w:i/>
                <w:i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86EDD" w:rsidRPr="00886EDD" w:rsidRDefault="001C20EA" w:rsidP="00AE7BE2">
            <w:pPr>
              <w:spacing w:line="276" w:lineRule="auto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12 284</w:t>
            </w:r>
          </w:p>
        </w:tc>
      </w:tr>
      <w:tr w:rsidR="00886EDD" w:rsidRPr="00886EDD" w:rsidTr="00775E4A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886EDD" w:rsidRPr="00886EDD" w:rsidRDefault="00775E4A" w:rsidP="00AE7BE2">
            <w:pPr>
              <w:spacing w:line="276" w:lineRule="auto"/>
              <w:ind w:firstLineChars="300" w:firstLine="6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население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86EDD">
              <w:rPr>
                <w:i/>
                <w:i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86EDD" w:rsidRPr="00886EDD" w:rsidRDefault="001C20EA" w:rsidP="00AE7BE2">
            <w:pPr>
              <w:spacing w:line="276" w:lineRule="auto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10 192</w:t>
            </w:r>
          </w:p>
        </w:tc>
      </w:tr>
      <w:tr w:rsidR="00886EDD" w:rsidRPr="00886EDD" w:rsidTr="00775E4A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886EDD" w:rsidRPr="00886EDD" w:rsidRDefault="00886EDD" w:rsidP="00AE7BE2">
            <w:pPr>
              <w:spacing w:line="276" w:lineRule="auto"/>
              <w:ind w:firstLineChars="300" w:firstLine="600"/>
              <w:rPr>
                <w:i/>
                <w:iCs/>
                <w:color w:val="000000"/>
                <w:sz w:val="20"/>
                <w:szCs w:val="20"/>
              </w:rPr>
            </w:pPr>
            <w:r w:rsidRPr="00886EDD">
              <w:rPr>
                <w:i/>
                <w:iCs/>
                <w:color w:val="000000"/>
                <w:sz w:val="20"/>
                <w:szCs w:val="20"/>
              </w:rPr>
              <w:t>прочие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86EDD">
              <w:rPr>
                <w:i/>
                <w:i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86EDD" w:rsidRPr="00886EDD" w:rsidRDefault="001C20EA" w:rsidP="00AE7BE2">
            <w:pPr>
              <w:spacing w:line="276" w:lineRule="auto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2 852</w:t>
            </w:r>
          </w:p>
        </w:tc>
      </w:tr>
    </w:tbl>
    <w:p w:rsidR="00886EDD" w:rsidRPr="007E48D5" w:rsidRDefault="00886EDD" w:rsidP="00AE7BE2">
      <w:pPr>
        <w:spacing w:line="276" w:lineRule="auto"/>
        <w:jc w:val="both"/>
      </w:pPr>
    </w:p>
    <w:p w:rsidR="009A2674" w:rsidRDefault="00935F76" w:rsidP="00AE7BE2">
      <w:pPr>
        <w:spacing w:line="276" w:lineRule="auto"/>
        <w:ind w:firstLine="709"/>
        <w:jc w:val="both"/>
      </w:pPr>
      <w:r>
        <w:t xml:space="preserve">На производство тепловой энергии в 2021 году израсходовано </w:t>
      </w:r>
      <w:r w:rsidR="001C20EA">
        <w:t>4 680</w:t>
      </w:r>
      <w:r>
        <w:t xml:space="preserve"> тонн условного топлива, в т.ч.:</w:t>
      </w:r>
    </w:p>
    <w:p w:rsidR="00935F76" w:rsidRPr="00935F76" w:rsidRDefault="00935F76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 w:rsidRPr="00935F76">
        <w:rPr>
          <w:sz w:val="24"/>
          <w:szCs w:val="24"/>
        </w:rPr>
        <w:t xml:space="preserve">природный газ – </w:t>
      </w:r>
      <w:r w:rsidR="001C20EA">
        <w:rPr>
          <w:sz w:val="24"/>
          <w:szCs w:val="24"/>
        </w:rPr>
        <w:t>4 036</w:t>
      </w:r>
      <w:r w:rsidRPr="00935F76">
        <w:rPr>
          <w:sz w:val="24"/>
          <w:szCs w:val="24"/>
        </w:rPr>
        <w:t xml:space="preserve"> тыс. м</w:t>
      </w:r>
      <w:r w:rsidRPr="00935F76">
        <w:rPr>
          <w:sz w:val="24"/>
          <w:szCs w:val="24"/>
          <w:vertAlign w:val="superscript"/>
        </w:rPr>
        <w:t>3</w:t>
      </w:r>
      <w:r w:rsidRPr="00935F76">
        <w:rPr>
          <w:sz w:val="24"/>
          <w:szCs w:val="24"/>
        </w:rPr>
        <w:t>;</w:t>
      </w:r>
    </w:p>
    <w:p w:rsidR="00935F76" w:rsidRPr="00935F76" w:rsidRDefault="001C20EA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дрова</w:t>
      </w:r>
      <w:r w:rsidR="00935F76" w:rsidRPr="00935F76">
        <w:rPr>
          <w:sz w:val="24"/>
          <w:szCs w:val="24"/>
        </w:rPr>
        <w:t xml:space="preserve"> – </w:t>
      </w:r>
      <w:r>
        <w:rPr>
          <w:sz w:val="24"/>
          <w:szCs w:val="24"/>
        </w:rPr>
        <w:t>141</w:t>
      </w:r>
      <w:r w:rsidR="00935F76" w:rsidRPr="00935F76">
        <w:rPr>
          <w:sz w:val="24"/>
          <w:szCs w:val="24"/>
        </w:rPr>
        <w:t xml:space="preserve"> тонн</w:t>
      </w:r>
      <w:r w:rsidR="00935F76">
        <w:rPr>
          <w:sz w:val="24"/>
          <w:szCs w:val="24"/>
        </w:rPr>
        <w:t>.</w:t>
      </w:r>
    </w:p>
    <w:p w:rsidR="003D6F4A" w:rsidRPr="003D6F4A" w:rsidRDefault="00241793" w:rsidP="00AE7BE2">
      <w:pPr>
        <w:pStyle w:val="aa"/>
        <w:spacing w:before="0" w:beforeAutospacing="0" w:after="0" w:afterAutospacing="0" w:line="276" w:lineRule="auto"/>
        <w:ind w:firstLine="720"/>
        <w:rPr>
          <w:sz w:val="24"/>
          <w:szCs w:val="24"/>
        </w:rPr>
      </w:pPr>
      <w:r w:rsidRPr="00DF35BC">
        <w:rPr>
          <w:sz w:val="24"/>
          <w:szCs w:val="24"/>
        </w:rPr>
        <w:t xml:space="preserve">Основные показатели </w:t>
      </w:r>
      <w:r w:rsidR="003D6F4A" w:rsidRPr="00DF35BC">
        <w:rPr>
          <w:sz w:val="24"/>
          <w:szCs w:val="24"/>
        </w:rPr>
        <w:t>энергетической эффективности системы теплоснабжения</w:t>
      </w:r>
      <w:r w:rsidR="003D6F4A" w:rsidRPr="003D6F4A">
        <w:rPr>
          <w:sz w:val="24"/>
          <w:szCs w:val="24"/>
        </w:rPr>
        <w:t xml:space="preserve"> муниципального образования по данным за 20</w:t>
      </w:r>
      <w:r w:rsidR="003D6F4A">
        <w:rPr>
          <w:sz w:val="24"/>
          <w:szCs w:val="24"/>
        </w:rPr>
        <w:t>21</w:t>
      </w:r>
      <w:r w:rsidR="003D6F4A" w:rsidRPr="003D6F4A">
        <w:rPr>
          <w:sz w:val="24"/>
          <w:szCs w:val="24"/>
        </w:rPr>
        <w:t xml:space="preserve"> год:</w:t>
      </w:r>
    </w:p>
    <w:p w:rsidR="003D6F4A" w:rsidRPr="003D6F4A" w:rsidRDefault="003D6F4A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 w:rsidRPr="003D6F4A">
        <w:rPr>
          <w:sz w:val="24"/>
          <w:szCs w:val="24"/>
        </w:rPr>
        <w:t xml:space="preserve">удельный расход условного топлива на </w:t>
      </w:r>
      <w:r>
        <w:rPr>
          <w:sz w:val="24"/>
          <w:szCs w:val="24"/>
        </w:rPr>
        <w:t>отпуск</w:t>
      </w:r>
      <w:r w:rsidRPr="003D6F4A">
        <w:rPr>
          <w:sz w:val="24"/>
          <w:szCs w:val="24"/>
        </w:rPr>
        <w:t xml:space="preserve"> тепловой энергии </w:t>
      </w:r>
      <w:r w:rsidR="00DF35BC">
        <w:rPr>
          <w:sz w:val="24"/>
          <w:szCs w:val="24"/>
        </w:rPr>
        <w:t>158,84</w:t>
      </w:r>
      <w:r w:rsidRPr="003D6F4A">
        <w:rPr>
          <w:sz w:val="24"/>
          <w:szCs w:val="24"/>
        </w:rPr>
        <w:t xml:space="preserve"> </w:t>
      </w:r>
      <w:proofErr w:type="spellStart"/>
      <w:r w:rsidRPr="003D6F4A">
        <w:rPr>
          <w:sz w:val="24"/>
          <w:szCs w:val="24"/>
        </w:rPr>
        <w:t>кг</w:t>
      </w:r>
      <w:proofErr w:type="gramStart"/>
      <w:r w:rsidRPr="003D6F4A">
        <w:rPr>
          <w:sz w:val="24"/>
          <w:szCs w:val="24"/>
        </w:rPr>
        <w:t>.у</w:t>
      </w:r>
      <w:proofErr w:type="gramEnd"/>
      <w:r w:rsidRPr="003D6F4A">
        <w:rPr>
          <w:sz w:val="24"/>
          <w:szCs w:val="24"/>
        </w:rPr>
        <w:t>.т</w:t>
      </w:r>
      <w:proofErr w:type="spellEnd"/>
      <w:r w:rsidRPr="003D6F4A">
        <w:rPr>
          <w:sz w:val="24"/>
          <w:szCs w:val="24"/>
        </w:rPr>
        <w:t>./Гкал;</w:t>
      </w:r>
    </w:p>
    <w:p w:rsidR="003D6F4A" w:rsidRPr="003D6F4A" w:rsidRDefault="003D6F4A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д</w:t>
      </w:r>
      <w:r w:rsidRPr="003D6F4A">
        <w:rPr>
          <w:sz w:val="24"/>
          <w:szCs w:val="24"/>
        </w:rPr>
        <w:t xml:space="preserve">оля потерь тепловой энергии при ее передаче в общем объеме переданной тепловой энергии  – </w:t>
      </w:r>
      <w:r>
        <w:rPr>
          <w:sz w:val="24"/>
          <w:szCs w:val="24"/>
        </w:rPr>
        <w:t>1</w:t>
      </w:r>
      <w:r w:rsidR="00DF35BC">
        <w:rPr>
          <w:sz w:val="24"/>
          <w:szCs w:val="24"/>
        </w:rPr>
        <w:t>0</w:t>
      </w:r>
      <w:r>
        <w:rPr>
          <w:sz w:val="24"/>
          <w:szCs w:val="24"/>
        </w:rPr>
        <w:t>,1</w:t>
      </w:r>
      <w:r w:rsidRPr="003D6F4A">
        <w:rPr>
          <w:sz w:val="24"/>
          <w:szCs w:val="24"/>
        </w:rPr>
        <w:t xml:space="preserve"> процента</w:t>
      </w:r>
      <w:r>
        <w:rPr>
          <w:sz w:val="24"/>
          <w:szCs w:val="24"/>
        </w:rPr>
        <w:t>.</w:t>
      </w:r>
    </w:p>
    <w:p w:rsidR="00935F76" w:rsidRDefault="003D6F4A" w:rsidP="00AE7BE2">
      <w:pPr>
        <w:spacing w:line="276" w:lineRule="auto"/>
        <w:ind w:firstLine="709"/>
        <w:jc w:val="both"/>
      </w:pPr>
      <w:r>
        <w:lastRenderedPageBreak/>
        <w:t xml:space="preserve">Основные проблемы в системе теплоснабжения </w:t>
      </w:r>
      <w:r w:rsidR="00DF35BC">
        <w:t>района</w:t>
      </w:r>
      <w:r>
        <w:t xml:space="preserve"> сводятся к следующему:</w:t>
      </w:r>
    </w:p>
    <w:p w:rsidR="003D6F4A" w:rsidRDefault="003D6F4A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высокий уровень износа</w:t>
      </w:r>
      <w:r w:rsidR="002177AD">
        <w:rPr>
          <w:sz w:val="24"/>
          <w:szCs w:val="24"/>
        </w:rPr>
        <w:t xml:space="preserve"> </w:t>
      </w:r>
      <w:proofErr w:type="spellStart"/>
      <w:r w:rsidR="002177AD">
        <w:rPr>
          <w:sz w:val="24"/>
          <w:szCs w:val="24"/>
        </w:rPr>
        <w:t>теплосетевого</w:t>
      </w:r>
      <w:proofErr w:type="spellEnd"/>
      <w:r w:rsidR="002177AD">
        <w:rPr>
          <w:sz w:val="24"/>
          <w:szCs w:val="24"/>
        </w:rPr>
        <w:t xml:space="preserve"> фонда и оборудования котельных</w:t>
      </w:r>
      <w:r w:rsidR="00DF35BC">
        <w:rPr>
          <w:sz w:val="24"/>
          <w:szCs w:val="24"/>
        </w:rPr>
        <w:t xml:space="preserve"> в отдельных системах теплоснабжения</w:t>
      </w:r>
      <w:r>
        <w:rPr>
          <w:sz w:val="24"/>
          <w:szCs w:val="24"/>
        </w:rPr>
        <w:t>;</w:t>
      </w:r>
    </w:p>
    <w:p w:rsidR="002177AD" w:rsidRDefault="003D6F4A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неоптимальн</w:t>
      </w:r>
      <w:r w:rsidR="002177AD">
        <w:rPr>
          <w:sz w:val="24"/>
          <w:szCs w:val="24"/>
        </w:rPr>
        <w:t xml:space="preserve">ые </w:t>
      </w:r>
      <w:proofErr w:type="spellStart"/>
      <w:r w:rsidR="002177AD">
        <w:rPr>
          <w:sz w:val="24"/>
          <w:szCs w:val="24"/>
        </w:rPr>
        <w:t>теплогидравлические</w:t>
      </w:r>
      <w:proofErr w:type="spellEnd"/>
      <w:r w:rsidR="002177AD">
        <w:rPr>
          <w:sz w:val="24"/>
          <w:szCs w:val="24"/>
        </w:rPr>
        <w:t xml:space="preserve"> режимы систем теплоснабжения;</w:t>
      </w:r>
    </w:p>
    <w:p w:rsidR="003D6F4A" w:rsidRDefault="002177AD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низкий уровень оснащенности приборным учетом производимой и потребляемой тепловой энергии.</w:t>
      </w:r>
    </w:p>
    <w:p w:rsidR="001E2AB8" w:rsidRDefault="001E2AB8" w:rsidP="00AE7BE2">
      <w:pPr>
        <w:spacing w:line="276" w:lineRule="auto"/>
        <w:ind w:firstLine="709"/>
        <w:jc w:val="both"/>
      </w:pPr>
      <w:r>
        <w:t>Совокупность указанных проблем является причиной не только низкой энергетической эффективности функционирования систем теплоснабжения, но и снижает качество и надежность теплоснабжения потребителей. Таким образом, в</w:t>
      </w:r>
      <w:r w:rsidR="009A2674" w:rsidRPr="001E2AB8">
        <w:t> связи с</w:t>
      </w:r>
      <w:r w:rsidR="003D6F4A" w:rsidRPr="001E2AB8">
        <w:t xml:space="preserve"> тем, что</w:t>
      </w:r>
      <w:r w:rsidR="009A2674" w:rsidRPr="001E2AB8">
        <w:t>  проблемы в коммунальном комплексе напрямую оказывают влияние на качество жизни населения</w:t>
      </w:r>
      <w:r w:rsidR="003D6F4A" w:rsidRPr="001E2AB8">
        <w:t xml:space="preserve">, вопросы повышения энергоэффективности на объектах теплоснабжения </w:t>
      </w:r>
      <w:proofErr w:type="gramStart"/>
      <w:r w:rsidR="003D6F4A" w:rsidRPr="001E2AB8">
        <w:t>являются акту</w:t>
      </w:r>
      <w:r>
        <w:t>а</w:t>
      </w:r>
      <w:r w:rsidR="003D6F4A" w:rsidRPr="001E2AB8">
        <w:t>льными</w:t>
      </w:r>
      <w:r w:rsidR="00A22B20" w:rsidRPr="001E2AB8">
        <w:t xml:space="preserve"> и относятся</w:t>
      </w:r>
      <w:proofErr w:type="gramEnd"/>
      <w:r w:rsidR="00A22B20" w:rsidRPr="001E2AB8">
        <w:t xml:space="preserve"> к разряду социально-значимых</w:t>
      </w:r>
      <w:r w:rsidR="003D6F4A" w:rsidRPr="001E2AB8">
        <w:t>.</w:t>
      </w:r>
    </w:p>
    <w:p w:rsidR="00DF35BC" w:rsidRDefault="001E2AB8" w:rsidP="00DF35BC">
      <w:pPr>
        <w:spacing w:line="276" w:lineRule="auto"/>
        <w:ind w:firstLine="709"/>
        <w:jc w:val="both"/>
        <w:rPr>
          <w:szCs w:val="28"/>
        </w:rPr>
      </w:pPr>
      <w:r w:rsidRPr="004C1201">
        <w:rPr>
          <w:szCs w:val="28"/>
        </w:rPr>
        <w:t xml:space="preserve">Существующая ситуация диктует необходимость проведения комплексной работы, во главе которой стоит оптимизация совокупности всех систем теплоснабжения на территории </w:t>
      </w:r>
      <w:r w:rsidR="002E36E0">
        <w:t>муниципального образования</w:t>
      </w:r>
      <w:r w:rsidRPr="004C1201">
        <w:rPr>
          <w:szCs w:val="28"/>
        </w:rPr>
        <w:t xml:space="preserve">, направленная на повышение эффективности, надежности и безопасности функционирования всех звеньев энергетической системы: от источника до потребителя, а не только локальная замена отдельного оборудования и ремонтно-восстановительные работы на тепловых сетях. </w:t>
      </w:r>
      <w:r w:rsidR="00DF35BC">
        <w:rPr>
          <w:szCs w:val="28"/>
        </w:rPr>
        <w:t>При этом в</w:t>
      </w:r>
      <w:r w:rsidR="00DF35BC" w:rsidRPr="004C1201">
        <w:rPr>
          <w:szCs w:val="28"/>
        </w:rPr>
        <w:t xml:space="preserve">ыбор первоочередных направлений оптимизации систем теплоснабжения </w:t>
      </w:r>
      <w:r w:rsidR="00DF35BC">
        <w:rPr>
          <w:szCs w:val="28"/>
        </w:rPr>
        <w:t>должен определяться</w:t>
      </w:r>
      <w:r w:rsidR="00DF35BC" w:rsidRPr="004C1201">
        <w:rPr>
          <w:szCs w:val="28"/>
        </w:rPr>
        <w:t xml:space="preserve"> </w:t>
      </w:r>
      <w:r w:rsidR="00DF35BC">
        <w:rPr>
          <w:szCs w:val="28"/>
        </w:rPr>
        <w:t>С</w:t>
      </w:r>
      <w:r w:rsidR="00DF35BC" w:rsidRPr="004C1201">
        <w:rPr>
          <w:szCs w:val="28"/>
        </w:rPr>
        <w:t>хем</w:t>
      </w:r>
      <w:r w:rsidR="00DF35BC">
        <w:rPr>
          <w:szCs w:val="28"/>
        </w:rPr>
        <w:t>ой</w:t>
      </w:r>
      <w:r w:rsidR="00DF35BC" w:rsidRPr="004C1201">
        <w:rPr>
          <w:szCs w:val="28"/>
        </w:rPr>
        <w:t xml:space="preserve"> теплоснабжения муниципального образования </w:t>
      </w:r>
      <w:r w:rsidR="00DF35BC">
        <w:rPr>
          <w:szCs w:val="28"/>
        </w:rPr>
        <w:t xml:space="preserve">«Муниципальный округ Вавожский район Удмуртской Республики», </w:t>
      </w:r>
      <w:r w:rsidR="00DF35BC" w:rsidRPr="004C1201">
        <w:rPr>
          <w:szCs w:val="28"/>
        </w:rPr>
        <w:t>требования</w:t>
      </w:r>
      <w:r w:rsidR="00DF35BC">
        <w:rPr>
          <w:szCs w:val="28"/>
        </w:rPr>
        <w:t xml:space="preserve"> о разработке и актуализации которой установлены</w:t>
      </w:r>
      <w:r w:rsidR="00DF35BC" w:rsidRPr="004C1201">
        <w:rPr>
          <w:szCs w:val="28"/>
        </w:rPr>
        <w:t xml:space="preserve"> Федеральн</w:t>
      </w:r>
      <w:r w:rsidR="00DF35BC">
        <w:rPr>
          <w:szCs w:val="28"/>
        </w:rPr>
        <w:t>ым</w:t>
      </w:r>
      <w:r w:rsidR="00DF35BC" w:rsidRPr="004C1201">
        <w:rPr>
          <w:szCs w:val="28"/>
        </w:rPr>
        <w:t xml:space="preserve"> закон</w:t>
      </w:r>
      <w:r w:rsidR="00DF35BC">
        <w:rPr>
          <w:szCs w:val="28"/>
        </w:rPr>
        <w:t>ом</w:t>
      </w:r>
      <w:r w:rsidR="00DF35BC" w:rsidRPr="004C1201">
        <w:rPr>
          <w:szCs w:val="28"/>
        </w:rPr>
        <w:t xml:space="preserve"> от 27.07.2010 № 190-ФЗ «О теплоснабжении».</w:t>
      </w:r>
    </w:p>
    <w:p w:rsidR="00D77B0B" w:rsidRDefault="00747B4B" w:rsidP="00AE7BE2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</w:p>
    <w:p w:rsidR="00B27CEA" w:rsidRDefault="001E2AB8" w:rsidP="00AE7BE2">
      <w:pPr>
        <w:spacing w:line="276" w:lineRule="auto"/>
        <w:ind w:firstLine="709"/>
        <w:jc w:val="both"/>
        <w:rPr>
          <w:i/>
        </w:rPr>
      </w:pPr>
      <w:r w:rsidRPr="004C1201">
        <w:rPr>
          <w:szCs w:val="28"/>
        </w:rPr>
        <w:t xml:space="preserve"> </w:t>
      </w:r>
      <w:r>
        <w:t xml:space="preserve">  </w:t>
      </w:r>
      <w:r w:rsidR="00B27CEA" w:rsidRPr="00F6395C">
        <w:rPr>
          <w:i/>
        </w:rPr>
        <w:t xml:space="preserve">Характеристика </w:t>
      </w:r>
      <w:r w:rsidR="00B27CEA">
        <w:rPr>
          <w:i/>
        </w:rPr>
        <w:t>системы уличного освещения</w:t>
      </w:r>
    </w:p>
    <w:p w:rsidR="00B27CEA" w:rsidRDefault="00B27CEA" w:rsidP="00AE7BE2">
      <w:pPr>
        <w:spacing w:line="276" w:lineRule="auto"/>
        <w:ind w:firstLine="540"/>
        <w:rPr>
          <w:szCs w:val="28"/>
        </w:rPr>
      </w:pPr>
    </w:p>
    <w:p w:rsidR="00B27CEA" w:rsidRDefault="00B27CEA" w:rsidP="00AE7BE2">
      <w:pPr>
        <w:spacing w:line="276" w:lineRule="auto"/>
        <w:ind w:firstLine="540"/>
        <w:jc w:val="both"/>
        <w:rPr>
          <w:szCs w:val="28"/>
        </w:rPr>
      </w:pPr>
      <w:r w:rsidRPr="004C1201">
        <w:rPr>
          <w:szCs w:val="28"/>
        </w:rPr>
        <w:t>Освещение транспортных магистралей, жилых район</w:t>
      </w:r>
      <w:r>
        <w:rPr>
          <w:szCs w:val="28"/>
        </w:rPr>
        <w:t>ов</w:t>
      </w:r>
      <w:r w:rsidRPr="004C1201">
        <w:rPr>
          <w:szCs w:val="28"/>
        </w:rPr>
        <w:t xml:space="preserve"> и пешеходных зон </w:t>
      </w:r>
      <w:r w:rsidR="00DF35BC">
        <w:rPr>
          <w:szCs w:val="28"/>
        </w:rPr>
        <w:t>населенных пунктов муниципального образования</w:t>
      </w:r>
      <w:r w:rsidRPr="004C1201">
        <w:rPr>
          <w:szCs w:val="28"/>
        </w:rPr>
        <w:t xml:space="preserve"> </w:t>
      </w:r>
      <w:r>
        <w:rPr>
          <w:szCs w:val="28"/>
        </w:rPr>
        <w:t xml:space="preserve">по данным на 2021 год </w:t>
      </w:r>
      <w:r w:rsidRPr="004C1201">
        <w:rPr>
          <w:szCs w:val="28"/>
        </w:rPr>
        <w:t xml:space="preserve">осуществляется </w:t>
      </w:r>
      <w:r>
        <w:rPr>
          <w:szCs w:val="28"/>
        </w:rPr>
        <w:t xml:space="preserve">преимущественно </w:t>
      </w:r>
      <w:r w:rsidRPr="004C1201">
        <w:rPr>
          <w:szCs w:val="28"/>
        </w:rPr>
        <w:t xml:space="preserve">с применением </w:t>
      </w:r>
      <w:r>
        <w:rPr>
          <w:szCs w:val="28"/>
        </w:rPr>
        <w:t>светодиодных светильников (</w:t>
      </w:r>
      <w:r w:rsidR="00DF35BC">
        <w:rPr>
          <w:szCs w:val="28"/>
        </w:rPr>
        <w:t>87,6</w:t>
      </w:r>
      <w:r>
        <w:rPr>
          <w:szCs w:val="28"/>
        </w:rPr>
        <w:t xml:space="preserve"> процентов). </w:t>
      </w:r>
    </w:p>
    <w:p w:rsidR="00B27CEA" w:rsidRDefault="00B27CEA" w:rsidP="00AE7BE2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В рамках реализации настоящей Программы планируется увеличить долю </w:t>
      </w:r>
      <w:r w:rsidRPr="00B27CEA">
        <w:rPr>
          <w:szCs w:val="28"/>
        </w:rPr>
        <w:t>энергоэффективных источников света в системах уличного освещения на территории муниципального образования</w:t>
      </w:r>
      <w:r>
        <w:rPr>
          <w:szCs w:val="28"/>
        </w:rPr>
        <w:t xml:space="preserve"> до </w:t>
      </w:r>
      <w:r w:rsidR="00774C88">
        <w:rPr>
          <w:szCs w:val="28"/>
        </w:rPr>
        <w:t>92,5</w:t>
      </w:r>
      <w:r>
        <w:rPr>
          <w:szCs w:val="28"/>
        </w:rPr>
        <w:t xml:space="preserve"> процента.</w:t>
      </w:r>
    </w:p>
    <w:p w:rsidR="00B27CEA" w:rsidRDefault="00B27CEA" w:rsidP="00AE7BE2">
      <w:pPr>
        <w:spacing w:line="276" w:lineRule="auto"/>
        <w:ind w:firstLine="709"/>
        <w:jc w:val="both"/>
        <w:rPr>
          <w:b/>
        </w:rPr>
      </w:pPr>
    </w:p>
    <w:p w:rsidR="006754A5" w:rsidRPr="006754A5" w:rsidRDefault="006754A5" w:rsidP="00AE7BE2">
      <w:pPr>
        <w:spacing w:line="276" w:lineRule="auto"/>
        <w:ind w:firstLine="709"/>
        <w:jc w:val="both"/>
        <w:rPr>
          <w:b/>
        </w:rPr>
      </w:pPr>
      <w:r w:rsidRPr="006754A5">
        <w:rPr>
          <w:b/>
        </w:rPr>
        <w:t>Приоритеты, цели и задачи в сфере деятельности</w:t>
      </w:r>
    </w:p>
    <w:p w:rsidR="006754A5" w:rsidRDefault="006754A5" w:rsidP="00AE7BE2">
      <w:pPr>
        <w:spacing w:line="276" w:lineRule="auto"/>
        <w:ind w:firstLine="709"/>
        <w:jc w:val="both"/>
      </w:pPr>
    </w:p>
    <w:p w:rsidR="00B50AF8" w:rsidRPr="00B50AF8" w:rsidRDefault="00B50AF8" w:rsidP="00AE7BE2">
      <w:pPr>
        <w:spacing w:line="276" w:lineRule="auto"/>
        <w:ind w:firstLine="709"/>
        <w:jc w:val="both"/>
        <w:rPr>
          <w:szCs w:val="28"/>
        </w:rPr>
      </w:pPr>
      <w:r w:rsidRPr="00B50AF8">
        <w:rPr>
          <w:szCs w:val="28"/>
        </w:rPr>
        <w:t>В соответствии с Энергетической стратегией Российской Федерации на период до 2035 года, утвержденной распоряжением Правительства РФ от 09.06.2020 №1523-р, рациональное природопользование и энергетическая эффективность являются одним</w:t>
      </w:r>
      <w:r>
        <w:rPr>
          <w:szCs w:val="28"/>
        </w:rPr>
        <w:t>и</w:t>
      </w:r>
      <w:r w:rsidRPr="00B50AF8">
        <w:rPr>
          <w:szCs w:val="28"/>
        </w:rPr>
        <w:t xml:space="preserve"> из приоритетов государственной энергетической политики Российской Федерации</w:t>
      </w:r>
      <w:r w:rsidR="00747B4B">
        <w:rPr>
          <w:szCs w:val="28"/>
        </w:rPr>
        <w:t>.</w:t>
      </w:r>
    </w:p>
    <w:p w:rsidR="00B50AF8" w:rsidRPr="00B50AF8" w:rsidRDefault="003A57A1" w:rsidP="00AE7BE2">
      <w:pPr>
        <w:spacing w:line="276" w:lineRule="auto"/>
        <w:ind w:firstLine="709"/>
        <w:jc w:val="both"/>
        <w:rPr>
          <w:szCs w:val="28"/>
        </w:rPr>
      </w:pPr>
      <w:r w:rsidRPr="00B50AF8">
        <w:rPr>
          <w:szCs w:val="28"/>
        </w:rPr>
        <w:t>В соответствии с заданными приоритетами определен</w:t>
      </w:r>
      <w:r w:rsidR="00B50AF8" w:rsidRPr="00B50AF8">
        <w:rPr>
          <w:szCs w:val="28"/>
        </w:rPr>
        <w:t>ы</w:t>
      </w:r>
      <w:r w:rsidRPr="00B50AF8">
        <w:rPr>
          <w:szCs w:val="28"/>
        </w:rPr>
        <w:t xml:space="preserve"> следующ</w:t>
      </w:r>
      <w:r w:rsidR="00B50AF8" w:rsidRPr="00B50AF8">
        <w:rPr>
          <w:szCs w:val="28"/>
        </w:rPr>
        <w:t>ие</w:t>
      </w:r>
      <w:r w:rsidRPr="00B50AF8">
        <w:rPr>
          <w:szCs w:val="28"/>
        </w:rPr>
        <w:t xml:space="preserve"> цел</w:t>
      </w:r>
      <w:r w:rsidR="00B50AF8" w:rsidRPr="00B50AF8">
        <w:rPr>
          <w:szCs w:val="28"/>
        </w:rPr>
        <w:t>и</w:t>
      </w:r>
      <w:r w:rsidRPr="00B50AF8">
        <w:rPr>
          <w:szCs w:val="28"/>
        </w:rPr>
        <w:t xml:space="preserve"> реализации программы: </w:t>
      </w:r>
    </w:p>
    <w:p w:rsidR="00B50AF8" w:rsidRPr="00B50AF8" w:rsidRDefault="00B50AF8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п</w:t>
      </w:r>
      <w:r w:rsidRPr="00B50AF8">
        <w:rPr>
          <w:sz w:val="24"/>
          <w:szCs w:val="24"/>
        </w:rPr>
        <w:t>овышение энергетической эффективности экономики и бюджетной с</w:t>
      </w:r>
      <w:r>
        <w:rPr>
          <w:sz w:val="24"/>
          <w:szCs w:val="24"/>
        </w:rPr>
        <w:t>феры муниципального образования;</w:t>
      </w:r>
    </w:p>
    <w:p w:rsidR="00B50AF8" w:rsidRPr="00B50AF8" w:rsidRDefault="00B50AF8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с</w:t>
      </w:r>
      <w:r w:rsidRPr="00B50AF8">
        <w:rPr>
          <w:sz w:val="24"/>
          <w:szCs w:val="24"/>
        </w:rPr>
        <w:t>овершенствование системы управления энергосбережением и повышением энергетической эффективности, обеспечивающей эффективную реализацию политики в области энергосбережения и повышения энергетической эффективности на территории муниципального образования</w:t>
      </w:r>
      <w:r>
        <w:rPr>
          <w:sz w:val="24"/>
          <w:szCs w:val="24"/>
        </w:rPr>
        <w:t>.</w:t>
      </w:r>
    </w:p>
    <w:p w:rsidR="003A57A1" w:rsidRPr="00B50AF8" w:rsidRDefault="003A57A1" w:rsidP="00AE7BE2">
      <w:pPr>
        <w:spacing w:line="276" w:lineRule="auto"/>
        <w:ind w:firstLine="709"/>
        <w:jc w:val="both"/>
        <w:rPr>
          <w:szCs w:val="28"/>
        </w:rPr>
      </w:pPr>
      <w:r w:rsidRPr="00B50AF8">
        <w:rPr>
          <w:szCs w:val="28"/>
        </w:rPr>
        <w:lastRenderedPageBreak/>
        <w:t>Для достижения указанных целей решаются следующие задачи программы:</w:t>
      </w:r>
    </w:p>
    <w:p w:rsidR="00B50AF8" w:rsidRPr="00B50AF8" w:rsidRDefault="00B50AF8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с</w:t>
      </w:r>
      <w:r w:rsidRPr="00B50AF8">
        <w:rPr>
          <w:sz w:val="24"/>
          <w:szCs w:val="24"/>
        </w:rPr>
        <w:t>оздание благоприятных условий для реализации проектов и мероприятий в области энергосбережения и повышен</w:t>
      </w:r>
      <w:r>
        <w:rPr>
          <w:sz w:val="24"/>
          <w:szCs w:val="24"/>
        </w:rPr>
        <w:t>ия энергетической эффективности;</w:t>
      </w:r>
    </w:p>
    <w:p w:rsidR="00B50AF8" w:rsidRPr="00B50AF8" w:rsidRDefault="00B50AF8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с</w:t>
      </w:r>
      <w:r w:rsidRPr="00B50AF8">
        <w:rPr>
          <w:sz w:val="24"/>
          <w:szCs w:val="24"/>
        </w:rPr>
        <w:t xml:space="preserve">овершенствование системы учета, контроля и автоматического регулирования производимых </w:t>
      </w:r>
      <w:r>
        <w:rPr>
          <w:sz w:val="24"/>
          <w:szCs w:val="24"/>
        </w:rPr>
        <w:t>и потребляемых энергоресурсов;</w:t>
      </w:r>
    </w:p>
    <w:p w:rsidR="00B50AF8" w:rsidRPr="00B50AF8" w:rsidRDefault="00B50AF8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в</w:t>
      </w:r>
      <w:r w:rsidRPr="00B50AF8">
        <w:rPr>
          <w:sz w:val="24"/>
          <w:szCs w:val="24"/>
        </w:rPr>
        <w:t xml:space="preserve">недрение новых </w:t>
      </w:r>
      <w:proofErr w:type="spellStart"/>
      <w:r w:rsidRPr="00B50AF8">
        <w:rPr>
          <w:sz w:val="24"/>
          <w:szCs w:val="24"/>
        </w:rPr>
        <w:t>энерг</w:t>
      </w:r>
      <w:proofErr w:type="gramStart"/>
      <w:r w:rsidRPr="00B50AF8">
        <w:rPr>
          <w:sz w:val="24"/>
          <w:szCs w:val="24"/>
        </w:rPr>
        <w:t>о</w:t>
      </w:r>
      <w:proofErr w:type="spellEnd"/>
      <w:r w:rsidRPr="00B50AF8">
        <w:rPr>
          <w:sz w:val="24"/>
          <w:szCs w:val="24"/>
        </w:rPr>
        <w:t>-</w:t>
      </w:r>
      <w:proofErr w:type="gramEnd"/>
      <w:r w:rsidRPr="00B50AF8">
        <w:rPr>
          <w:sz w:val="24"/>
          <w:szCs w:val="24"/>
        </w:rPr>
        <w:t xml:space="preserve"> и ресурсосберегающих технологий и оборудования при модернизации, реконструкции и капитальном ремонте основных фондов.</w:t>
      </w:r>
    </w:p>
    <w:p w:rsidR="00B50AF8" w:rsidRPr="00B50AF8" w:rsidRDefault="00B50AF8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с</w:t>
      </w:r>
      <w:r w:rsidRPr="00B50AF8">
        <w:rPr>
          <w:sz w:val="24"/>
          <w:szCs w:val="24"/>
        </w:rPr>
        <w:t>овершенствование системы мониторинга энергопотребления</w:t>
      </w:r>
      <w:r>
        <w:rPr>
          <w:sz w:val="24"/>
          <w:szCs w:val="24"/>
        </w:rPr>
        <w:t>;</w:t>
      </w:r>
    </w:p>
    <w:p w:rsidR="00B50AF8" w:rsidRPr="00B50AF8" w:rsidRDefault="00B50AF8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р</w:t>
      </w:r>
      <w:r w:rsidRPr="00B50AF8">
        <w:rPr>
          <w:sz w:val="24"/>
          <w:szCs w:val="24"/>
        </w:rPr>
        <w:t>азвитие информационного обеспечения мероприятий по энергосбережению и повышению энергетической эффективности, пропаганда энергоэффективного образа жизни</w:t>
      </w:r>
      <w:r>
        <w:rPr>
          <w:sz w:val="24"/>
          <w:szCs w:val="24"/>
        </w:rPr>
        <w:t>;</w:t>
      </w:r>
    </w:p>
    <w:p w:rsidR="00B50AF8" w:rsidRPr="00B50AF8" w:rsidRDefault="00B50AF8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с</w:t>
      </w:r>
      <w:r w:rsidRPr="00B50AF8">
        <w:rPr>
          <w:sz w:val="24"/>
          <w:szCs w:val="24"/>
        </w:rPr>
        <w:t>тимулирование привлечения внебюджетных инвестиций в реализацию мероприятий в области энергосбережения и повышения энергетической эффективности</w:t>
      </w:r>
      <w:r>
        <w:rPr>
          <w:sz w:val="24"/>
          <w:szCs w:val="24"/>
        </w:rPr>
        <w:t>.</w:t>
      </w:r>
    </w:p>
    <w:p w:rsidR="00B50AF8" w:rsidRDefault="00B50AF8" w:rsidP="00AE7BE2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6704E" w:rsidRDefault="00A34F3B" w:rsidP="00AE7BE2">
      <w:pPr>
        <w:spacing w:line="276" w:lineRule="auto"/>
        <w:ind w:firstLine="709"/>
        <w:jc w:val="both"/>
        <w:rPr>
          <w:b/>
        </w:rPr>
      </w:pPr>
      <w:r w:rsidRPr="006754A5">
        <w:rPr>
          <w:b/>
        </w:rPr>
        <w:t>Целевые показатели (индикаторы)</w:t>
      </w:r>
    </w:p>
    <w:p w:rsidR="00B50AF8" w:rsidRDefault="00B50AF8" w:rsidP="00AE7BE2">
      <w:pPr>
        <w:spacing w:line="276" w:lineRule="auto"/>
        <w:ind w:firstLine="709"/>
        <w:jc w:val="both"/>
        <w:rPr>
          <w:rFonts w:ascii="Arial" w:hAnsi="Arial" w:cs="Arial"/>
          <w:color w:val="333333"/>
          <w:sz w:val="23"/>
          <w:szCs w:val="23"/>
          <w:highlight w:val="yellow"/>
          <w:shd w:val="clear" w:color="auto" w:fill="FFFFFF"/>
        </w:rPr>
      </w:pPr>
    </w:p>
    <w:p w:rsidR="000E29E8" w:rsidRPr="004C1201" w:rsidRDefault="000E29E8" w:rsidP="00AE7BE2">
      <w:pPr>
        <w:tabs>
          <w:tab w:val="left" w:pos="0"/>
        </w:tabs>
        <w:spacing w:line="276" w:lineRule="auto"/>
        <w:ind w:firstLine="709"/>
        <w:contextualSpacing/>
        <w:jc w:val="both"/>
        <w:rPr>
          <w:szCs w:val="28"/>
        </w:rPr>
      </w:pPr>
      <w:r w:rsidRPr="004C1201">
        <w:rPr>
          <w:szCs w:val="28"/>
        </w:rPr>
        <w:t>Состав целевых показателей (индикаторов) программы сформирован с учётом:</w:t>
      </w:r>
    </w:p>
    <w:p w:rsidR="000E29E8" w:rsidRPr="004C1201" w:rsidRDefault="000E29E8" w:rsidP="00AE7BE2">
      <w:pPr>
        <w:tabs>
          <w:tab w:val="left" w:pos="0"/>
        </w:tabs>
        <w:spacing w:line="276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у</w:t>
      </w:r>
      <w:r w:rsidRPr="004C1201">
        <w:rPr>
          <w:szCs w:val="28"/>
        </w:rPr>
        <w:t xml:space="preserve">каза Президента Российской Федерации от </w:t>
      </w:r>
      <w:r>
        <w:rPr>
          <w:szCs w:val="28"/>
        </w:rPr>
        <w:t>28.04.</w:t>
      </w:r>
      <w:r w:rsidRPr="004C1201">
        <w:rPr>
          <w:szCs w:val="28"/>
        </w:rPr>
        <w:t>20</w:t>
      </w:r>
      <w:r>
        <w:rPr>
          <w:szCs w:val="28"/>
        </w:rPr>
        <w:t>08</w:t>
      </w:r>
      <w:r w:rsidRPr="004C1201">
        <w:rPr>
          <w:szCs w:val="28"/>
        </w:rPr>
        <w:t xml:space="preserve"> </w:t>
      </w:r>
      <w:r>
        <w:rPr>
          <w:szCs w:val="28"/>
        </w:rPr>
        <w:t>№607</w:t>
      </w:r>
      <w:r w:rsidRPr="004C1201">
        <w:rPr>
          <w:szCs w:val="28"/>
        </w:rPr>
        <w:t xml:space="preserve"> «Об оценке эффективности деятельности органов </w:t>
      </w:r>
      <w:r>
        <w:rPr>
          <w:szCs w:val="28"/>
        </w:rPr>
        <w:t>местного самоуправления муниципальных, городских округов и муниципальных районов (в редакции указа Президента Российской Федерации от 11.06.2021 №362)</w:t>
      </w:r>
      <w:r w:rsidRPr="004C1201">
        <w:rPr>
          <w:szCs w:val="28"/>
        </w:rPr>
        <w:t>;</w:t>
      </w:r>
    </w:p>
    <w:p w:rsidR="000E29E8" w:rsidRDefault="000E29E8" w:rsidP="00AE7BE2">
      <w:pPr>
        <w:tabs>
          <w:tab w:val="left" w:pos="0"/>
        </w:tabs>
        <w:spacing w:line="276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постановления Правительства Российской Федерации от 11.02.2021 №161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</w:t>
      </w:r>
      <w:proofErr w:type="gramStart"/>
      <w:r>
        <w:rPr>
          <w:szCs w:val="28"/>
        </w:rPr>
        <w:t>утратившими</w:t>
      </w:r>
      <w:proofErr w:type="gramEnd"/>
      <w:r>
        <w:rPr>
          <w:szCs w:val="28"/>
        </w:rPr>
        <w:t xml:space="preserve"> силу некоторых актов Правительства Российской Федерации и отдельных положений некоторых актов Правительства Российской Федерации»;</w:t>
      </w:r>
    </w:p>
    <w:p w:rsidR="000E29E8" w:rsidRDefault="000E29E8" w:rsidP="00AE7BE2">
      <w:pPr>
        <w:tabs>
          <w:tab w:val="left" w:pos="0"/>
        </w:tabs>
        <w:spacing w:line="276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приказа Министерства экономического развития Российской Федерации от 28.04.2021 №231 «Об утверждении методики расчета значений целевых показателей в области энергосбережения и повышения энергетической эффективности, достижение которых обеспечивается в результате реализации региональных и муниципальных программ в области энергосбережения и повышения энергетической эффективности».</w:t>
      </w:r>
    </w:p>
    <w:p w:rsidR="00A34F3B" w:rsidRDefault="000E29E8" w:rsidP="00AE7BE2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С</w:t>
      </w:r>
      <w:r w:rsidRPr="004C1201">
        <w:rPr>
          <w:szCs w:val="28"/>
        </w:rPr>
        <w:t xml:space="preserve">ведения о составе и значениях </w:t>
      </w:r>
      <w:r w:rsidRPr="004C1201">
        <w:rPr>
          <w:bCs/>
          <w:iCs/>
          <w:szCs w:val="28"/>
        </w:rPr>
        <w:t>целевых показателей программы, характеризующих результативность ее реализации, приведены в Приложении 1  к  программе.</w:t>
      </w:r>
    </w:p>
    <w:p w:rsidR="00AE7BE2" w:rsidRDefault="00AE7BE2" w:rsidP="00AE7BE2">
      <w:pPr>
        <w:spacing w:line="276" w:lineRule="auto"/>
        <w:ind w:firstLine="709"/>
        <w:jc w:val="both"/>
        <w:rPr>
          <w:b/>
        </w:rPr>
      </w:pPr>
    </w:p>
    <w:p w:rsidR="0086704E" w:rsidRPr="000E29E8" w:rsidRDefault="000E29E8" w:rsidP="00AE7BE2">
      <w:pPr>
        <w:spacing w:line="276" w:lineRule="auto"/>
        <w:ind w:firstLine="709"/>
        <w:jc w:val="both"/>
        <w:rPr>
          <w:b/>
        </w:rPr>
      </w:pPr>
      <w:r w:rsidRPr="006754A5">
        <w:rPr>
          <w:b/>
        </w:rPr>
        <w:t>Сроки и этапы реализации</w:t>
      </w:r>
    </w:p>
    <w:p w:rsidR="0086704E" w:rsidRDefault="0086704E" w:rsidP="00AE7BE2">
      <w:pPr>
        <w:spacing w:line="276" w:lineRule="auto"/>
        <w:ind w:firstLine="709"/>
        <w:jc w:val="both"/>
        <w:rPr>
          <w:rFonts w:ascii="Arial" w:hAnsi="Arial" w:cs="Arial"/>
          <w:color w:val="333333"/>
          <w:sz w:val="23"/>
          <w:szCs w:val="23"/>
        </w:rPr>
      </w:pPr>
    </w:p>
    <w:p w:rsidR="000E29E8" w:rsidRDefault="000F4982" w:rsidP="00AE7BE2">
      <w:pPr>
        <w:spacing w:line="276" w:lineRule="auto"/>
        <w:ind w:firstLine="709"/>
        <w:jc w:val="both"/>
        <w:rPr>
          <w:szCs w:val="28"/>
        </w:rPr>
      </w:pPr>
      <w:r w:rsidRPr="000F4982">
        <w:rPr>
          <w:szCs w:val="28"/>
        </w:rPr>
        <w:t>Программа реализуется в 20</w:t>
      </w:r>
      <w:r>
        <w:rPr>
          <w:szCs w:val="28"/>
        </w:rPr>
        <w:t>23</w:t>
      </w:r>
      <w:r w:rsidRPr="000F4982">
        <w:rPr>
          <w:szCs w:val="28"/>
        </w:rPr>
        <w:t xml:space="preserve"> – 20</w:t>
      </w:r>
      <w:r>
        <w:rPr>
          <w:szCs w:val="28"/>
        </w:rPr>
        <w:t>3</w:t>
      </w:r>
      <w:r w:rsidRPr="000F4982">
        <w:rPr>
          <w:szCs w:val="28"/>
        </w:rPr>
        <w:t>0 годах.</w:t>
      </w:r>
      <w:r>
        <w:rPr>
          <w:szCs w:val="28"/>
        </w:rPr>
        <w:t xml:space="preserve"> </w:t>
      </w:r>
      <w:r w:rsidRPr="004C1201">
        <w:rPr>
          <w:szCs w:val="28"/>
        </w:rPr>
        <w:t>Этапы реализации программы не предусмотрены.</w:t>
      </w:r>
    </w:p>
    <w:p w:rsidR="000E29E8" w:rsidRDefault="000E29E8" w:rsidP="00AE7BE2">
      <w:pPr>
        <w:spacing w:line="276" w:lineRule="auto"/>
        <w:ind w:firstLine="709"/>
        <w:jc w:val="both"/>
        <w:rPr>
          <w:szCs w:val="28"/>
        </w:rPr>
      </w:pPr>
    </w:p>
    <w:p w:rsidR="000E29E8" w:rsidRPr="000E29E8" w:rsidRDefault="000F4982" w:rsidP="00AE7BE2">
      <w:pPr>
        <w:spacing w:line="276" w:lineRule="auto"/>
        <w:ind w:firstLine="709"/>
        <w:jc w:val="both"/>
        <w:rPr>
          <w:szCs w:val="28"/>
        </w:rPr>
      </w:pPr>
      <w:r w:rsidRPr="006754A5">
        <w:rPr>
          <w:b/>
        </w:rPr>
        <w:t>Основные мероприятия</w:t>
      </w:r>
    </w:p>
    <w:p w:rsidR="000F4982" w:rsidRPr="000F4982" w:rsidRDefault="000F4982" w:rsidP="00AE7BE2">
      <w:pPr>
        <w:spacing w:line="276" w:lineRule="auto"/>
        <w:ind w:firstLine="709"/>
        <w:jc w:val="both"/>
      </w:pPr>
    </w:p>
    <w:p w:rsidR="000F4982" w:rsidRDefault="000F4982" w:rsidP="00AE7BE2">
      <w:pPr>
        <w:spacing w:line="276" w:lineRule="auto"/>
        <w:ind w:firstLine="709"/>
        <w:jc w:val="both"/>
      </w:pPr>
      <w:r w:rsidRPr="000F4982">
        <w:t>Сведения</w:t>
      </w:r>
      <w:r>
        <w:t xml:space="preserve"> об основных мероприятиях программы приведены в Приложении 2 к программе.</w:t>
      </w:r>
    </w:p>
    <w:p w:rsidR="000F4982" w:rsidRDefault="000F4982" w:rsidP="00AE7BE2">
      <w:pPr>
        <w:spacing w:line="276" w:lineRule="auto"/>
        <w:ind w:firstLine="709"/>
        <w:jc w:val="both"/>
      </w:pPr>
      <w:r>
        <w:t>В рамках программы выделяются следующие основные мероприятия:</w:t>
      </w:r>
    </w:p>
    <w:p w:rsidR="000F4982" w:rsidRDefault="000F4982" w:rsidP="00AE7BE2">
      <w:pPr>
        <w:pStyle w:val="a4"/>
        <w:numPr>
          <w:ilvl w:val="0"/>
          <w:numId w:val="5"/>
        </w:numPr>
        <w:spacing w:line="276" w:lineRule="auto"/>
        <w:jc w:val="both"/>
      </w:pPr>
      <w:r>
        <w:lastRenderedPageBreak/>
        <w:t xml:space="preserve">Внедрение </w:t>
      </w:r>
      <w:proofErr w:type="spellStart"/>
      <w:r>
        <w:t>энергоменеджмента</w:t>
      </w:r>
      <w:proofErr w:type="spellEnd"/>
      <w:r>
        <w:t>.</w:t>
      </w:r>
    </w:p>
    <w:p w:rsidR="000F4982" w:rsidRDefault="000F4982" w:rsidP="00AE7BE2">
      <w:pPr>
        <w:spacing w:line="276" w:lineRule="auto"/>
        <w:ind w:firstLine="709"/>
        <w:jc w:val="both"/>
      </w:pPr>
      <w:r w:rsidRPr="000F4982">
        <w:t>В ходе реализации основного мероприятия проводится оценка энергоэффективности предприятий, оказывающих услуги теплоснабжения, водоснабжения и водоотведения</w:t>
      </w:r>
      <w:r>
        <w:t xml:space="preserve"> на территории муниципального образования</w:t>
      </w:r>
      <w:r w:rsidR="00774C88">
        <w:t>,</w:t>
      </w:r>
      <w:r w:rsidRPr="000F4982">
        <w:t xml:space="preserve"> </w:t>
      </w:r>
      <w:r>
        <w:t xml:space="preserve">оценка </w:t>
      </w:r>
      <w:r w:rsidRPr="000F4982">
        <w:t xml:space="preserve">энергоэффективности </w:t>
      </w:r>
      <w:r>
        <w:t xml:space="preserve">учреждений </w:t>
      </w:r>
      <w:r w:rsidRPr="000F4982">
        <w:t>бюджетной сферы, проводятся мероприятия по обучению специалистов в области энергосбережения и повышения энергетической эффективности, мероприятия по информационной поддержке и пропаганде энергосбережения на территории муниципального образования. Так же реализуются мероприятия по выявлению бесхозяйных объектов недвижимого имущества, используемых для передачи электрической и тепловой энергии, воды и их паспортизация; разработка и ежегодная актуализация схем теплоснабжения, водоснабжения и водоотведения муниципального образования.</w:t>
      </w:r>
    </w:p>
    <w:p w:rsidR="000F4982" w:rsidRDefault="000F4982" w:rsidP="00AE7BE2">
      <w:pPr>
        <w:pStyle w:val="a4"/>
        <w:numPr>
          <w:ilvl w:val="0"/>
          <w:numId w:val="5"/>
        </w:numPr>
        <w:spacing w:line="276" w:lineRule="auto"/>
        <w:jc w:val="both"/>
      </w:pPr>
      <w:r w:rsidRPr="000F4982">
        <w:t>Реализация энергоэффективных технических мероприятий (иных мероприятий) в организациях, финансируемых за счет средств бюджета муниципального образования</w:t>
      </w:r>
      <w:r>
        <w:t>.</w:t>
      </w:r>
    </w:p>
    <w:p w:rsidR="001D6CFF" w:rsidRDefault="001D6CFF" w:rsidP="00AE7BE2">
      <w:pPr>
        <w:spacing w:line="276" w:lineRule="auto"/>
        <w:ind w:firstLine="709"/>
        <w:jc w:val="both"/>
      </w:pPr>
      <w:r>
        <w:t xml:space="preserve">В рамках основного мероприятия </w:t>
      </w:r>
      <w:r w:rsidR="004144A3">
        <w:t>проводится у</w:t>
      </w:r>
      <w:r w:rsidR="004144A3" w:rsidRPr="004144A3">
        <w:t>становка, замена и поверка приборов учета потребляемых энергетических ресурсов</w:t>
      </w:r>
      <w:r w:rsidR="004144A3">
        <w:t>, а также</w:t>
      </w:r>
      <w:r w:rsidR="004144A3" w:rsidRPr="004144A3">
        <w:t xml:space="preserve"> </w:t>
      </w:r>
      <w:r>
        <w:t>реализуются проекты, направленные на снижение потребления энергетических ресурсов на объектах бюджетных учреждений в сопоставимых условиях, основанные на соблюдении требований санитарных норм и правил, а также на повышении надежности и качества энергоснабжения.</w:t>
      </w:r>
      <w:r w:rsidR="004144A3">
        <w:t xml:space="preserve"> </w:t>
      </w:r>
    </w:p>
    <w:p w:rsidR="000F4982" w:rsidRDefault="000F4982" w:rsidP="00AE7BE2">
      <w:pPr>
        <w:pStyle w:val="a4"/>
        <w:numPr>
          <w:ilvl w:val="0"/>
          <w:numId w:val="5"/>
        </w:numPr>
        <w:spacing w:line="276" w:lineRule="auto"/>
        <w:jc w:val="both"/>
      </w:pPr>
      <w:r w:rsidRPr="000F4982">
        <w:t>Реализация мероприятий на объектах предприятий, осуществляемых регулируемые виды деятельности на территории муниципального образования</w:t>
      </w:r>
      <w:r>
        <w:t>.</w:t>
      </w:r>
    </w:p>
    <w:p w:rsidR="001D6CFF" w:rsidRDefault="001D6CFF" w:rsidP="00AE7BE2">
      <w:pPr>
        <w:spacing w:line="276" w:lineRule="auto"/>
        <w:ind w:firstLine="709"/>
        <w:jc w:val="both"/>
      </w:pPr>
      <w:r>
        <w:t>В рамках основного мероприятия предусматривается реализация проектов на объектах организаций, оказывающих услуги теплоснабжения, водоснабжения и водоотведения потребителям муниципального образования. Обоснование реализуемых мероприятий проводится при разработке и (или) актуализации схем теплоснабжения, водоснабжения и водоотведения муниципального образования</w:t>
      </w:r>
      <w:r w:rsidR="004144A3">
        <w:t>.</w:t>
      </w:r>
    </w:p>
    <w:p w:rsidR="000F4982" w:rsidRDefault="000F4982" w:rsidP="00AE7BE2">
      <w:pPr>
        <w:pStyle w:val="a4"/>
        <w:numPr>
          <w:ilvl w:val="0"/>
          <w:numId w:val="5"/>
        </w:numPr>
        <w:spacing w:line="276" w:lineRule="auto"/>
        <w:jc w:val="both"/>
      </w:pPr>
      <w:r w:rsidRPr="000F4982">
        <w:t>Реализация мероприятий в системе уличного освещения муниципального образования</w:t>
      </w:r>
      <w:r>
        <w:t>.</w:t>
      </w:r>
    </w:p>
    <w:p w:rsidR="004144A3" w:rsidRDefault="004144A3" w:rsidP="00AE7BE2">
      <w:pPr>
        <w:spacing w:line="276" w:lineRule="auto"/>
        <w:ind w:firstLine="709"/>
        <w:jc w:val="both"/>
      </w:pPr>
      <w:r>
        <w:t xml:space="preserve">Реализация основного мероприятия направлена на </w:t>
      </w:r>
      <w:r w:rsidRPr="004144A3">
        <w:t>модернизаци</w:t>
      </w:r>
      <w:r>
        <w:t>ю</w:t>
      </w:r>
      <w:r w:rsidRPr="004144A3">
        <w:t>, восстановлени</w:t>
      </w:r>
      <w:r>
        <w:t>е</w:t>
      </w:r>
      <w:r w:rsidRPr="004144A3">
        <w:t xml:space="preserve"> и устройств</w:t>
      </w:r>
      <w:r>
        <w:t>о</w:t>
      </w:r>
      <w:r w:rsidRPr="004144A3">
        <w:t xml:space="preserve"> сетей уличного освещения</w:t>
      </w:r>
      <w:r>
        <w:t>, а также на повышение доли энергоэффективных светильников в системе уличного освещения муниципального образования.</w:t>
      </w:r>
    </w:p>
    <w:p w:rsidR="000F4982" w:rsidRDefault="000F4982" w:rsidP="00AE7BE2">
      <w:pPr>
        <w:pStyle w:val="a4"/>
        <w:numPr>
          <w:ilvl w:val="0"/>
          <w:numId w:val="5"/>
        </w:numPr>
        <w:spacing w:line="276" w:lineRule="auto"/>
        <w:jc w:val="both"/>
      </w:pPr>
      <w:r w:rsidRPr="000F4982">
        <w:t xml:space="preserve">Реализация энергоэффективных мероприятий на объектах многоквартирного жилищного фонда </w:t>
      </w:r>
      <w:r w:rsidR="00774C88" w:rsidRPr="000F4982">
        <w:t>на территории муниципального образования</w:t>
      </w:r>
      <w:r>
        <w:t>.</w:t>
      </w:r>
    </w:p>
    <w:p w:rsidR="004144A3" w:rsidRDefault="004144A3" w:rsidP="00AE7BE2">
      <w:pPr>
        <w:spacing w:line="276" w:lineRule="auto"/>
        <w:ind w:firstLine="709"/>
        <w:jc w:val="both"/>
        <w:rPr>
          <w:szCs w:val="28"/>
        </w:rPr>
      </w:pPr>
      <w:proofErr w:type="gramStart"/>
      <w:r w:rsidRPr="004C1201">
        <w:rPr>
          <w:bCs/>
          <w:iCs/>
          <w:szCs w:val="28"/>
        </w:rPr>
        <w:t xml:space="preserve">В рамках основного мероприятия реализуются </w:t>
      </w:r>
      <w:r>
        <w:rPr>
          <w:bCs/>
          <w:iCs/>
          <w:szCs w:val="28"/>
        </w:rPr>
        <w:t>проекты</w:t>
      </w:r>
      <w:r w:rsidRPr="004C1201">
        <w:rPr>
          <w:bCs/>
          <w:iCs/>
          <w:szCs w:val="28"/>
        </w:rPr>
        <w:t xml:space="preserve">, направленные на </w:t>
      </w:r>
      <w:r>
        <w:rPr>
          <w:bCs/>
          <w:iCs/>
          <w:szCs w:val="28"/>
        </w:rPr>
        <w:t xml:space="preserve">повышение уровня оснащенности приборным учетом потребляемых энергетических ресурсов объектами жилого фонда, </w:t>
      </w:r>
      <w:r w:rsidR="00650EF6" w:rsidRPr="00774C88">
        <w:rPr>
          <w:bCs/>
          <w:iCs/>
          <w:szCs w:val="28"/>
        </w:rPr>
        <w:t xml:space="preserve">в том числе с использованием интеллектуальных приборов учета, автоматизированных систем и систем диспетчеризации, </w:t>
      </w:r>
      <w:r w:rsidRPr="00774C88">
        <w:rPr>
          <w:bCs/>
          <w:iCs/>
          <w:szCs w:val="28"/>
        </w:rPr>
        <w:t xml:space="preserve">а также на снижение </w:t>
      </w:r>
      <w:r w:rsidRPr="00774C88">
        <w:rPr>
          <w:szCs w:val="28"/>
        </w:rPr>
        <w:t>объемов потребления энергетических ресурсов в жилищном</w:t>
      </w:r>
      <w:r w:rsidRPr="004C1201">
        <w:rPr>
          <w:szCs w:val="28"/>
        </w:rPr>
        <w:t xml:space="preserve"> секторе </w:t>
      </w:r>
      <w:r>
        <w:rPr>
          <w:szCs w:val="28"/>
        </w:rPr>
        <w:t>в сопоставимых условиях</w:t>
      </w:r>
      <w:r w:rsidR="007C020B">
        <w:rPr>
          <w:szCs w:val="28"/>
        </w:rPr>
        <w:t xml:space="preserve"> </w:t>
      </w:r>
      <w:r w:rsidR="007C020B">
        <w:t>путем информирования населения о повышении культуры энергопотребления и способах энергосбережения, а также путем использования</w:t>
      </w:r>
      <w:proofErr w:type="gramEnd"/>
      <w:r w:rsidR="007C020B">
        <w:t xml:space="preserve"> современных энергоэффективных материалов и технологий при проведении капитальных ремонтов многоквартирных домов в рамках реализации Региональной программы капитального ремонта общего имущества в многоквартирных домах в Удмуртской </w:t>
      </w:r>
      <w:r w:rsidR="007C020B">
        <w:lastRenderedPageBreak/>
        <w:t>Республике, утвержденной постановлением Правительства Удмуртской Республики от 19.05.2014 №186</w:t>
      </w:r>
      <w:r>
        <w:rPr>
          <w:szCs w:val="28"/>
        </w:rPr>
        <w:t xml:space="preserve">. </w:t>
      </w:r>
    </w:p>
    <w:p w:rsidR="000F4982" w:rsidRDefault="000F4982" w:rsidP="00AE7BE2">
      <w:pPr>
        <w:pStyle w:val="a4"/>
        <w:numPr>
          <w:ilvl w:val="0"/>
          <w:numId w:val="5"/>
        </w:numPr>
        <w:spacing w:line="276" w:lineRule="auto"/>
        <w:jc w:val="both"/>
      </w:pPr>
      <w:r w:rsidRPr="000F4982">
        <w:t>Реализация энергоэффективных мероприятий на предприятиях реального сектора экономики</w:t>
      </w:r>
      <w:r>
        <w:t>.</w:t>
      </w:r>
    </w:p>
    <w:p w:rsidR="004662FB" w:rsidRDefault="004662FB" w:rsidP="00AE7BE2">
      <w:pPr>
        <w:spacing w:line="276" w:lineRule="auto"/>
        <w:ind w:firstLine="709"/>
        <w:jc w:val="both"/>
        <w:rPr>
          <w:bCs/>
          <w:iCs/>
          <w:szCs w:val="28"/>
        </w:rPr>
      </w:pPr>
      <w:r w:rsidRPr="004662FB">
        <w:rPr>
          <w:bCs/>
          <w:iCs/>
          <w:szCs w:val="28"/>
        </w:rPr>
        <w:t>В рамках основного мероприятия реализуются проекты</w:t>
      </w:r>
      <w:r>
        <w:rPr>
          <w:bCs/>
          <w:iCs/>
          <w:szCs w:val="28"/>
        </w:rPr>
        <w:t>, содержащиеся в программах энергосбережения и повышения энергетической эффективности предприятий и организаций, осуществляющих свою деятельность на территории муниципального образования (за исключением предприятий и организаций, осуществляющих регулируемые виды деятельности)</w:t>
      </w:r>
      <w:r w:rsidRPr="004662FB">
        <w:rPr>
          <w:bCs/>
          <w:iCs/>
          <w:szCs w:val="28"/>
        </w:rPr>
        <w:t xml:space="preserve">. </w:t>
      </w:r>
    </w:p>
    <w:p w:rsidR="00606FC0" w:rsidRDefault="00606FC0" w:rsidP="00AE7BE2">
      <w:pPr>
        <w:spacing w:line="276" w:lineRule="auto"/>
        <w:ind w:firstLine="709"/>
        <w:jc w:val="both"/>
        <w:rPr>
          <w:bCs/>
          <w:iCs/>
          <w:szCs w:val="28"/>
        </w:rPr>
      </w:pPr>
      <w:r w:rsidRPr="007A701C">
        <w:rPr>
          <w:bCs/>
          <w:iCs/>
          <w:szCs w:val="28"/>
        </w:rPr>
        <w:t>В связи с тем, что регулирование тарифов</w:t>
      </w:r>
      <w:r w:rsidR="007A701C" w:rsidRPr="007A701C">
        <w:rPr>
          <w:bCs/>
          <w:iCs/>
          <w:szCs w:val="28"/>
        </w:rPr>
        <w:t xml:space="preserve"> на услуги в транспортной сфере и</w:t>
      </w:r>
      <w:r w:rsidR="007A701C">
        <w:rPr>
          <w:bCs/>
          <w:iCs/>
          <w:szCs w:val="28"/>
        </w:rPr>
        <w:t xml:space="preserve"> регистрация транспортных средств осуществляется на региональном уровне, все мероприятия и показатели в транспортном секторе учтены в рамках реализации государственной программы «Энергоэффективность и развитие энергетики в Удмуртской Республике», </w:t>
      </w:r>
      <w:r w:rsidR="007A701C">
        <w:t>утвержденной постановлением Правительства Удмуртской Республик от 29.04.2015 №213.</w:t>
      </w:r>
      <w:r w:rsidR="007A701C">
        <w:rPr>
          <w:bCs/>
          <w:iCs/>
          <w:szCs w:val="28"/>
        </w:rPr>
        <w:t xml:space="preserve"> </w:t>
      </w:r>
    </w:p>
    <w:p w:rsidR="004662FB" w:rsidRDefault="004662FB" w:rsidP="00AE7BE2">
      <w:pPr>
        <w:spacing w:line="276" w:lineRule="auto"/>
        <w:ind w:firstLine="709"/>
        <w:jc w:val="both"/>
        <w:rPr>
          <w:bCs/>
          <w:iCs/>
          <w:szCs w:val="28"/>
        </w:rPr>
      </w:pPr>
    </w:p>
    <w:p w:rsidR="004662FB" w:rsidRPr="004662FB" w:rsidRDefault="004662FB" w:rsidP="00AE7BE2">
      <w:pPr>
        <w:spacing w:line="276" w:lineRule="auto"/>
        <w:ind w:firstLine="709"/>
        <w:jc w:val="both"/>
        <w:rPr>
          <w:bCs/>
          <w:iCs/>
          <w:szCs w:val="28"/>
        </w:rPr>
      </w:pPr>
      <w:r w:rsidRPr="006754A5">
        <w:rPr>
          <w:b/>
        </w:rPr>
        <w:t>Меры муниципального регулирования</w:t>
      </w:r>
    </w:p>
    <w:p w:rsidR="000F4982" w:rsidRDefault="000F4982" w:rsidP="00AE7BE2">
      <w:pPr>
        <w:pStyle w:val="a4"/>
        <w:spacing w:line="276" w:lineRule="auto"/>
        <w:ind w:left="1069"/>
        <w:jc w:val="both"/>
      </w:pPr>
    </w:p>
    <w:p w:rsidR="00844065" w:rsidRDefault="00844065" w:rsidP="00AE7BE2">
      <w:pPr>
        <w:spacing w:line="276" w:lineRule="auto"/>
        <w:ind w:firstLine="709"/>
        <w:jc w:val="both"/>
      </w:pPr>
      <w:r>
        <w:t>Правовое регулирование сферы реализации программы осуществляется:</w:t>
      </w:r>
    </w:p>
    <w:p w:rsidR="00844065" w:rsidRPr="00844065" w:rsidRDefault="00844065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 w:rsidRPr="00844065">
        <w:rPr>
          <w:sz w:val="24"/>
          <w:szCs w:val="24"/>
        </w:rPr>
        <w:t xml:space="preserve">Федеральным законом от 23.11.2009 №261-ФЗ «Об энергосбережении </w:t>
      </w:r>
      <w:proofErr w:type="gramStart"/>
      <w:r w:rsidRPr="00844065">
        <w:rPr>
          <w:sz w:val="24"/>
          <w:szCs w:val="24"/>
        </w:rPr>
        <w:t>и</w:t>
      </w:r>
      <w:proofErr w:type="gramEnd"/>
      <w:r w:rsidRPr="00844065">
        <w:rPr>
          <w:sz w:val="24"/>
          <w:szCs w:val="24"/>
        </w:rPr>
        <w:t xml:space="preserve"> о повышении энергетической эффективности и о внесении изменений в отдельные законодательные акты Российской Федерации»</w:t>
      </w:r>
      <w:r>
        <w:rPr>
          <w:sz w:val="24"/>
          <w:szCs w:val="24"/>
        </w:rPr>
        <w:t>;</w:t>
      </w:r>
    </w:p>
    <w:p w:rsidR="004662FB" w:rsidRPr="00844065" w:rsidRDefault="00844065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Бюджетным кодексом Российской Федерации.</w:t>
      </w:r>
    </w:p>
    <w:p w:rsidR="00340148" w:rsidRDefault="00340148" w:rsidP="00AE7BE2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В рамках реализации муниципальной программы в области энергосбережения и повышения энергетической эффективности меры муниципального регулирования не предусмотрены.</w:t>
      </w:r>
    </w:p>
    <w:p w:rsidR="006C3676" w:rsidRDefault="006C3676" w:rsidP="00AE7BE2">
      <w:pPr>
        <w:spacing w:line="276" w:lineRule="auto"/>
        <w:ind w:firstLine="709"/>
        <w:jc w:val="both"/>
      </w:pPr>
    </w:p>
    <w:p w:rsidR="006C3676" w:rsidRDefault="006C3676" w:rsidP="00AE7BE2">
      <w:pPr>
        <w:spacing w:line="276" w:lineRule="auto"/>
        <w:ind w:firstLine="709"/>
        <w:jc w:val="both"/>
      </w:pPr>
      <w:r w:rsidRPr="006754A5">
        <w:rPr>
          <w:b/>
        </w:rPr>
        <w:t>Прогноз сводных показателей муниципальных заданий</w:t>
      </w:r>
    </w:p>
    <w:p w:rsidR="006C3676" w:rsidRDefault="006C3676" w:rsidP="00AE7BE2">
      <w:pPr>
        <w:spacing w:line="276" w:lineRule="auto"/>
        <w:ind w:firstLine="709"/>
        <w:jc w:val="both"/>
        <w:rPr>
          <w:b/>
        </w:rPr>
      </w:pPr>
    </w:p>
    <w:p w:rsidR="006C3676" w:rsidRDefault="006C3676" w:rsidP="00AE7BE2">
      <w:pPr>
        <w:spacing w:line="276" w:lineRule="auto"/>
        <w:ind w:firstLine="709"/>
        <w:jc w:val="both"/>
      </w:pPr>
      <w:r w:rsidRPr="006C3676">
        <w:t>В рамках реализации муниципальной программы</w:t>
      </w:r>
      <w:r>
        <w:t xml:space="preserve"> «</w:t>
      </w:r>
      <w:r w:rsidRPr="006C3676">
        <w:t>Энергосбережение и повышение энергетической эффективности муниципального образования «</w:t>
      </w:r>
      <w:r w:rsidR="00774C88">
        <w:t>Муниципальный округ Вавожский район Удмуртской Республики</w:t>
      </w:r>
      <w:r w:rsidRPr="006C3676">
        <w:t>» на 2023-2030 годы</w:t>
      </w:r>
      <w:r>
        <w:t>» оказание муниципальных услуг не предусмотрено.</w:t>
      </w:r>
    </w:p>
    <w:p w:rsidR="006C3676" w:rsidRDefault="006C3676" w:rsidP="00AE7BE2">
      <w:pPr>
        <w:spacing w:line="276" w:lineRule="auto"/>
        <w:ind w:firstLine="709"/>
        <w:jc w:val="both"/>
        <w:rPr>
          <w:b/>
        </w:rPr>
      </w:pPr>
    </w:p>
    <w:p w:rsidR="006C3676" w:rsidRDefault="006C3676" w:rsidP="00AE7BE2">
      <w:pPr>
        <w:spacing w:line="276" w:lineRule="auto"/>
        <w:ind w:firstLine="709"/>
        <w:jc w:val="both"/>
        <w:rPr>
          <w:b/>
        </w:rPr>
      </w:pPr>
      <w:r w:rsidRPr="006754A5">
        <w:rPr>
          <w:b/>
        </w:rPr>
        <w:t>Взаимодействие с органами государственной власти и местного самоуправления, организациями и гражданами</w:t>
      </w:r>
    </w:p>
    <w:p w:rsidR="006C3676" w:rsidRPr="006C3676" w:rsidRDefault="006C3676" w:rsidP="00AE7BE2">
      <w:pPr>
        <w:spacing w:line="276" w:lineRule="auto"/>
        <w:ind w:firstLine="709"/>
        <w:jc w:val="both"/>
      </w:pPr>
    </w:p>
    <w:p w:rsidR="00C473BB" w:rsidRDefault="00C473BB" w:rsidP="00AE7BE2">
      <w:pPr>
        <w:spacing w:line="276" w:lineRule="auto"/>
        <w:ind w:firstLine="709"/>
        <w:jc w:val="both"/>
      </w:pPr>
      <w:r>
        <w:t>Управление реализацией муниципальной программы осуществляет координатор. Реализацию муниципальной программы осуществляет ответственный исполнитель совместно с соисполнителями.</w:t>
      </w:r>
    </w:p>
    <w:p w:rsidR="00C6205D" w:rsidRDefault="00C71255" w:rsidP="00AE7BE2">
      <w:pPr>
        <w:spacing w:line="276" w:lineRule="auto"/>
        <w:ind w:firstLine="709"/>
        <w:jc w:val="both"/>
      </w:pPr>
      <w:r>
        <w:t>Координатор и ответственный исполнитель муниципальной программы взаимодействуют</w:t>
      </w:r>
      <w:r w:rsidR="00C6205D">
        <w:t>:</w:t>
      </w:r>
    </w:p>
    <w:p w:rsidR="00340148" w:rsidRDefault="00C71255" w:rsidP="00AE7BE2">
      <w:pPr>
        <w:pStyle w:val="a4"/>
        <w:numPr>
          <w:ilvl w:val="0"/>
          <w:numId w:val="6"/>
        </w:numPr>
        <w:spacing w:line="276" w:lineRule="auto"/>
        <w:ind w:left="1134" w:hanging="425"/>
        <w:jc w:val="both"/>
      </w:pPr>
      <w:r>
        <w:t>с Министерством строительства, жилищно-коммунального хозяйства и энергетики Удмуртской Республики по вопросам</w:t>
      </w:r>
      <w:r w:rsidR="00340148">
        <w:t>:</w:t>
      </w:r>
    </w:p>
    <w:p w:rsidR="006C3676" w:rsidRDefault="00C71255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предоставления субсидии из бюджета Удмуртской Республики бюджету муниципального образования «</w:t>
      </w:r>
      <w:r w:rsidR="00774C88">
        <w:t xml:space="preserve">Муниципальный округ Вавожский район </w:t>
      </w:r>
      <w:r w:rsidR="00774C88">
        <w:lastRenderedPageBreak/>
        <w:t>Удмуртской Республики</w:t>
      </w:r>
      <w:r>
        <w:t>» на реализацию мероприятий муниципальной программы «</w:t>
      </w:r>
      <w:r w:rsidRPr="006C3676">
        <w:t>Энергосбережение и повышение энергетической эффективности муниципального образования «</w:t>
      </w:r>
      <w:r w:rsidR="00774C88">
        <w:t>Муниципальный округ Вавожский район Удмуртской Республики</w:t>
      </w:r>
      <w:r w:rsidRPr="006C3676">
        <w:t>» на 2023</w:t>
      </w:r>
      <w:r w:rsidR="00340148">
        <w:t xml:space="preserve"> – </w:t>
      </w:r>
      <w:r w:rsidRPr="006C3676">
        <w:t>2030 годы</w:t>
      </w:r>
      <w:r>
        <w:t xml:space="preserve">». </w:t>
      </w:r>
      <w:r w:rsidR="00340148">
        <w:t>Порядок предоставления и распределения субсидии регламентирован приложением 7 к государственной программе «Энергоэффективность и развитие энергетики в Удмуртской Республике», утвержденной постановлением Правительства Удмуртской Республик от 29.04.2015 №213;</w:t>
      </w:r>
    </w:p>
    <w:p w:rsidR="00340148" w:rsidRPr="00C6205D" w:rsidRDefault="00340148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980F10">
        <w:t>включения объектов коммунальной инфраструктуры в перечень объектов капитального строительства Удмуртской Республики и (или) в перечень объектов капитального ремонта Удмуртской Республики</w:t>
      </w:r>
      <w:r w:rsidR="00C6205D" w:rsidRPr="00980F10">
        <w:t>;</w:t>
      </w:r>
    </w:p>
    <w:p w:rsidR="00C6205D" w:rsidRDefault="00C6205D" w:rsidP="00AE7BE2">
      <w:pPr>
        <w:pStyle w:val="a4"/>
        <w:numPr>
          <w:ilvl w:val="0"/>
          <w:numId w:val="6"/>
        </w:numPr>
        <w:spacing w:line="276" w:lineRule="auto"/>
        <w:ind w:left="1134" w:hanging="425"/>
        <w:jc w:val="both"/>
      </w:pPr>
      <w:r>
        <w:t xml:space="preserve">с Некоммерческой унитарной организацией «Фонд капитального ремонта общего имущества в многоквартирных домах в Удмуртской Республике» по вопросам включения объектов многоквартирного жилого фонда в Региональную программу </w:t>
      </w:r>
      <w:r w:rsidRPr="00C6205D">
        <w:t>капитального ремонта общего имущества в многоквартирны</w:t>
      </w:r>
      <w:r>
        <w:t>х домах в Удмуртской Республике, утвержденную постановлением Правительства Удмуртской Республики от 19.05.2014 №186;</w:t>
      </w:r>
    </w:p>
    <w:p w:rsidR="00C6205D" w:rsidRDefault="00B23D17" w:rsidP="00AE7BE2">
      <w:pPr>
        <w:pStyle w:val="a4"/>
        <w:numPr>
          <w:ilvl w:val="0"/>
          <w:numId w:val="6"/>
        </w:numPr>
        <w:spacing w:line="276" w:lineRule="auto"/>
        <w:ind w:left="1134" w:hanging="425"/>
        <w:jc w:val="both"/>
      </w:pPr>
      <w:r>
        <w:t>с организациями, оказывающими услуги теплоснабжения, водоснабжения и водоотведения по вопросам:</w:t>
      </w:r>
    </w:p>
    <w:p w:rsidR="003942E3" w:rsidRDefault="003942E3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 xml:space="preserve">представления информации для проведения </w:t>
      </w:r>
      <w:r w:rsidRPr="003942E3">
        <w:t>мониторинга энергоэффективности предприятий, оказывающих услуги теплоснабжения, водоснабжения и водоотведения на территории муниципального образования</w:t>
      </w:r>
      <w:r>
        <w:t xml:space="preserve"> </w:t>
      </w:r>
      <w:r w:rsidRPr="006C3676">
        <w:t>«</w:t>
      </w:r>
      <w:r w:rsidR="00774C88">
        <w:t>Муниципальный округ Вавожский район Удмуртской Республики</w:t>
      </w:r>
      <w:r w:rsidRPr="006C3676">
        <w:t>»</w:t>
      </w:r>
      <w:r>
        <w:t>;</w:t>
      </w:r>
    </w:p>
    <w:p w:rsidR="00B23D17" w:rsidRDefault="00B23D17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представления информации при выполнении работ по разработке или актуализации схем теплоснабжения, водоснабжения и водоотведения;</w:t>
      </w:r>
    </w:p>
    <w:p w:rsidR="00B23D17" w:rsidRDefault="00B23D17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представления предложений для включения в перечень мероприятий муниципальной программы «</w:t>
      </w:r>
      <w:r w:rsidRPr="006C3676">
        <w:t>Энергосбережение и повышение энергетической эффективности муниципального образования «</w:t>
      </w:r>
      <w:r w:rsidR="00774C88">
        <w:t>Муниципальный округ Вавожский район Удмуртской Республики</w:t>
      </w:r>
      <w:r w:rsidRPr="006C3676">
        <w:t>» на 2023</w:t>
      </w:r>
      <w:r>
        <w:t xml:space="preserve"> – </w:t>
      </w:r>
      <w:r w:rsidRPr="006C3676">
        <w:t>2030 годы</w:t>
      </w:r>
      <w:r>
        <w:t>»;</w:t>
      </w:r>
    </w:p>
    <w:p w:rsidR="00B23D17" w:rsidRDefault="00B23D17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представления отчетности о выполнении мероприятий, направленных на повышение эффективности функционирования систем теплоснабжения, водоснабжения и водоотведения;</w:t>
      </w:r>
    </w:p>
    <w:p w:rsidR="00B23D17" w:rsidRDefault="00B23D17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представления отчетности о достижении целевых показателей муниципальной программы «</w:t>
      </w:r>
      <w:r w:rsidRPr="006C3676">
        <w:t>Энергосбережение и повышение энергетической эффективности муниципального образования «</w:t>
      </w:r>
      <w:r w:rsidR="00774C88">
        <w:t>Муниципальный округ Вавожский район Удмуртской Республики</w:t>
      </w:r>
      <w:r w:rsidRPr="006C3676">
        <w:t>» на 2023</w:t>
      </w:r>
      <w:r>
        <w:t xml:space="preserve"> – </w:t>
      </w:r>
      <w:r w:rsidRPr="006C3676">
        <w:t>2030 годы</w:t>
      </w:r>
      <w:r>
        <w:t>» в соответствующей сфере деятельности;</w:t>
      </w:r>
    </w:p>
    <w:p w:rsidR="00B23D17" w:rsidRDefault="00B23D17" w:rsidP="00AE7BE2">
      <w:pPr>
        <w:pStyle w:val="a4"/>
        <w:numPr>
          <w:ilvl w:val="0"/>
          <w:numId w:val="6"/>
        </w:numPr>
        <w:spacing w:line="276" w:lineRule="auto"/>
        <w:ind w:left="1134" w:hanging="425"/>
        <w:jc w:val="both"/>
      </w:pPr>
      <w:r>
        <w:t xml:space="preserve">с </w:t>
      </w:r>
      <w:r w:rsidR="005C5D13">
        <w:t>соисполнителями муниципальной программы «</w:t>
      </w:r>
      <w:r w:rsidR="005C5D13" w:rsidRPr="006C3676">
        <w:t>Энергосбережение и повышение энергетической эффективности муниципального образования «</w:t>
      </w:r>
      <w:r w:rsidR="00774C88">
        <w:t>Муниципальный округ Вавожский район Удмуртской Республики</w:t>
      </w:r>
      <w:r w:rsidR="005C5D13" w:rsidRPr="006C3676">
        <w:t>» на 2023</w:t>
      </w:r>
      <w:r w:rsidR="005C5D13">
        <w:t xml:space="preserve"> – </w:t>
      </w:r>
      <w:r w:rsidR="005C5D13" w:rsidRPr="006C3676">
        <w:t>2030 годы</w:t>
      </w:r>
      <w:r w:rsidR="005C5D13">
        <w:t>»</w:t>
      </w:r>
      <w:r w:rsidR="003942E3">
        <w:t xml:space="preserve"> по вопросам:</w:t>
      </w:r>
    </w:p>
    <w:p w:rsidR="003942E3" w:rsidRDefault="003942E3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 xml:space="preserve">представления информации для проведения мониторинга </w:t>
      </w:r>
      <w:r w:rsidRPr="003942E3">
        <w:t>энергоэффективности организаций, финансируемых из бюджета муниципального образования</w:t>
      </w:r>
      <w:r>
        <w:t>;</w:t>
      </w:r>
    </w:p>
    <w:p w:rsidR="003942E3" w:rsidRDefault="003942E3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представления предложений для включения в перечень мероприятий муниципальной программы «</w:t>
      </w:r>
      <w:r w:rsidRPr="006C3676">
        <w:t xml:space="preserve">Энергосбережение и повышение энергетической </w:t>
      </w:r>
      <w:r w:rsidRPr="006C3676">
        <w:lastRenderedPageBreak/>
        <w:t>эффективности</w:t>
      </w:r>
      <w:r w:rsidR="00A36074">
        <w:t xml:space="preserve"> в</w:t>
      </w:r>
      <w:r w:rsidRPr="006C3676">
        <w:t xml:space="preserve"> муниципально</w:t>
      </w:r>
      <w:r w:rsidR="00A36074">
        <w:t>м образовании</w:t>
      </w:r>
      <w:r w:rsidRPr="006C3676">
        <w:t xml:space="preserve"> «</w:t>
      </w:r>
      <w:r w:rsidR="00774C88">
        <w:t>Муниципальный округ Вавожский район Удмуртской Республики</w:t>
      </w:r>
      <w:r w:rsidR="00A36074">
        <w:t>»;</w:t>
      </w:r>
    </w:p>
    <w:p w:rsidR="003942E3" w:rsidRDefault="003942E3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 xml:space="preserve">представления отчетности о </w:t>
      </w:r>
      <w:r w:rsidR="00931EAF">
        <w:t xml:space="preserve">реализации </w:t>
      </w:r>
      <w:r>
        <w:t>мероприятий</w:t>
      </w:r>
      <w:r w:rsidR="00931EAF" w:rsidRPr="00931EAF">
        <w:t xml:space="preserve"> </w:t>
      </w:r>
      <w:r w:rsidR="00931EAF">
        <w:t>муниципальной программы «</w:t>
      </w:r>
      <w:r w:rsidR="00931EAF" w:rsidRPr="006C3676">
        <w:t xml:space="preserve">Энергосбережение и повышение энергетической эффективности </w:t>
      </w:r>
      <w:r w:rsidR="00A36074">
        <w:t xml:space="preserve">в </w:t>
      </w:r>
      <w:r w:rsidR="00931EAF" w:rsidRPr="006C3676">
        <w:t>муниципально</w:t>
      </w:r>
      <w:r w:rsidR="00A36074">
        <w:t>м</w:t>
      </w:r>
      <w:r w:rsidR="00931EAF" w:rsidRPr="006C3676">
        <w:t xml:space="preserve"> образовани</w:t>
      </w:r>
      <w:r w:rsidR="00A36074">
        <w:t>и</w:t>
      </w:r>
      <w:r w:rsidR="00931EAF" w:rsidRPr="006C3676">
        <w:t xml:space="preserve"> «</w:t>
      </w:r>
      <w:r w:rsidR="00774C88">
        <w:t>Муниципальный округ Вавожский район Удмуртской Республики</w:t>
      </w:r>
      <w:r w:rsidR="00931EAF" w:rsidRPr="006C3676">
        <w:t>»</w:t>
      </w:r>
      <w:r>
        <w:t>;</w:t>
      </w:r>
    </w:p>
    <w:p w:rsidR="003942E3" w:rsidRDefault="003942E3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представления отчетности о достижении целевых показателей муниципальной программы «</w:t>
      </w:r>
      <w:r w:rsidRPr="006C3676">
        <w:t xml:space="preserve">Энергосбережение и повышение энергетической эффективности </w:t>
      </w:r>
      <w:r w:rsidR="00A36074">
        <w:t xml:space="preserve">в </w:t>
      </w:r>
      <w:r w:rsidRPr="006C3676">
        <w:t>муниципально</w:t>
      </w:r>
      <w:r w:rsidR="00A36074">
        <w:t>м образовании</w:t>
      </w:r>
      <w:r w:rsidRPr="006C3676">
        <w:t xml:space="preserve"> «</w:t>
      </w:r>
      <w:r w:rsidR="00774C88">
        <w:t>Муниципальный округ Вавожский район Удмуртской Республики</w:t>
      </w:r>
      <w:r w:rsidRPr="006C3676">
        <w:t xml:space="preserve">» </w:t>
      </w:r>
      <w:r>
        <w:t>в соответствующей сфере деятельности;</w:t>
      </w:r>
    </w:p>
    <w:p w:rsidR="00931EAF" w:rsidRDefault="00931EAF" w:rsidP="00AE7BE2">
      <w:pPr>
        <w:pStyle w:val="a4"/>
        <w:numPr>
          <w:ilvl w:val="0"/>
          <w:numId w:val="6"/>
        </w:numPr>
        <w:spacing w:line="276" w:lineRule="auto"/>
        <w:ind w:left="1134" w:hanging="425"/>
        <w:jc w:val="both"/>
      </w:pPr>
      <w:proofErr w:type="gramStart"/>
      <w:r>
        <w:t>с отделом экономического развития Администрации муниципального образования «</w:t>
      </w:r>
      <w:r w:rsidR="0084746D">
        <w:t>Муниципальный округ Вавожский район Удмуртской Республики</w:t>
      </w:r>
      <w:r>
        <w:t>» по вопросам представления отчетности о реализации муниципальной программы «</w:t>
      </w:r>
      <w:r w:rsidRPr="006C3676">
        <w:t>Энергосбережение и повышение энергетической эффективности</w:t>
      </w:r>
      <w:r w:rsidR="002440F9">
        <w:t xml:space="preserve"> в</w:t>
      </w:r>
      <w:r w:rsidRPr="006C3676">
        <w:t xml:space="preserve"> муниципально</w:t>
      </w:r>
      <w:r w:rsidR="002440F9">
        <w:t>м</w:t>
      </w:r>
      <w:r w:rsidRPr="006C3676">
        <w:t xml:space="preserve"> образовани</w:t>
      </w:r>
      <w:r w:rsidR="002440F9">
        <w:t>и</w:t>
      </w:r>
      <w:r w:rsidRPr="006C3676">
        <w:t xml:space="preserve"> «</w:t>
      </w:r>
      <w:r w:rsidR="0084746D">
        <w:t>Муниципальный округ Вавожский район Удмуртской Республики</w:t>
      </w:r>
      <w:r w:rsidRPr="006C3676">
        <w:t xml:space="preserve">» </w:t>
      </w:r>
      <w:r>
        <w:t>в соответствии с требованиями, установленными пунктом 6 Порядка разработки, реализации и оценки эффективности муниципальных программ муниципального образования «</w:t>
      </w:r>
      <w:r w:rsidR="0084746D">
        <w:t>Муниципальный округ Вавожский район Удмуртской Республики</w:t>
      </w:r>
      <w:r>
        <w:t>», утвержденного постановлением</w:t>
      </w:r>
      <w:proofErr w:type="gramEnd"/>
      <w:r>
        <w:t xml:space="preserve"> Администрации муниципального образования «</w:t>
      </w:r>
      <w:r w:rsidR="0084746D">
        <w:t>Муниципальный округ Вавожский район Удмуртской Республики</w:t>
      </w:r>
      <w:r>
        <w:t>» от 1</w:t>
      </w:r>
      <w:r w:rsidR="0084746D">
        <w:t>5</w:t>
      </w:r>
      <w:r>
        <w:t>.0</w:t>
      </w:r>
      <w:r w:rsidR="0084746D">
        <w:t>2</w:t>
      </w:r>
      <w:r>
        <w:t>.20</w:t>
      </w:r>
      <w:r w:rsidR="0084746D">
        <w:t>22</w:t>
      </w:r>
      <w:r>
        <w:t xml:space="preserve"> №</w:t>
      </w:r>
      <w:r w:rsidR="0084746D">
        <w:t>248</w:t>
      </w:r>
      <w:r>
        <w:t>;</w:t>
      </w:r>
    </w:p>
    <w:p w:rsidR="003942E3" w:rsidRDefault="003942E3" w:rsidP="00AE7BE2">
      <w:pPr>
        <w:pStyle w:val="a4"/>
        <w:numPr>
          <w:ilvl w:val="0"/>
          <w:numId w:val="6"/>
        </w:numPr>
        <w:spacing w:line="276" w:lineRule="auto"/>
        <w:ind w:left="1134" w:hanging="425"/>
        <w:jc w:val="both"/>
      </w:pPr>
      <w:r>
        <w:t>с организациями реального сектора экономики, осуществляющими деятельность на территории муниципального образования «</w:t>
      </w:r>
      <w:r w:rsidR="002E36E0">
        <w:t>Муниципальный округ Вавожский район Удмуртской Республики</w:t>
      </w:r>
      <w:r>
        <w:t>» (за исключением организаций, осуществляющих регулируемые виды деятельности), по вопросам:</w:t>
      </w:r>
    </w:p>
    <w:p w:rsidR="003942E3" w:rsidRDefault="003942E3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представления предложений для включения в перечень мероприятий муниципальной программы «</w:t>
      </w:r>
      <w:r w:rsidRPr="006C3676">
        <w:t>Энергосбережение и повышение энергетической эффективности</w:t>
      </w:r>
      <w:r w:rsidR="00B57CD7">
        <w:t xml:space="preserve"> в</w:t>
      </w:r>
      <w:r w:rsidRPr="006C3676">
        <w:t xml:space="preserve"> муниципально</w:t>
      </w:r>
      <w:r w:rsidR="00B57CD7">
        <w:t>м</w:t>
      </w:r>
      <w:r w:rsidRPr="006C3676">
        <w:t xml:space="preserve"> образовани</w:t>
      </w:r>
      <w:r w:rsidR="00B57CD7">
        <w:t>и</w:t>
      </w:r>
      <w:r w:rsidRPr="006C3676">
        <w:t xml:space="preserve"> «</w:t>
      </w:r>
      <w:r w:rsidR="002E36E0">
        <w:t>Муниципальный округ Вавожский район Удмуртской Республики</w:t>
      </w:r>
      <w:r w:rsidRPr="006C3676">
        <w:t>»</w:t>
      </w:r>
      <w:r>
        <w:t>;</w:t>
      </w:r>
    </w:p>
    <w:p w:rsidR="003942E3" w:rsidRDefault="003942E3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представления отчетности о выполнении мероприятий, направленных на повышение эффективности потребления энергетических ресурсов;</w:t>
      </w:r>
    </w:p>
    <w:p w:rsidR="005C5D13" w:rsidRDefault="005C5D13" w:rsidP="00AE7BE2">
      <w:pPr>
        <w:pStyle w:val="a4"/>
        <w:numPr>
          <w:ilvl w:val="0"/>
          <w:numId w:val="6"/>
        </w:numPr>
        <w:spacing w:line="276" w:lineRule="auto"/>
        <w:ind w:left="1134" w:hanging="425"/>
        <w:jc w:val="both"/>
      </w:pPr>
      <w:r>
        <w:t xml:space="preserve">с населением </w:t>
      </w:r>
      <w:r w:rsidR="0051302E">
        <w:t>путем его информирования</w:t>
      </w:r>
      <w:r>
        <w:t xml:space="preserve"> </w:t>
      </w:r>
      <w:r w:rsidR="0051302E">
        <w:t>о повышении культуры энергопотребления и способах энергосбережения.</w:t>
      </w:r>
    </w:p>
    <w:p w:rsidR="00C6205D" w:rsidRPr="006C3676" w:rsidRDefault="00C6205D" w:rsidP="00AE7BE2">
      <w:pPr>
        <w:spacing w:line="276" w:lineRule="auto"/>
        <w:ind w:firstLine="709"/>
        <w:jc w:val="both"/>
      </w:pPr>
    </w:p>
    <w:p w:rsidR="006C3676" w:rsidRDefault="00FE5A71" w:rsidP="00AE7BE2">
      <w:pPr>
        <w:spacing w:line="276" w:lineRule="auto"/>
        <w:ind w:firstLine="709"/>
        <w:jc w:val="both"/>
        <w:rPr>
          <w:b/>
        </w:rPr>
      </w:pPr>
      <w:r w:rsidRPr="006754A5">
        <w:rPr>
          <w:b/>
        </w:rPr>
        <w:t>Ресурсное обеспечение</w:t>
      </w:r>
    </w:p>
    <w:p w:rsidR="00FE5A71" w:rsidRDefault="00FE5A71" w:rsidP="00AE7BE2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Ресурсное обеспечение реализации муниципальной программы предусматривает систему инвестирования с привлечением средств бюджета Удмуртской Республики, бюджета муниципального образования «</w:t>
      </w:r>
      <w:r w:rsidR="0084746D">
        <w:t>Муниципальный округ Вавожский район Удмуртской Республики</w:t>
      </w:r>
      <w:r>
        <w:rPr>
          <w:szCs w:val="28"/>
        </w:rPr>
        <w:t>» и внебюджетных источников в соответствии с законодательством.</w:t>
      </w:r>
    </w:p>
    <w:p w:rsidR="00F60AAE" w:rsidRDefault="00FE5A71" w:rsidP="00AE7BE2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Объем средств из бюджета муниципального образования на определение расходных обязательств определяется в соответствии с решением о бюджете </w:t>
      </w:r>
      <w:r>
        <w:rPr>
          <w:szCs w:val="28"/>
        </w:rPr>
        <w:lastRenderedPageBreak/>
        <w:t xml:space="preserve">муниципального образования на очередной год и плановый период, в последующий период </w:t>
      </w:r>
      <w:r w:rsidR="00F60AAE">
        <w:rPr>
          <w:szCs w:val="28"/>
        </w:rPr>
        <w:t>–</w:t>
      </w:r>
      <w:r>
        <w:rPr>
          <w:szCs w:val="28"/>
        </w:rPr>
        <w:t xml:space="preserve"> долгосрочной бюджетной стратегией.</w:t>
      </w:r>
    </w:p>
    <w:p w:rsidR="00F60AAE" w:rsidRDefault="00FB3FCF" w:rsidP="00AE7BE2">
      <w:pPr>
        <w:spacing w:line="276" w:lineRule="auto"/>
        <w:ind w:firstLine="709"/>
        <w:jc w:val="both"/>
        <w:rPr>
          <w:szCs w:val="28"/>
        </w:rPr>
      </w:pPr>
      <w:r>
        <w:rPr>
          <w:bCs/>
          <w:szCs w:val="28"/>
        </w:rPr>
        <w:t>Ресурсное обеспечение программы за счет средств бюджета муниципального образования подлежит уточнению в рамках бюджетного цикла.</w:t>
      </w:r>
    </w:p>
    <w:p w:rsidR="0026699D" w:rsidRDefault="0026699D" w:rsidP="00AE7BE2">
      <w:pPr>
        <w:spacing w:line="276" w:lineRule="auto"/>
        <w:ind w:firstLine="709"/>
        <w:jc w:val="both"/>
      </w:pPr>
      <w:r>
        <w:rPr>
          <w:szCs w:val="28"/>
        </w:rPr>
        <w:t>Прогнозный объем средств бюджета Удмуртской Республики, планируемых к получению в рамках реализации мероприятий муниципальной программы, определяется, в том числе, государственной программой «</w:t>
      </w:r>
      <w:r>
        <w:t>Энергоэффективность и развитие энергетики в Удмуртской Республике», утвержденной постановлением Правительства Удмуртской Республик от 29.04.2015 №213.</w:t>
      </w:r>
    </w:p>
    <w:p w:rsidR="00FB3FCF" w:rsidRDefault="00FB3FCF" w:rsidP="00AE7BE2">
      <w:pPr>
        <w:spacing w:line="276" w:lineRule="auto"/>
        <w:ind w:firstLine="709"/>
        <w:jc w:val="both"/>
        <w:rPr>
          <w:bCs/>
          <w:iCs/>
          <w:szCs w:val="28"/>
        </w:rPr>
      </w:pPr>
      <w:r>
        <w:t xml:space="preserve">К внебюджетным источникам, </w:t>
      </w:r>
      <w:r>
        <w:rPr>
          <w:bCs/>
          <w:iCs/>
          <w:szCs w:val="28"/>
        </w:rPr>
        <w:t xml:space="preserve">привлекаемым для финансирования мероприятий муниципальной программы </w:t>
      </w:r>
      <w:r>
        <w:t>«</w:t>
      </w:r>
      <w:r w:rsidRPr="006C3676">
        <w:t xml:space="preserve">Энергосбережение и повышение энергетической эффективности </w:t>
      </w:r>
      <w:r w:rsidR="00B57CD7">
        <w:t xml:space="preserve">в </w:t>
      </w:r>
      <w:r w:rsidRPr="006C3676">
        <w:t>муниципально</w:t>
      </w:r>
      <w:r w:rsidR="00B57CD7">
        <w:t>м</w:t>
      </w:r>
      <w:r w:rsidRPr="006C3676">
        <w:t xml:space="preserve"> образовани</w:t>
      </w:r>
      <w:r w:rsidR="00B57CD7">
        <w:t>и</w:t>
      </w:r>
      <w:r w:rsidRPr="006C3676">
        <w:t xml:space="preserve"> «</w:t>
      </w:r>
      <w:r w:rsidR="00E01692">
        <w:t>Муниципальный округ Вавожский район Удмуртской Республики</w:t>
      </w:r>
      <w:r w:rsidRPr="006C3676">
        <w:t>»</w:t>
      </w:r>
      <w:r>
        <w:rPr>
          <w:bCs/>
          <w:iCs/>
          <w:szCs w:val="28"/>
        </w:rPr>
        <w:t>, относятся:</w:t>
      </w:r>
    </w:p>
    <w:p w:rsidR="00FB3FCF" w:rsidRPr="0026699D" w:rsidRDefault="00FB3FCF" w:rsidP="00AE7BE2">
      <w:pPr>
        <w:pStyle w:val="a4"/>
        <w:numPr>
          <w:ilvl w:val="0"/>
          <w:numId w:val="7"/>
        </w:numPr>
        <w:spacing w:line="276" w:lineRule="auto"/>
        <w:ind w:left="993" w:hanging="567"/>
        <w:jc w:val="both"/>
      </w:pPr>
      <w:r w:rsidRPr="0026699D">
        <w:t>средства, направляемые на реализацию энергоэффективных мероприятий</w:t>
      </w:r>
      <w:r w:rsidR="0026699D" w:rsidRPr="0026699D">
        <w:t>,</w:t>
      </w:r>
      <w:r w:rsidRPr="0026699D">
        <w:t xml:space="preserve"> учтенные  тарифов регулируемых организаций;</w:t>
      </w:r>
    </w:p>
    <w:p w:rsidR="0026699D" w:rsidRPr="0026699D" w:rsidRDefault="0026699D" w:rsidP="00AE7BE2">
      <w:pPr>
        <w:pStyle w:val="a4"/>
        <w:numPr>
          <w:ilvl w:val="0"/>
          <w:numId w:val="7"/>
        </w:numPr>
        <w:spacing w:line="276" w:lineRule="auto"/>
        <w:ind w:left="993" w:hanging="567"/>
        <w:jc w:val="both"/>
      </w:pPr>
      <w:r w:rsidRPr="0026699D">
        <w:t>собственные средства предприятий и организаций, функционирующих на территории муниципального образования;</w:t>
      </w:r>
    </w:p>
    <w:p w:rsidR="00FB3FCF" w:rsidRPr="0026699D" w:rsidRDefault="00FB3FCF" w:rsidP="00AE7BE2">
      <w:pPr>
        <w:pStyle w:val="a4"/>
        <w:numPr>
          <w:ilvl w:val="0"/>
          <w:numId w:val="7"/>
        </w:numPr>
        <w:spacing w:line="276" w:lineRule="auto"/>
        <w:ind w:left="993" w:hanging="567"/>
        <w:jc w:val="both"/>
      </w:pPr>
      <w:r w:rsidRPr="0026699D">
        <w:t>средства частных инвесторов, организаций, привлекаемые в рамках государственно-частного партнерства посредством заключения энергосервисных контрактов;</w:t>
      </w:r>
    </w:p>
    <w:p w:rsidR="00FB3FCF" w:rsidRPr="0026699D" w:rsidRDefault="00FB3FCF" w:rsidP="00AE7BE2">
      <w:pPr>
        <w:pStyle w:val="a4"/>
        <w:numPr>
          <w:ilvl w:val="0"/>
          <w:numId w:val="7"/>
        </w:numPr>
        <w:spacing w:line="276" w:lineRule="auto"/>
        <w:ind w:left="993" w:hanging="567"/>
        <w:jc w:val="both"/>
      </w:pPr>
      <w:r w:rsidRPr="0026699D">
        <w:t xml:space="preserve">кредиты, займы кредитных организаций, средства фондов и общественных организаций, иностранных инвесторов, заинтересованных в реализации </w:t>
      </w:r>
      <w:r w:rsidR="0026699D" w:rsidRPr="0026699D">
        <w:t xml:space="preserve">муниципальной </w:t>
      </w:r>
      <w:r w:rsidRPr="0026699D">
        <w:t>программы.</w:t>
      </w:r>
    </w:p>
    <w:p w:rsidR="0026699D" w:rsidRDefault="00F60AAE" w:rsidP="00AE7BE2">
      <w:pPr>
        <w:spacing w:line="276" w:lineRule="auto"/>
        <w:ind w:firstLine="709"/>
        <w:jc w:val="both"/>
        <w:rPr>
          <w:szCs w:val="28"/>
        </w:rPr>
      </w:pPr>
      <w:r>
        <w:t xml:space="preserve"> </w:t>
      </w:r>
      <w:r w:rsidR="0026699D">
        <w:rPr>
          <w:bCs/>
          <w:szCs w:val="28"/>
        </w:rPr>
        <w:t xml:space="preserve">Сведения о ресурсном обеспечении реализации мероприятий муниципальной программы за счет </w:t>
      </w:r>
      <w:r w:rsidR="00E01692">
        <w:rPr>
          <w:bCs/>
          <w:szCs w:val="28"/>
        </w:rPr>
        <w:t xml:space="preserve">собственных </w:t>
      </w:r>
      <w:r w:rsidR="0026699D">
        <w:rPr>
          <w:bCs/>
          <w:szCs w:val="28"/>
        </w:rPr>
        <w:t>средств бюджета муниципального образования «</w:t>
      </w:r>
      <w:r w:rsidR="00E01692">
        <w:t>Муниципальный округ Вавожский район Удмуртской Республики</w:t>
      </w:r>
      <w:r w:rsidR="0026699D">
        <w:rPr>
          <w:bCs/>
          <w:szCs w:val="28"/>
        </w:rPr>
        <w:t>» приводятся в Приложении 5 к муниципальной программе.</w:t>
      </w:r>
    </w:p>
    <w:p w:rsidR="00F60AAE" w:rsidRDefault="0026699D" w:rsidP="00AE7BE2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Сведения о прогнозной (справочной) оценке ресурсного обеспечения реализации муниципальной программы за счет всех источников финансирования приводятся в Приложении 6 к муниципальной программе.</w:t>
      </w:r>
    </w:p>
    <w:p w:rsidR="0026699D" w:rsidRPr="00F60AAE" w:rsidRDefault="0026699D" w:rsidP="00AE7BE2">
      <w:pPr>
        <w:spacing w:line="276" w:lineRule="auto"/>
        <w:ind w:firstLine="709"/>
        <w:jc w:val="both"/>
        <w:rPr>
          <w:szCs w:val="28"/>
        </w:rPr>
      </w:pPr>
    </w:p>
    <w:p w:rsidR="00BC40AE" w:rsidRDefault="0026699D" w:rsidP="00AE7BE2">
      <w:pPr>
        <w:spacing w:line="276" w:lineRule="auto"/>
        <w:ind w:firstLine="709"/>
        <w:jc w:val="both"/>
        <w:rPr>
          <w:b/>
        </w:rPr>
      </w:pPr>
      <w:r w:rsidRPr="006754A5">
        <w:rPr>
          <w:b/>
        </w:rPr>
        <w:t>Риски и меры по управлению рисками</w:t>
      </w:r>
      <w:r w:rsidRPr="006C3676">
        <w:rPr>
          <w:b/>
        </w:rPr>
        <w:t xml:space="preserve"> </w:t>
      </w:r>
    </w:p>
    <w:p w:rsidR="00BC40AE" w:rsidRDefault="00BC40AE" w:rsidP="00AE7BE2">
      <w:pPr>
        <w:spacing w:line="276" w:lineRule="auto"/>
        <w:ind w:firstLine="709"/>
        <w:jc w:val="both"/>
        <w:rPr>
          <w:b/>
        </w:rPr>
      </w:pPr>
    </w:p>
    <w:p w:rsidR="00F24D6D" w:rsidRPr="00F24D6D" w:rsidRDefault="00F24D6D" w:rsidP="00AE7BE2">
      <w:pPr>
        <w:spacing w:line="276" w:lineRule="auto"/>
        <w:ind w:firstLine="709"/>
        <w:contextualSpacing/>
        <w:jc w:val="both"/>
      </w:pPr>
      <w:r w:rsidRPr="00F24D6D">
        <w:t xml:space="preserve">В рамках реализации муниципальной программы можно выделить следующие риски, оказывающие влияние на достижение цели и задач </w:t>
      </w:r>
      <w:r w:rsidR="00055713">
        <w:t>муниципальной</w:t>
      </w:r>
      <w:r w:rsidRPr="00F24D6D">
        <w:t xml:space="preserve"> программы.</w:t>
      </w:r>
    </w:p>
    <w:p w:rsidR="00F24D6D" w:rsidRPr="00F24D6D" w:rsidRDefault="00F24D6D" w:rsidP="00AE7BE2">
      <w:pPr>
        <w:pStyle w:val="a4"/>
        <w:numPr>
          <w:ilvl w:val="0"/>
          <w:numId w:val="12"/>
        </w:numPr>
        <w:spacing w:line="276" w:lineRule="auto"/>
        <w:jc w:val="both"/>
      </w:pPr>
      <w:r w:rsidRPr="00F24D6D">
        <w:t>Финансовы</w:t>
      </w:r>
      <w:r w:rsidR="00130993">
        <w:t>е</w:t>
      </w:r>
      <w:r w:rsidRPr="00F24D6D">
        <w:t xml:space="preserve"> риск</w:t>
      </w:r>
      <w:r w:rsidR="00130993">
        <w:t>и</w:t>
      </w:r>
      <w:r w:rsidRPr="00F24D6D">
        <w:t>: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 xml:space="preserve">недостаточный уровень финансирования за счёт средств бюджета </w:t>
      </w:r>
      <w:r>
        <w:t xml:space="preserve">муниципального образования и бюджета </w:t>
      </w:r>
      <w:r w:rsidRPr="00F24D6D">
        <w:t xml:space="preserve">Удмуртской </w:t>
      </w:r>
      <w:proofErr w:type="gramStart"/>
      <w:r w:rsidRPr="00F24D6D">
        <w:t>Республики</w:t>
      </w:r>
      <w:proofErr w:type="gramEnd"/>
      <w:r w:rsidRPr="00F24D6D">
        <w:t xml:space="preserve"> относительно запланированного в настоящей программе;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потери бюджетных средств из-за нецелевого использования;</w:t>
      </w:r>
    </w:p>
    <w:p w:rsidR="00980F10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 xml:space="preserve">возникновение трудностей по привлечению </w:t>
      </w:r>
      <w:r w:rsidR="00743DC9">
        <w:t>внебюджетных</w:t>
      </w:r>
      <w:r w:rsidRPr="00F24D6D">
        <w:t xml:space="preserve"> средств</w:t>
      </w:r>
      <w:r w:rsidR="00743DC9">
        <w:t>, в т</w:t>
      </w:r>
      <w:r w:rsidR="00130993">
        <w:t>ом числе</w:t>
      </w:r>
      <w:r w:rsidR="00743DC9">
        <w:t xml:space="preserve"> средств частных инвесторов и</w:t>
      </w:r>
      <w:r w:rsidRPr="00F24D6D">
        <w:t xml:space="preserve"> кредитных организаций</w:t>
      </w:r>
      <w:r w:rsidR="00743DC9">
        <w:t>,</w:t>
      </w:r>
      <w:r w:rsidRPr="00F24D6D">
        <w:t xml:space="preserve"> </w:t>
      </w:r>
    </w:p>
    <w:p w:rsidR="00F24D6D" w:rsidRPr="00F24D6D" w:rsidRDefault="00F24D6D" w:rsidP="00AE7BE2">
      <w:pPr>
        <w:spacing w:line="276" w:lineRule="auto"/>
        <w:ind w:left="426"/>
        <w:jc w:val="both"/>
      </w:pPr>
      <w:r w:rsidRPr="00F24D6D">
        <w:t xml:space="preserve">что может привести к </w:t>
      </w:r>
      <w:r w:rsidR="006F4C7E" w:rsidRPr="00F24D6D">
        <w:t>сокращени</w:t>
      </w:r>
      <w:r w:rsidR="006F4C7E">
        <w:t>ю</w:t>
      </w:r>
      <w:r w:rsidR="006F4C7E" w:rsidRPr="00F24D6D">
        <w:t xml:space="preserve"> финансирования мероприятий программы по сравнению с объемами финансирования, запланированными в программе</w:t>
      </w:r>
      <w:r w:rsidR="006F4C7E">
        <w:t>, и, как следствие, к</w:t>
      </w:r>
      <w:r w:rsidR="006F4C7E" w:rsidRPr="00F24D6D">
        <w:t xml:space="preserve"> </w:t>
      </w:r>
      <w:r w:rsidRPr="00F24D6D">
        <w:t xml:space="preserve">определённым трудностям по реализации мероприятий </w:t>
      </w:r>
      <w:r w:rsidR="00743DC9">
        <w:t>муниципальной</w:t>
      </w:r>
      <w:r w:rsidRPr="00F24D6D">
        <w:t xml:space="preserve"> программы</w:t>
      </w:r>
      <w:r w:rsidR="006F4C7E">
        <w:t>.</w:t>
      </w:r>
    </w:p>
    <w:p w:rsidR="00F24D6D" w:rsidRPr="00F24D6D" w:rsidRDefault="00F24D6D" w:rsidP="00AE7BE2">
      <w:pPr>
        <w:pStyle w:val="a4"/>
        <w:numPr>
          <w:ilvl w:val="0"/>
          <w:numId w:val="12"/>
        </w:numPr>
        <w:spacing w:line="276" w:lineRule="auto"/>
        <w:jc w:val="both"/>
      </w:pPr>
      <w:r w:rsidRPr="00F24D6D">
        <w:lastRenderedPageBreak/>
        <w:t>Экономически</w:t>
      </w:r>
      <w:r w:rsidR="00980F10">
        <w:t>е</w:t>
      </w:r>
      <w:r w:rsidRPr="00F24D6D">
        <w:t xml:space="preserve"> риск</w:t>
      </w:r>
      <w:r w:rsidR="00980F10">
        <w:t>и, обусловленные изменением</w:t>
      </w:r>
      <w:r w:rsidR="00980F10" w:rsidRPr="001F50C9">
        <w:t xml:space="preserve"> внешних условий</w:t>
      </w:r>
      <w:r w:rsidR="00980F10">
        <w:t>,</w:t>
      </w:r>
      <w:r w:rsidRPr="00F24D6D">
        <w:t xml:space="preserve"> включа</w:t>
      </w:r>
      <w:r w:rsidR="00980F10">
        <w:t>ю</w:t>
      </w:r>
      <w:r w:rsidRPr="00F24D6D">
        <w:t xml:space="preserve">т в себя следующие факторы, оказывающие непосредственное влияние на достижение поставленной цели </w:t>
      </w:r>
      <w:r w:rsidR="006F4C7E">
        <w:t>муниципальной</w:t>
      </w:r>
      <w:r w:rsidRPr="00F24D6D">
        <w:t xml:space="preserve"> программы: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состояние экономики;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проводимая государством экономическая, бюджетная, финансовая, инвестиционная и налоговая политика;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нестабильная рыночная и инвестиционная конъюнктура;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зависимость национальной экономики от внешнеполитических и внутренних факторов;</w:t>
      </w:r>
    </w:p>
    <w:p w:rsid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возможное невыполнение государством своих обязательств (</w:t>
      </w:r>
      <w:r w:rsidR="00980F10" w:rsidRPr="001F50C9">
        <w:t>увеличение налоговых ставок</w:t>
      </w:r>
      <w:r w:rsidR="00980F10">
        <w:t xml:space="preserve">, </w:t>
      </w:r>
      <w:r w:rsidR="00980F10" w:rsidRPr="001F50C9">
        <w:t xml:space="preserve">инфляция, колебания валютных курсов, </w:t>
      </w:r>
      <w:r w:rsidRPr="00F24D6D">
        <w:t xml:space="preserve">различного рода дефолты, прекращения договоров </w:t>
      </w:r>
      <w:r w:rsidR="00980F10">
        <w:t>и другие финансовые потрясения),</w:t>
      </w:r>
    </w:p>
    <w:p w:rsidR="006F4C7E" w:rsidRPr="00F24D6D" w:rsidRDefault="00980F10" w:rsidP="00AE7BE2">
      <w:pPr>
        <w:spacing w:line="276" w:lineRule="auto"/>
        <w:ind w:left="426"/>
        <w:jc w:val="both"/>
      </w:pPr>
      <w:r>
        <w:t>что</w:t>
      </w:r>
      <w:r w:rsidR="006F4C7E" w:rsidRPr="001F50C9">
        <w:t xml:space="preserve"> мо</w:t>
      </w:r>
      <w:r>
        <w:t>жет</w:t>
      </w:r>
      <w:r w:rsidR="006F4C7E" w:rsidRPr="001F50C9">
        <w:t xml:space="preserve"> повлечь увеличение сроков строительства и реконструкции объектов и невыполнение мероприятий в запланированные сроки</w:t>
      </w:r>
      <w:r>
        <w:t>.</w:t>
      </w:r>
    </w:p>
    <w:p w:rsidR="00130993" w:rsidRPr="00980F10" w:rsidRDefault="00130993" w:rsidP="00AE7BE2">
      <w:pPr>
        <w:pStyle w:val="a4"/>
        <w:numPr>
          <w:ilvl w:val="0"/>
          <w:numId w:val="12"/>
        </w:numPr>
        <w:spacing w:line="276" w:lineRule="auto"/>
        <w:jc w:val="both"/>
      </w:pPr>
      <w:r w:rsidRPr="00980F10">
        <w:t>Административные риски</w:t>
      </w:r>
      <w:r>
        <w:t>,</w:t>
      </w:r>
      <w:r w:rsidRPr="00980F10">
        <w:t xml:space="preserve"> </w:t>
      </w:r>
      <w:r w:rsidRPr="00686780">
        <w:t xml:space="preserve">выраженные в неспособности участников реализации проектов обеспечить эффективное использование ресурсов, которые могут привести к нарушению </w:t>
      </w:r>
      <w:r w:rsidRPr="001F50C9">
        <w:t>договорных обязательств подрядчиками</w:t>
      </w:r>
      <w:r>
        <w:t xml:space="preserve"> и (или)</w:t>
      </w:r>
      <w:r w:rsidRPr="001F50C9">
        <w:t xml:space="preserve"> поставщиками</w:t>
      </w:r>
      <w:r>
        <w:t xml:space="preserve">. </w:t>
      </w:r>
    </w:p>
    <w:p w:rsidR="00F24D6D" w:rsidRPr="00F24D6D" w:rsidRDefault="00F24D6D" w:rsidP="00AE7BE2">
      <w:pPr>
        <w:pStyle w:val="a4"/>
        <w:numPr>
          <w:ilvl w:val="0"/>
          <w:numId w:val="12"/>
        </w:numPr>
        <w:spacing w:line="276" w:lineRule="auto"/>
        <w:jc w:val="both"/>
      </w:pPr>
      <w:r w:rsidRPr="00F24D6D">
        <w:t>Политические риски вызваны различными факторами, оказывающими влияние на политическую составляющую при реализации мероприятий настоящей программы: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изменения в политической ситуации;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административное ограничение предпринимательской деятельности;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внешнеполитическое давление на государство;</w:t>
      </w:r>
    </w:p>
    <w:p w:rsidR="00130993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 xml:space="preserve">ухудшение отношений между государствами, </w:t>
      </w:r>
    </w:p>
    <w:p w:rsidR="00F24D6D" w:rsidRPr="00F24D6D" w:rsidRDefault="00F24D6D" w:rsidP="00AE7BE2">
      <w:pPr>
        <w:spacing w:line="276" w:lineRule="auto"/>
        <w:ind w:left="426"/>
        <w:jc w:val="both"/>
      </w:pPr>
      <w:r w:rsidRPr="00F24D6D">
        <w:t xml:space="preserve">что может </w:t>
      </w:r>
      <w:r w:rsidR="003B2B6B">
        <w:t>негативно</w:t>
      </w:r>
      <w:r w:rsidRPr="00F24D6D">
        <w:t xml:space="preserve"> отразиться на поставках оборудования иностранного производства для реализации инвестиционных проектов.</w:t>
      </w:r>
    </w:p>
    <w:p w:rsidR="00F24D6D" w:rsidRDefault="00F24D6D" w:rsidP="00AE7BE2">
      <w:pPr>
        <w:pStyle w:val="a4"/>
        <w:numPr>
          <w:ilvl w:val="0"/>
          <w:numId w:val="12"/>
        </w:numPr>
        <w:spacing w:line="276" w:lineRule="auto"/>
        <w:jc w:val="both"/>
      </w:pPr>
      <w:r w:rsidRPr="00F24D6D">
        <w:t xml:space="preserve">Законодательные риски вызваны несовершенством законодательства и его нестабильностью, что нередко выступает серьезным препятствием на пути эффективного и динамичного развития всех </w:t>
      </w:r>
      <w:r w:rsidR="00130993">
        <w:t>отраслей экономики</w:t>
      </w:r>
      <w:r w:rsidRPr="00F24D6D">
        <w:t>. Затягивание внесения назревших изменений в нормативно-правовую базу, так же как и поспешные, непродуманные шаги могут стать источником серьезных трудностей в осуществлении экономической деятельности. В первую очередь это касается тарифной и налоговой политики, законодательства по инвестиционной и инновационной деятельности.</w:t>
      </w:r>
    </w:p>
    <w:p w:rsidR="003B2B6B" w:rsidRDefault="003B2B6B" w:rsidP="00AE7BE2">
      <w:pPr>
        <w:pStyle w:val="a4"/>
        <w:numPr>
          <w:ilvl w:val="0"/>
          <w:numId w:val="12"/>
        </w:numPr>
        <w:spacing w:line="276" w:lineRule="auto"/>
        <w:jc w:val="both"/>
      </w:pPr>
      <w:r>
        <w:t>Кадровые риски, выраженные в недостаточном</w:t>
      </w:r>
      <w:r w:rsidRPr="001F50C9">
        <w:t xml:space="preserve"> уров</w:t>
      </w:r>
      <w:r>
        <w:t>не</w:t>
      </w:r>
      <w:r w:rsidRPr="001F50C9">
        <w:t xml:space="preserve"> квалификации кадров</w:t>
      </w:r>
      <w:r w:rsidRPr="0059410B">
        <w:t xml:space="preserve"> </w:t>
      </w:r>
      <w:r>
        <w:t>и слабой исполнительской дисциплине</w:t>
      </w:r>
      <w:r w:rsidRPr="001F50C9">
        <w:t xml:space="preserve">, </w:t>
      </w:r>
      <w:r>
        <w:t xml:space="preserve">которые могут привести к </w:t>
      </w:r>
      <w:r w:rsidRPr="001F50C9">
        <w:t>ошибк</w:t>
      </w:r>
      <w:r>
        <w:t>ам</w:t>
      </w:r>
      <w:r w:rsidRPr="001F50C9">
        <w:t xml:space="preserve"> при разработке и реализации мероприятий по повышению энергоэффективности</w:t>
      </w:r>
      <w:r>
        <w:t>.</w:t>
      </w:r>
    </w:p>
    <w:p w:rsidR="00302774" w:rsidRDefault="00302774" w:rsidP="00AE7BE2">
      <w:pPr>
        <w:spacing w:line="276" w:lineRule="auto"/>
        <w:ind w:firstLine="709"/>
        <w:contextualSpacing/>
        <w:jc w:val="both"/>
      </w:pPr>
    </w:p>
    <w:p w:rsidR="00F24D6D" w:rsidRPr="00F24D6D" w:rsidRDefault="00F24D6D" w:rsidP="00AE7BE2">
      <w:pPr>
        <w:spacing w:line="276" w:lineRule="auto"/>
        <w:ind w:firstLine="709"/>
        <w:contextualSpacing/>
        <w:jc w:val="both"/>
      </w:pPr>
      <w:r w:rsidRPr="00F24D6D">
        <w:t xml:space="preserve">Последствиями </w:t>
      </w:r>
      <w:r w:rsidR="00130993">
        <w:t>наступления</w:t>
      </w:r>
      <w:r w:rsidRPr="00F24D6D">
        <w:t xml:space="preserve"> вышеуказанных </w:t>
      </w:r>
      <w:r w:rsidR="00130993">
        <w:t>ситуаций</w:t>
      </w:r>
      <w:r w:rsidRPr="00F24D6D">
        <w:t xml:space="preserve"> могут быть: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 xml:space="preserve">изменение сроков и (или) стоимости реализации мероприятий </w:t>
      </w:r>
      <w:r w:rsidR="00130993">
        <w:t>муниципальной</w:t>
      </w:r>
      <w:r w:rsidRPr="00F24D6D">
        <w:t xml:space="preserve"> программы;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 xml:space="preserve">невыполнение целевых показателей </w:t>
      </w:r>
      <w:r w:rsidR="00130993">
        <w:t>муниципальной</w:t>
      </w:r>
      <w:r w:rsidR="00130993" w:rsidRPr="00F24D6D">
        <w:t xml:space="preserve"> </w:t>
      </w:r>
      <w:r w:rsidRPr="00F24D6D">
        <w:t>программы.</w:t>
      </w:r>
    </w:p>
    <w:p w:rsidR="00F24D6D" w:rsidRPr="00F24D6D" w:rsidRDefault="00F24D6D" w:rsidP="00AE7BE2">
      <w:pPr>
        <w:spacing w:line="276" w:lineRule="auto"/>
        <w:ind w:firstLine="709"/>
        <w:contextualSpacing/>
        <w:jc w:val="both"/>
      </w:pPr>
      <w:r w:rsidRPr="00F24D6D">
        <w:t>Возможность</w:t>
      </w:r>
      <w:r w:rsidR="00302774">
        <w:t xml:space="preserve"> наступления</w:t>
      </w:r>
      <w:r w:rsidRPr="00F24D6D">
        <w:t xml:space="preserve"> негативного развития событий обуславливает необходимость ежегодной корректировки программных мероприятий и целевых </w:t>
      </w:r>
      <w:r w:rsidR="00130993">
        <w:t xml:space="preserve">показателей </w:t>
      </w:r>
      <w:r w:rsidRPr="00F24D6D">
        <w:t xml:space="preserve">эффективности реализации </w:t>
      </w:r>
      <w:r w:rsidR="00130993">
        <w:t>муниципальной</w:t>
      </w:r>
      <w:r w:rsidRPr="00F24D6D">
        <w:t xml:space="preserve"> программы.</w:t>
      </w:r>
    </w:p>
    <w:p w:rsidR="00F24D6D" w:rsidRPr="00F24D6D" w:rsidRDefault="00F24D6D" w:rsidP="00AE7BE2">
      <w:pPr>
        <w:spacing w:line="276" w:lineRule="auto"/>
        <w:ind w:firstLine="709"/>
        <w:contextualSpacing/>
        <w:jc w:val="both"/>
      </w:pPr>
      <w:r w:rsidRPr="00F24D6D">
        <w:lastRenderedPageBreak/>
        <w:t xml:space="preserve">Меры управления рисками реализации </w:t>
      </w:r>
      <w:r w:rsidR="00BD00BE">
        <w:t>муниципальной</w:t>
      </w:r>
      <w:r w:rsidRPr="00F24D6D">
        <w:t xml:space="preserve"> программы приведены в таблице </w:t>
      </w:r>
      <w:r w:rsidR="00AE7BE2">
        <w:t>7</w:t>
      </w:r>
      <w:r w:rsidRPr="00F24D6D">
        <w:t>.</w:t>
      </w:r>
    </w:p>
    <w:p w:rsidR="00F24D6D" w:rsidRPr="00F24D6D" w:rsidRDefault="00F24D6D" w:rsidP="00AE7BE2">
      <w:pPr>
        <w:spacing w:line="276" w:lineRule="auto"/>
      </w:pPr>
    </w:p>
    <w:p w:rsidR="00F24D6D" w:rsidRPr="00F24D6D" w:rsidRDefault="00F24D6D" w:rsidP="00AE7BE2">
      <w:pPr>
        <w:spacing w:line="276" w:lineRule="auto"/>
      </w:pPr>
      <w:r w:rsidRPr="00F24D6D">
        <w:t xml:space="preserve">Таблица </w:t>
      </w:r>
      <w:r w:rsidR="00AE7BE2">
        <w:t>7</w:t>
      </w:r>
      <w:r w:rsidRPr="00F24D6D">
        <w:t>. Меры управления рисками реализации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088"/>
      </w:tblGrid>
      <w:tr w:rsidR="00F24D6D" w:rsidRPr="00F24D6D" w:rsidTr="00130993">
        <w:trPr>
          <w:tblHeader/>
        </w:trPr>
        <w:tc>
          <w:tcPr>
            <w:tcW w:w="2376" w:type="dxa"/>
          </w:tcPr>
          <w:p w:rsidR="00F24D6D" w:rsidRPr="00F24D6D" w:rsidRDefault="00F24D6D" w:rsidP="00AE7BE2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F24D6D">
              <w:t>Риски программы</w:t>
            </w:r>
          </w:p>
        </w:tc>
        <w:tc>
          <w:tcPr>
            <w:tcW w:w="7088" w:type="dxa"/>
          </w:tcPr>
          <w:p w:rsidR="00F24D6D" w:rsidRPr="00F24D6D" w:rsidRDefault="00F24D6D" w:rsidP="00AE7BE2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F24D6D">
              <w:t>Меры управления рисками</w:t>
            </w:r>
          </w:p>
        </w:tc>
      </w:tr>
      <w:tr w:rsidR="00F24D6D" w:rsidRPr="00F24D6D" w:rsidTr="00130993">
        <w:tc>
          <w:tcPr>
            <w:tcW w:w="2376" w:type="dxa"/>
          </w:tcPr>
          <w:p w:rsidR="00F24D6D" w:rsidRPr="00F24D6D" w:rsidRDefault="00F24D6D" w:rsidP="00AE7BE2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F24D6D">
              <w:t>Финансовые  и экономические</w:t>
            </w:r>
          </w:p>
        </w:tc>
        <w:tc>
          <w:tcPr>
            <w:tcW w:w="7088" w:type="dxa"/>
          </w:tcPr>
          <w:p w:rsidR="00F24D6D" w:rsidRPr="00F24D6D" w:rsidRDefault="00F24D6D" w:rsidP="00AE7BE2">
            <w:pPr>
              <w:widowControl w:val="0"/>
              <w:numPr>
                <w:ilvl w:val="0"/>
                <w:numId w:val="9"/>
              </w:numPr>
              <w:tabs>
                <w:tab w:val="num" w:pos="410"/>
              </w:tabs>
              <w:autoSpaceDE w:val="0"/>
              <w:autoSpaceDN w:val="0"/>
              <w:adjustRightInd w:val="0"/>
              <w:spacing w:line="276" w:lineRule="auto"/>
              <w:ind w:left="410"/>
            </w:pPr>
            <w:r w:rsidRPr="00F24D6D">
              <w:t>мониторинг целевого использования бюджетных средств;</w:t>
            </w:r>
          </w:p>
          <w:p w:rsidR="00F24D6D" w:rsidRPr="00F24D6D" w:rsidRDefault="00F24D6D" w:rsidP="00AE7BE2">
            <w:pPr>
              <w:widowControl w:val="0"/>
              <w:numPr>
                <w:ilvl w:val="0"/>
                <w:numId w:val="9"/>
              </w:numPr>
              <w:tabs>
                <w:tab w:val="num" w:pos="410"/>
              </w:tabs>
              <w:autoSpaceDE w:val="0"/>
              <w:autoSpaceDN w:val="0"/>
              <w:adjustRightInd w:val="0"/>
              <w:spacing w:line="276" w:lineRule="auto"/>
              <w:ind w:left="410"/>
            </w:pPr>
            <w:r w:rsidRPr="00F24D6D">
              <w:t xml:space="preserve">развитие </w:t>
            </w:r>
            <w:proofErr w:type="spellStart"/>
            <w:r w:rsidR="00302774">
              <w:t>муниципально</w:t>
            </w:r>
            <w:proofErr w:type="spellEnd"/>
            <w:r w:rsidRPr="00F24D6D">
              <w:t>-частного партнерства;</w:t>
            </w:r>
          </w:p>
          <w:p w:rsidR="00F24D6D" w:rsidRPr="00F24D6D" w:rsidRDefault="00F24D6D" w:rsidP="00AE7BE2">
            <w:pPr>
              <w:widowControl w:val="0"/>
              <w:numPr>
                <w:ilvl w:val="0"/>
                <w:numId w:val="9"/>
              </w:numPr>
              <w:tabs>
                <w:tab w:val="num" w:pos="410"/>
              </w:tabs>
              <w:autoSpaceDE w:val="0"/>
              <w:autoSpaceDN w:val="0"/>
              <w:adjustRightInd w:val="0"/>
              <w:spacing w:line="276" w:lineRule="auto"/>
              <w:ind w:left="410"/>
            </w:pPr>
            <w:r w:rsidRPr="00F24D6D">
              <w:t>стимулирование инвестиционной деятельности;</w:t>
            </w:r>
          </w:p>
          <w:p w:rsidR="00F24D6D" w:rsidRPr="00F24D6D" w:rsidRDefault="00F24D6D" w:rsidP="00AE7BE2">
            <w:pPr>
              <w:widowControl w:val="0"/>
              <w:numPr>
                <w:ilvl w:val="0"/>
                <w:numId w:val="9"/>
              </w:numPr>
              <w:tabs>
                <w:tab w:val="num" w:pos="410"/>
              </w:tabs>
              <w:autoSpaceDE w:val="0"/>
              <w:autoSpaceDN w:val="0"/>
              <w:adjustRightInd w:val="0"/>
              <w:spacing w:line="276" w:lineRule="auto"/>
              <w:ind w:left="410"/>
            </w:pPr>
            <w:r w:rsidRPr="00F24D6D">
              <w:t>расширение числа возм</w:t>
            </w:r>
            <w:r w:rsidR="00130993">
              <w:t>ожных источников финансирования</w:t>
            </w:r>
          </w:p>
        </w:tc>
      </w:tr>
      <w:tr w:rsidR="00F24D6D" w:rsidRPr="00F24D6D" w:rsidTr="00130993">
        <w:tc>
          <w:tcPr>
            <w:tcW w:w="2376" w:type="dxa"/>
          </w:tcPr>
          <w:p w:rsidR="00F24D6D" w:rsidRPr="00F24D6D" w:rsidRDefault="00F24D6D" w:rsidP="00AE7BE2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F24D6D">
              <w:t xml:space="preserve">Административные </w:t>
            </w:r>
          </w:p>
        </w:tc>
        <w:tc>
          <w:tcPr>
            <w:tcW w:w="7088" w:type="dxa"/>
          </w:tcPr>
          <w:p w:rsidR="00F24D6D" w:rsidRPr="00F24D6D" w:rsidRDefault="00F24D6D" w:rsidP="00AE7BE2">
            <w:pPr>
              <w:widowControl w:val="0"/>
              <w:numPr>
                <w:ilvl w:val="0"/>
                <w:numId w:val="10"/>
              </w:numPr>
              <w:tabs>
                <w:tab w:val="clear" w:pos="1080"/>
                <w:tab w:val="num" w:pos="410"/>
              </w:tabs>
              <w:autoSpaceDE w:val="0"/>
              <w:autoSpaceDN w:val="0"/>
              <w:adjustRightInd w:val="0"/>
              <w:spacing w:line="276" w:lineRule="auto"/>
              <w:ind w:left="410" w:hanging="376"/>
            </w:pPr>
            <w:r w:rsidRPr="00F24D6D">
              <w:t xml:space="preserve">выбор исполнителей мероприятий </w:t>
            </w:r>
            <w:r w:rsidR="00130993">
              <w:t xml:space="preserve">муниципальной </w:t>
            </w:r>
            <w:r w:rsidRPr="00F24D6D">
              <w:t>программы на конкурсной основе;</w:t>
            </w:r>
          </w:p>
          <w:p w:rsidR="00F24D6D" w:rsidRPr="00F24D6D" w:rsidRDefault="00F24D6D" w:rsidP="00AE7BE2">
            <w:pPr>
              <w:widowControl w:val="0"/>
              <w:numPr>
                <w:ilvl w:val="0"/>
                <w:numId w:val="10"/>
              </w:numPr>
              <w:tabs>
                <w:tab w:val="clear" w:pos="1080"/>
                <w:tab w:val="num" w:pos="410"/>
              </w:tabs>
              <w:autoSpaceDE w:val="0"/>
              <w:autoSpaceDN w:val="0"/>
              <w:adjustRightInd w:val="0"/>
              <w:spacing w:line="276" w:lineRule="auto"/>
              <w:ind w:left="410" w:hanging="376"/>
            </w:pPr>
            <w:r w:rsidRPr="00F24D6D">
              <w:t>обобщение и анализ опыта проведения подобных мероприятий другими регионами, с целью определения способов предупреждения возможных негативных событий</w:t>
            </w:r>
          </w:p>
        </w:tc>
      </w:tr>
      <w:tr w:rsidR="00F24D6D" w:rsidRPr="00F24D6D" w:rsidTr="00130993">
        <w:tc>
          <w:tcPr>
            <w:tcW w:w="2376" w:type="dxa"/>
          </w:tcPr>
          <w:p w:rsidR="00F24D6D" w:rsidRPr="00F24D6D" w:rsidRDefault="00F24D6D" w:rsidP="00AE7BE2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F24D6D">
              <w:t>Политические и законодательные</w:t>
            </w:r>
          </w:p>
        </w:tc>
        <w:tc>
          <w:tcPr>
            <w:tcW w:w="7088" w:type="dxa"/>
          </w:tcPr>
          <w:p w:rsidR="00F24D6D" w:rsidRPr="00F24D6D" w:rsidRDefault="00302774" w:rsidP="00AE7BE2">
            <w:pPr>
              <w:widowControl w:val="0"/>
              <w:autoSpaceDE w:val="0"/>
              <w:autoSpaceDN w:val="0"/>
              <w:adjustRightInd w:val="0"/>
              <w:spacing w:line="276" w:lineRule="auto"/>
              <w:ind w:left="410"/>
            </w:pPr>
            <w:r>
              <w:t>внесение предложений по совершенствованию</w:t>
            </w:r>
            <w:r w:rsidR="00F24D6D" w:rsidRPr="00F24D6D">
              <w:t xml:space="preserve"> нормативно-правового регулирования в области энергосбережения и повышен</w:t>
            </w:r>
            <w:r>
              <w:t>ия энергетической эффективности</w:t>
            </w:r>
          </w:p>
        </w:tc>
      </w:tr>
      <w:tr w:rsidR="00302774" w:rsidRPr="00F24D6D" w:rsidTr="00130993">
        <w:tc>
          <w:tcPr>
            <w:tcW w:w="2376" w:type="dxa"/>
          </w:tcPr>
          <w:p w:rsidR="00302774" w:rsidRPr="00F24D6D" w:rsidRDefault="00302774" w:rsidP="00AE7BE2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Кадровые риски</w:t>
            </w:r>
          </w:p>
        </w:tc>
        <w:tc>
          <w:tcPr>
            <w:tcW w:w="7088" w:type="dxa"/>
          </w:tcPr>
          <w:p w:rsidR="00302774" w:rsidRDefault="00302774" w:rsidP="00AE7BE2">
            <w:pPr>
              <w:widowControl w:val="0"/>
              <w:autoSpaceDE w:val="0"/>
              <w:autoSpaceDN w:val="0"/>
              <w:adjustRightInd w:val="0"/>
              <w:spacing w:line="276" w:lineRule="auto"/>
              <w:ind w:left="410"/>
            </w:pPr>
            <w:r>
              <w:t>организация проведение обучения специалистов в области энергосбережения и повышения энергетической эффективности</w:t>
            </w:r>
          </w:p>
        </w:tc>
      </w:tr>
    </w:tbl>
    <w:p w:rsidR="001F50C9" w:rsidRDefault="001F50C9" w:rsidP="00AE7BE2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44444"/>
        </w:rPr>
      </w:pPr>
    </w:p>
    <w:p w:rsidR="001F50C9" w:rsidRPr="008E18B3" w:rsidRDefault="001F50C9" w:rsidP="00AE7BE2">
      <w:pPr>
        <w:spacing w:line="276" w:lineRule="auto"/>
        <w:ind w:firstLine="709"/>
        <w:jc w:val="both"/>
        <w:rPr>
          <w:szCs w:val="28"/>
        </w:rPr>
      </w:pPr>
      <w:r w:rsidRPr="008E18B3">
        <w:rPr>
          <w:szCs w:val="28"/>
        </w:rPr>
        <w:t xml:space="preserve">Управление рисками реализации </w:t>
      </w:r>
      <w:r w:rsidR="008E18B3">
        <w:rPr>
          <w:sz w:val="22"/>
        </w:rPr>
        <w:t>муниципальной п</w:t>
      </w:r>
      <w:r w:rsidRPr="008E18B3">
        <w:rPr>
          <w:szCs w:val="28"/>
        </w:rPr>
        <w:t xml:space="preserve">рограммы будет осуществляться путем координации деятельности всех субъектов, участвующих в реализации </w:t>
      </w:r>
      <w:r w:rsidR="008E18B3">
        <w:rPr>
          <w:szCs w:val="28"/>
        </w:rPr>
        <w:t>п</w:t>
      </w:r>
      <w:r w:rsidRPr="008E18B3">
        <w:rPr>
          <w:szCs w:val="28"/>
        </w:rPr>
        <w:t>рограммы.</w:t>
      </w:r>
    </w:p>
    <w:p w:rsidR="008E18B3" w:rsidRDefault="001F50C9" w:rsidP="00AE7BE2">
      <w:pPr>
        <w:spacing w:line="276" w:lineRule="auto"/>
        <w:ind w:firstLine="709"/>
        <w:jc w:val="both"/>
        <w:rPr>
          <w:b/>
        </w:rPr>
      </w:pPr>
      <w:r w:rsidRPr="006C3676">
        <w:rPr>
          <w:b/>
        </w:rPr>
        <w:t xml:space="preserve"> </w:t>
      </w:r>
    </w:p>
    <w:p w:rsidR="008E18B3" w:rsidRPr="006754A5" w:rsidRDefault="008E18B3" w:rsidP="00AE7BE2">
      <w:pPr>
        <w:spacing w:line="276" w:lineRule="auto"/>
        <w:ind w:firstLine="709"/>
        <w:jc w:val="both"/>
        <w:rPr>
          <w:b/>
        </w:rPr>
      </w:pPr>
      <w:r w:rsidRPr="006754A5">
        <w:rPr>
          <w:b/>
        </w:rPr>
        <w:t>Конечные результаты и оценка эффективности</w:t>
      </w:r>
    </w:p>
    <w:p w:rsidR="00C473BB" w:rsidRDefault="00C473BB" w:rsidP="00AE7BE2">
      <w:pPr>
        <w:spacing w:line="276" w:lineRule="auto"/>
        <w:ind w:firstLine="709"/>
        <w:rPr>
          <w:szCs w:val="28"/>
        </w:rPr>
      </w:pPr>
    </w:p>
    <w:p w:rsidR="005D3C85" w:rsidRDefault="00C473BB" w:rsidP="00AE7BE2">
      <w:pPr>
        <w:spacing w:line="276" w:lineRule="auto"/>
        <w:ind w:firstLine="709"/>
        <w:jc w:val="both"/>
      </w:pPr>
      <w:proofErr w:type="gramStart"/>
      <w:r>
        <w:rPr>
          <w:szCs w:val="28"/>
        </w:rPr>
        <w:t xml:space="preserve">Оценка эффективности </w:t>
      </w:r>
      <w:r w:rsidR="005D3C85">
        <w:rPr>
          <w:szCs w:val="28"/>
        </w:rPr>
        <w:t xml:space="preserve">реализации муниципальной </w:t>
      </w:r>
      <w:r>
        <w:rPr>
          <w:szCs w:val="28"/>
        </w:rPr>
        <w:t xml:space="preserve">программы </w:t>
      </w:r>
      <w:r w:rsidR="005D3C85">
        <w:rPr>
          <w:szCs w:val="28"/>
        </w:rPr>
        <w:t xml:space="preserve">проводится на основе годовых отчетов в соответствии с методикой, содержащейся в Приложении 4 к Порядку </w:t>
      </w:r>
      <w:r w:rsidR="005D3C85">
        <w:t>разработки, реализации и оценки эффективности муниципальных программ муниципального образования «</w:t>
      </w:r>
      <w:r w:rsidR="00E01692">
        <w:t>Муниципальный округ Вавожский район Удмуртской Республики</w:t>
      </w:r>
      <w:r w:rsidR="00287207">
        <w:t>», утвержденному</w:t>
      </w:r>
      <w:r w:rsidR="005D3C85">
        <w:t xml:space="preserve"> постановлением Администрации муниципального образования «</w:t>
      </w:r>
      <w:r w:rsidR="00E01692">
        <w:t>Муниципальный округ Вавожский район Удмуртской Республики» от 15</w:t>
      </w:r>
      <w:r w:rsidR="005D3C85">
        <w:t>.0</w:t>
      </w:r>
      <w:r w:rsidR="00E01692">
        <w:t>2</w:t>
      </w:r>
      <w:r w:rsidR="005D3C85">
        <w:t>.20</w:t>
      </w:r>
      <w:r w:rsidR="00E01692">
        <w:t>22</w:t>
      </w:r>
      <w:r w:rsidR="005D3C85">
        <w:t xml:space="preserve"> №</w:t>
      </w:r>
      <w:r w:rsidR="00E01692">
        <w:t>248</w:t>
      </w:r>
      <w:proofErr w:type="gramEnd"/>
    </w:p>
    <w:p w:rsidR="00C473BB" w:rsidRDefault="005D3C85" w:rsidP="00AE7BE2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Оценка эффективности реализации муниципальной программы </w:t>
      </w:r>
      <w:r w:rsidR="00C473BB">
        <w:rPr>
          <w:szCs w:val="28"/>
        </w:rPr>
        <w:t xml:space="preserve">осуществляется по следующим направлениям: </w:t>
      </w:r>
    </w:p>
    <w:p w:rsidR="00C473BB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 xml:space="preserve">степень достижения </w:t>
      </w:r>
      <w:r w:rsidR="005D3C85" w:rsidRPr="005D6FB4">
        <w:t xml:space="preserve">плановых значений </w:t>
      </w:r>
      <w:r w:rsidRPr="005D6FB4">
        <w:t>целевых показателей программы;</w:t>
      </w:r>
    </w:p>
    <w:p w:rsidR="005D3C85" w:rsidRPr="005D6FB4" w:rsidRDefault="005D3C85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степень реализации основных мероприятий</w:t>
      </w:r>
      <w:r w:rsidR="005D6FB4" w:rsidRPr="005D6FB4">
        <w:t>, мероприятий и достижения ожидаемых непосредственных результатов их реализации;</w:t>
      </w:r>
    </w:p>
    <w:p w:rsidR="005D6FB4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 xml:space="preserve">степень соответствия запланированному уровню </w:t>
      </w:r>
      <w:r w:rsidR="005D6FB4" w:rsidRPr="005D6FB4">
        <w:t>расходов бюджета муниципального образования;</w:t>
      </w:r>
    </w:p>
    <w:p w:rsidR="00C473BB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эффективност</w:t>
      </w:r>
      <w:r w:rsidR="005D6FB4" w:rsidRPr="005D6FB4">
        <w:t>ь</w:t>
      </w:r>
      <w:r w:rsidRPr="005D6FB4">
        <w:t xml:space="preserve"> использования </w:t>
      </w:r>
      <w:r w:rsidR="005D6FB4" w:rsidRPr="005D6FB4">
        <w:t xml:space="preserve">средств </w:t>
      </w:r>
      <w:r w:rsidRPr="005D6FB4">
        <w:t>бюдж</w:t>
      </w:r>
      <w:r w:rsidR="005D6FB4" w:rsidRPr="005D6FB4">
        <w:t>ета муниципального образования.</w:t>
      </w:r>
    </w:p>
    <w:p w:rsidR="00C473BB" w:rsidRDefault="00C473BB" w:rsidP="00AE7BE2">
      <w:pPr>
        <w:spacing w:line="276" w:lineRule="auto"/>
        <w:ind w:firstLine="709"/>
        <w:rPr>
          <w:rFonts w:ascii="Times New Roman CYR" w:hAnsi="Times New Roman CYR"/>
          <w:szCs w:val="28"/>
        </w:rPr>
      </w:pPr>
      <w:proofErr w:type="gramStart"/>
      <w:r>
        <w:rPr>
          <w:szCs w:val="28"/>
        </w:rPr>
        <w:t>Выполнение мероприятий программы позволит получить результаты в социальной, бюджетной, производственной и экономической сферах:</w:t>
      </w:r>
      <w:proofErr w:type="gramEnd"/>
    </w:p>
    <w:p w:rsidR="00C473BB" w:rsidRDefault="00C473BB" w:rsidP="00AE7BE2">
      <w:pPr>
        <w:spacing w:line="276" w:lineRule="auto"/>
        <w:ind w:firstLine="709"/>
        <w:rPr>
          <w:szCs w:val="28"/>
        </w:rPr>
      </w:pPr>
      <w:r>
        <w:rPr>
          <w:szCs w:val="28"/>
        </w:rPr>
        <w:t>в социальной сфере:</w:t>
      </w:r>
    </w:p>
    <w:p w:rsidR="00C473BB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lastRenderedPageBreak/>
        <w:t>улучшение уровня жизни населения путем повышения качества и надежности энергоснабжения, внедрения механизмов экономного и рационального потребления энергетических ресурсов в быту;</w:t>
      </w:r>
    </w:p>
    <w:p w:rsidR="00C473BB" w:rsidRDefault="00C473BB" w:rsidP="00AE7BE2">
      <w:pPr>
        <w:spacing w:line="276" w:lineRule="auto"/>
        <w:ind w:firstLine="709"/>
        <w:rPr>
          <w:szCs w:val="28"/>
        </w:rPr>
      </w:pPr>
      <w:r>
        <w:rPr>
          <w:szCs w:val="28"/>
        </w:rPr>
        <w:t>в бюджетной сфере:</w:t>
      </w:r>
    </w:p>
    <w:p w:rsidR="00C473BB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сокращение бюджетных расходов на приобретение топливно-энергетических ресурсов организациями муниципального образования, финансируемыми за счет</w:t>
      </w:r>
      <w:r w:rsidR="005D6FB4">
        <w:t xml:space="preserve"> бюджетных</w:t>
      </w:r>
      <w:r w:rsidRPr="005D6FB4">
        <w:t xml:space="preserve"> средств;</w:t>
      </w:r>
    </w:p>
    <w:p w:rsidR="00C473BB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сокращение бюджетных расходов на подготовку систем теплоснабжения к отопительному периоду;</w:t>
      </w:r>
    </w:p>
    <w:p w:rsidR="00C473BB" w:rsidRDefault="00C473BB" w:rsidP="00AE7BE2">
      <w:pPr>
        <w:spacing w:line="276" w:lineRule="auto"/>
        <w:ind w:firstLine="709"/>
        <w:rPr>
          <w:szCs w:val="28"/>
        </w:rPr>
      </w:pPr>
      <w:r>
        <w:rPr>
          <w:szCs w:val="28"/>
        </w:rPr>
        <w:t>в производственной сфере:</w:t>
      </w:r>
    </w:p>
    <w:p w:rsidR="00C473BB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 xml:space="preserve">обновление и модернизация значительной части основных производственных фондов теплоэнергетического хозяйства муниципального образования на новой технологической и </w:t>
      </w:r>
      <w:proofErr w:type="spellStart"/>
      <w:r w:rsidRPr="005D6FB4">
        <w:t>энергоэффективной</w:t>
      </w:r>
      <w:proofErr w:type="spellEnd"/>
      <w:r w:rsidRPr="005D6FB4">
        <w:t xml:space="preserve"> основе;</w:t>
      </w:r>
    </w:p>
    <w:p w:rsidR="00C473BB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снижение процента износа объектов коммунальной инфраструктуры;</w:t>
      </w:r>
    </w:p>
    <w:p w:rsidR="00C473BB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оптимизация режимов работы существующ</w:t>
      </w:r>
      <w:r w:rsidR="005D6FB4">
        <w:t>их</w:t>
      </w:r>
      <w:r w:rsidRPr="005D6FB4">
        <w:t xml:space="preserve"> </w:t>
      </w:r>
      <w:proofErr w:type="spellStart"/>
      <w:r w:rsidRPr="005D6FB4">
        <w:t>энергооборудования</w:t>
      </w:r>
      <w:proofErr w:type="spellEnd"/>
      <w:r w:rsidR="005D6FB4">
        <w:t xml:space="preserve"> и систем</w:t>
      </w:r>
      <w:r w:rsidRPr="005D6FB4">
        <w:t>;</w:t>
      </w:r>
    </w:p>
    <w:p w:rsidR="00C473BB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обеспечение регулирования потребления энергетических ресурсов;</w:t>
      </w:r>
    </w:p>
    <w:p w:rsidR="00C473BB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снижение потерь при производстве, транспортировке и использовании энергоресурсов;</w:t>
      </w:r>
    </w:p>
    <w:p w:rsidR="00C473BB" w:rsidRDefault="00C473BB" w:rsidP="00AE7BE2">
      <w:pPr>
        <w:spacing w:line="276" w:lineRule="auto"/>
        <w:ind w:firstLine="709"/>
        <w:rPr>
          <w:szCs w:val="28"/>
        </w:rPr>
      </w:pPr>
      <w:r>
        <w:rPr>
          <w:szCs w:val="28"/>
        </w:rPr>
        <w:t>в экономической сфере:</w:t>
      </w:r>
    </w:p>
    <w:p w:rsidR="008E18B3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прирост инвестиций на модернизацию систем энергоснабжения различных отраслей эконом</w:t>
      </w:r>
      <w:r w:rsidR="00E01692">
        <w:t>ики муниципального образования</w:t>
      </w:r>
      <w:r w:rsidRPr="005D6FB4">
        <w:t>, получение дополнительной прибыли хозяйствующими субъектами.</w:t>
      </w:r>
    </w:p>
    <w:p w:rsidR="00B27CEA" w:rsidRPr="006C3676" w:rsidRDefault="00B27CEA" w:rsidP="00AE7BE2">
      <w:pPr>
        <w:spacing w:line="276" w:lineRule="auto"/>
        <w:ind w:firstLine="709"/>
        <w:jc w:val="both"/>
        <w:rPr>
          <w:b/>
        </w:rPr>
      </w:pPr>
    </w:p>
    <w:p w:rsidR="000F4982" w:rsidRDefault="000F4982" w:rsidP="00AE7BE2">
      <w:pPr>
        <w:spacing w:after="200" w:line="276" w:lineRule="auto"/>
        <w:rPr>
          <w:b/>
        </w:rPr>
      </w:pPr>
    </w:p>
    <w:p w:rsidR="006754A5" w:rsidRPr="006754A5" w:rsidRDefault="006754A5" w:rsidP="00AE7BE2">
      <w:pPr>
        <w:spacing w:line="276" w:lineRule="auto"/>
        <w:ind w:firstLine="709"/>
        <w:jc w:val="both"/>
        <w:rPr>
          <w:b/>
        </w:rPr>
      </w:pPr>
    </w:p>
    <w:p w:rsidR="00747B4B" w:rsidRDefault="00747B4B">
      <w:pPr>
        <w:spacing w:after="200" w:line="276" w:lineRule="auto"/>
      </w:pPr>
      <w:r>
        <w:br w:type="page"/>
      </w:r>
    </w:p>
    <w:p w:rsidR="00747B4B" w:rsidRDefault="00747B4B" w:rsidP="00AE7BE2">
      <w:pPr>
        <w:spacing w:line="276" w:lineRule="auto"/>
        <w:jc w:val="both"/>
        <w:sectPr w:rsidR="00747B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47B4B" w:rsidRDefault="00747B4B" w:rsidP="00747B4B">
      <w:pPr>
        <w:spacing w:line="276" w:lineRule="auto"/>
        <w:ind w:left="9498"/>
        <w:jc w:val="right"/>
      </w:pPr>
      <w:r>
        <w:lastRenderedPageBreak/>
        <w:t>Приложение 1</w:t>
      </w:r>
    </w:p>
    <w:p w:rsidR="00203F3A" w:rsidRDefault="00747B4B" w:rsidP="00E01692">
      <w:pPr>
        <w:spacing w:line="276" w:lineRule="auto"/>
        <w:ind w:left="9072"/>
        <w:jc w:val="right"/>
      </w:pPr>
      <w:r>
        <w:t xml:space="preserve">к муниципальной программе «Энергосбережение и повышение энергетической эффективности </w:t>
      </w:r>
      <w:r w:rsidR="00BC1849">
        <w:t>в муниципальном</w:t>
      </w:r>
      <w:r>
        <w:t xml:space="preserve"> образовани</w:t>
      </w:r>
      <w:r w:rsidR="00BC1849">
        <w:t>и</w:t>
      </w:r>
      <w:r>
        <w:t xml:space="preserve"> «</w:t>
      </w:r>
      <w:r w:rsidR="00E01692">
        <w:t>Муниципальный округ Вавожский район Удмуртской Республики</w:t>
      </w:r>
      <w:r w:rsidR="005416ED">
        <w:t xml:space="preserve">» </w:t>
      </w:r>
    </w:p>
    <w:p w:rsidR="00747B4B" w:rsidRDefault="00747B4B" w:rsidP="00747B4B">
      <w:pPr>
        <w:jc w:val="center"/>
      </w:pPr>
    </w:p>
    <w:p w:rsidR="00747B4B" w:rsidRDefault="00747B4B" w:rsidP="00747B4B">
      <w:pPr>
        <w:spacing w:line="276" w:lineRule="auto"/>
        <w:jc w:val="center"/>
      </w:pPr>
      <w:r w:rsidRPr="00747B4B">
        <w:t>Сведения о составе и значениях целевых показателей (индикаторов) муниципальной программы</w:t>
      </w: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0"/>
        <w:gridCol w:w="800"/>
        <w:gridCol w:w="600"/>
        <w:gridCol w:w="3344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747B4B" w:rsidRPr="00747B4B" w:rsidTr="00747B4B">
        <w:trPr>
          <w:trHeight w:val="300"/>
          <w:tblHeader/>
        </w:trPr>
        <w:tc>
          <w:tcPr>
            <w:tcW w:w="16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6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 xml:space="preserve">№ </w:t>
            </w:r>
            <w:proofErr w:type="gramStart"/>
            <w:r w:rsidRPr="00747B4B">
              <w:rPr>
                <w:sz w:val="20"/>
                <w:szCs w:val="20"/>
              </w:rPr>
              <w:t>п</w:t>
            </w:r>
            <w:proofErr w:type="gramEnd"/>
            <w:r w:rsidRPr="00747B4B">
              <w:rPr>
                <w:sz w:val="20"/>
                <w:szCs w:val="20"/>
              </w:rPr>
              <w:t>/п</w:t>
            </w:r>
          </w:p>
        </w:tc>
        <w:tc>
          <w:tcPr>
            <w:tcW w:w="33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05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747B4B" w:rsidRPr="00747B4B" w:rsidTr="00747B4B">
        <w:trPr>
          <w:trHeight w:val="705"/>
          <w:tblHeader/>
        </w:trPr>
        <w:tc>
          <w:tcPr>
            <w:tcW w:w="1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sz w:val="20"/>
                <w:szCs w:val="20"/>
              </w:rPr>
            </w:pPr>
          </w:p>
        </w:tc>
        <w:tc>
          <w:tcPr>
            <w:tcW w:w="33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2027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2028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2029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2030 год</w:t>
            </w:r>
          </w:p>
        </w:tc>
      </w:tr>
      <w:tr w:rsidR="00747B4B" w:rsidRPr="00747B4B" w:rsidTr="00747B4B">
        <w:trPr>
          <w:trHeight w:val="315"/>
          <w:tblHeader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МП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proofErr w:type="spellStart"/>
            <w:r w:rsidRPr="00747B4B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sz w:val="20"/>
                <w:szCs w:val="20"/>
              </w:rPr>
            </w:pPr>
          </w:p>
        </w:tc>
        <w:tc>
          <w:tcPr>
            <w:tcW w:w="33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отчет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B67043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о</w:t>
            </w:r>
            <w:r w:rsidR="00B67043">
              <w:rPr>
                <w:sz w:val="20"/>
                <w:szCs w:val="20"/>
              </w:rPr>
              <w:t>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430ACA" w:rsidP="00747B4B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430ACA" w:rsidP="0037698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3769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3769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3769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3769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3769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3769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прогноз</w:t>
            </w:r>
          </w:p>
        </w:tc>
      </w:tr>
      <w:tr w:rsidR="00747B4B" w:rsidRPr="00747B4B" w:rsidTr="00747B4B">
        <w:trPr>
          <w:trHeight w:val="31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4B" w:rsidRPr="00747B4B" w:rsidRDefault="00704722" w:rsidP="00E016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b/>
                <w:sz w:val="20"/>
                <w:szCs w:val="20"/>
              </w:rPr>
            </w:pPr>
            <w:r w:rsidRPr="00747B4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299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1692" w:rsidRDefault="00747B4B" w:rsidP="00747B4B">
            <w:pPr>
              <w:jc w:val="center"/>
              <w:rPr>
                <w:b/>
                <w:sz w:val="20"/>
                <w:szCs w:val="20"/>
              </w:rPr>
            </w:pPr>
            <w:r w:rsidRPr="00747B4B">
              <w:rPr>
                <w:b/>
                <w:sz w:val="20"/>
                <w:szCs w:val="20"/>
              </w:rPr>
              <w:t>Энергосбережение и повышение энергетической эффективности</w:t>
            </w:r>
            <w:r w:rsidR="000111B2">
              <w:rPr>
                <w:b/>
                <w:sz w:val="20"/>
                <w:szCs w:val="20"/>
              </w:rPr>
              <w:t xml:space="preserve"> в</w:t>
            </w:r>
            <w:r w:rsidRPr="00747B4B">
              <w:rPr>
                <w:b/>
                <w:sz w:val="20"/>
                <w:szCs w:val="20"/>
              </w:rPr>
              <w:t xml:space="preserve"> муниципально</w:t>
            </w:r>
            <w:r w:rsidR="000111B2">
              <w:rPr>
                <w:b/>
                <w:sz w:val="20"/>
                <w:szCs w:val="20"/>
              </w:rPr>
              <w:t>м</w:t>
            </w:r>
            <w:r w:rsidRPr="00747B4B">
              <w:rPr>
                <w:b/>
                <w:sz w:val="20"/>
                <w:szCs w:val="20"/>
              </w:rPr>
              <w:t xml:space="preserve"> образовани</w:t>
            </w:r>
            <w:r w:rsidR="000111B2">
              <w:rPr>
                <w:b/>
                <w:sz w:val="20"/>
                <w:szCs w:val="20"/>
              </w:rPr>
              <w:t>и</w:t>
            </w:r>
            <w:r w:rsidRPr="00747B4B">
              <w:rPr>
                <w:b/>
                <w:sz w:val="20"/>
                <w:szCs w:val="20"/>
              </w:rPr>
              <w:t xml:space="preserve"> </w:t>
            </w:r>
          </w:p>
          <w:p w:rsidR="00747B4B" w:rsidRPr="00747B4B" w:rsidRDefault="00747B4B" w:rsidP="005416ED">
            <w:pPr>
              <w:jc w:val="center"/>
              <w:rPr>
                <w:b/>
                <w:sz w:val="20"/>
                <w:szCs w:val="20"/>
              </w:rPr>
            </w:pPr>
            <w:r w:rsidRPr="00747B4B">
              <w:rPr>
                <w:b/>
                <w:sz w:val="20"/>
                <w:szCs w:val="20"/>
              </w:rPr>
              <w:t>«</w:t>
            </w:r>
            <w:r w:rsidR="00E01692">
              <w:rPr>
                <w:b/>
                <w:sz w:val="20"/>
                <w:szCs w:val="20"/>
              </w:rPr>
              <w:t xml:space="preserve">Муниципальный округ </w:t>
            </w:r>
            <w:r w:rsidR="00E01692" w:rsidRPr="00E01692">
              <w:rPr>
                <w:b/>
                <w:sz w:val="20"/>
                <w:szCs w:val="20"/>
              </w:rPr>
              <w:t>Вавожский район Удмуртской Республики</w:t>
            </w:r>
            <w:r w:rsidRPr="00747B4B">
              <w:rPr>
                <w:b/>
                <w:sz w:val="20"/>
                <w:szCs w:val="20"/>
              </w:rPr>
              <w:t xml:space="preserve">» </w:t>
            </w:r>
          </w:p>
        </w:tc>
      </w:tr>
      <w:tr w:rsidR="00E01692" w:rsidRPr="00747B4B" w:rsidTr="00747B4B">
        <w:trPr>
          <w:trHeight w:val="153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многоквартирных домов, оснащенных коллективными (общедомовыми) приборами учета природного газа, в общем числе многоквартирных домов, расположенных на территории муниципального образования и подключенных к сетям централизованного газоснабжения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E01692" w:rsidRPr="00747B4B" w:rsidTr="00747B4B">
        <w:trPr>
          <w:trHeight w:val="153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многоквартирных домов, оснащенных коллективными (общедомовыми) приборами учета тепловой энергии, в общем числе многоквартирных домов, расположенных на территории муниципального образования и подключенных к сетям централизованного теплоснабжения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20,4</w:t>
            </w:r>
          </w:p>
        </w:tc>
      </w:tr>
      <w:tr w:rsidR="00E01692" w:rsidRPr="00747B4B" w:rsidTr="00747B4B">
        <w:trPr>
          <w:trHeight w:val="178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3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многоквартирных домов, оснащенных коллективными (общедомовыми) приборами учета электрической энергии, в общем числе многоквартирных домов, расположенных на территории муниципального образования и подключенных к сетям централизованного электроснабжения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</w:t>
            </w:r>
          </w:p>
        </w:tc>
      </w:tr>
      <w:tr w:rsidR="00E01692" w:rsidRPr="00747B4B" w:rsidTr="00747B4B">
        <w:trPr>
          <w:trHeight w:val="153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4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многоквартирных домов, оснащенных коллективными (общедомовыми) приборами учета холодной воды, в общем числе многоквартирных домов, расположенных на территории муниципального образования и подключенных к сетям централизованного холодного водоснабжения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33,9</w:t>
            </w:r>
          </w:p>
        </w:tc>
      </w:tr>
      <w:tr w:rsidR="00E01692" w:rsidRPr="00747B4B" w:rsidTr="00747B4B">
        <w:trPr>
          <w:trHeight w:val="255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природного газа,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газоснабжения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93,1</w:t>
            </w:r>
          </w:p>
        </w:tc>
      </w:tr>
      <w:tr w:rsidR="00E01692" w:rsidRPr="00747B4B" w:rsidTr="00747B4B">
        <w:trPr>
          <w:trHeight w:val="255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тепловой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теплоснабжения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E01692" w:rsidRPr="00747B4B" w:rsidTr="00747B4B">
        <w:trPr>
          <w:trHeight w:val="22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электрической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электроснабжения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91,8</w:t>
            </w:r>
          </w:p>
        </w:tc>
      </w:tr>
      <w:tr w:rsidR="00E01692" w:rsidRPr="00747B4B" w:rsidTr="00747B4B">
        <w:trPr>
          <w:trHeight w:val="22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холодной воды,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холодного водоснабжения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55,5</w:t>
            </w:r>
          </w:p>
        </w:tc>
      </w:tr>
      <w:tr w:rsidR="00E01692" w:rsidRPr="00747B4B" w:rsidTr="00747B4B">
        <w:trPr>
          <w:trHeight w:val="153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потребляемого муниципальными учреждениями природного газа, приобретаемого по приборам учета, в общем объеме потребляемого природного газа муниципальными учреждениями, объекты которых подключены к сетям централизованного газоснабжения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E01692" w:rsidRPr="00747B4B" w:rsidTr="00747B4B">
        <w:trPr>
          <w:trHeight w:val="153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потребляемой муниципальными учреждениями тепловой энергии, приобретаемой по приборам учета, в общем объеме потребляемой тепловой энергии муниципальными учреждениями, объекты которых подключены к сетям централизованного теплоснабжения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76,0</w:t>
            </w:r>
          </w:p>
        </w:tc>
      </w:tr>
      <w:tr w:rsidR="00E01692" w:rsidRPr="00747B4B" w:rsidTr="00747B4B">
        <w:trPr>
          <w:trHeight w:val="178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потребляемой муниципальными учреждениями электрической энергии, приобретаемой по приборам учета, в общем объеме потребляемой электрической энергии муниципальными учреждениями, объекты которых подключены к сетям централизованного электроснабжения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01692" w:rsidRPr="00747B4B" w:rsidTr="00747B4B">
        <w:trPr>
          <w:trHeight w:val="153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потребляемой муниципальными учреждениями холодной воды, приобретаемой по приборам учета, в общем объеме потребляемой холодной воды муниципальными учреждениями, объекты которых подключены к сетям централизованного холодного водоснабжения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98,6</w:t>
            </w:r>
          </w:p>
        </w:tc>
      </w:tr>
      <w:tr w:rsidR="00E01692" w:rsidRPr="00747B4B" w:rsidTr="00747B4B">
        <w:trPr>
          <w:trHeight w:val="10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Удельный расход тепловой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1692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Гкал/</w:t>
            </w:r>
          </w:p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</w:t>
            </w:r>
            <w:proofErr w:type="gramStart"/>
            <w:r w:rsidRPr="00747B4B"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0,149</w:t>
            </w:r>
          </w:p>
        </w:tc>
      </w:tr>
      <w:tr w:rsidR="00E01692" w:rsidRPr="00747B4B" w:rsidTr="00747B4B">
        <w:trPr>
          <w:trHeight w:val="10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Удельный расход электрической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1692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747B4B">
              <w:rPr>
                <w:color w:val="000000"/>
                <w:sz w:val="20"/>
                <w:szCs w:val="20"/>
              </w:rPr>
              <w:t>кВтч</w:t>
            </w:r>
            <w:proofErr w:type="spellEnd"/>
            <w:r w:rsidRPr="00747B4B">
              <w:rPr>
                <w:color w:val="000000"/>
                <w:sz w:val="20"/>
                <w:szCs w:val="20"/>
              </w:rPr>
              <w:t>/</w:t>
            </w:r>
          </w:p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</w:t>
            </w:r>
            <w:proofErr w:type="gramStart"/>
            <w:r w:rsidRPr="00747B4B"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23,9</w:t>
            </w:r>
          </w:p>
        </w:tc>
      </w:tr>
      <w:tr w:rsidR="00E01692" w:rsidRPr="00747B4B" w:rsidTr="00747B4B">
        <w:trPr>
          <w:trHeight w:val="10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Объем потребления дизельного и иного топлива, мазута, природного газа, тепловой энергии, электрической энергии, угля и воды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747B4B">
              <w:rPr>
                <w:color w:val="000000"/>
                <w:sz w:val="20"/>
                <w:szCs w:val="20"/>
              </w:rPr>
              <w:t>т.у.</w:t>
            </w:r>
            <w:proofErr w:type="gramStart"/>
            <w:r w:rsidRPr="00747B4B">
              <w:rPr>
                <w:color w:val="000000"/>
                <w:sz w:val="20"/>
                <w:szCs w:val="20"/>
              </w:rPr>
              <w:t>т</w:t>
            </w:r>
            <w:proofErr w:type="spellEnd"/>
            <w:proofErr w:type="gramEnd"/>
            <w:r w:rsidRPr="00747B4B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3 277</w:t>
            </w:r>
          </w:p>
        </w:tc>
      </w:tr>
      <w:tr w:rsidR="00E01692" w:rsidRPr="00747B4B" w:rsidTr="00747B4B">
        <w:trPr>
          <w:trHeight w:val="10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многоквартирных домов, расположенных на территории муниципального образования, имеющих класс энергетической эффективности "B" и выше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01692" w:rsidRPr="00747B4B" w:rsidTr="00747B4B">
        <w:trPr>
          <w:trHeight w:val="76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Удельный расход тепловой энергии в многоквартирных домах, расположенных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1692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Гкал/</w:t>
            </w:r>
          </w:p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</w:t>
            </w:r>
            <w:proofErr w:type="gramStart"/>
            <w:r w:rsidRPr="00747B4B"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0,316</w:t>
            </w:r>
          </w:p>
        </w:tc>
      </w:tr>
      <w:tr w:rsidR="00E01692" w:rsidRPr="00747B4B" w:rsidTr="00747B4B">
        <w:trPr>
          <w:trHeight w:val="76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Удельный расход электрической энергии в многоквартирных домах, расположенных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1692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747B4B">
              <w:rPr>
                <w:color w:val="000000"/>
                <w:sz w:val="20"/>
                <w:szCs w:val="20"/>
              </w:rPr>
              <w:t>кВтч</w:t>
            </w:r>
            <w:proofErr w:type="spellEnd"/>
            <w:r w:rsidRPr="00747B4B">
              <w:rPr>
                <w:color w:val="000000"/>
                <w:sz w:val="20"/>
                <w:szCs w:val="20"/>
              </w:rPr>
              <w:t>/</w:t>
            </w:r>
          </w:p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</w:t>
            </w:r>
            <w:proofErr w:type="gramStart"/>
            <w:r w:rsidRPr="00747B4B"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</w:tr>
      <w:tr w:rsidR="00E01692" w:rsidRPr="00747B4B" w:rsidTr="00747B4B">
        <w:trPr>
          <w:trHeight w:val="76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Удельный расход холодной воды в многоквартирных домах, расположенных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</w:t>
            </w:r>
            <w:r w:rsidRPr="00747B4B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747B4B">
              <w:rPr>
                <w:color w:val="000000"/>
                <w:sz w:val="20"/>
                <w:szCs w:val="20"/>
              </w:rPr>
              <w:t>/чел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62,6</w:t>
            </w:r>
          </w:p>
        </w:tc>
      </w:tr>
      <w:tr w:rsidR="00E01692" w:rsidRPr="00747B4B" w:rsidTr="00747B4B">
        <w:trPr>
          <w:trHeight w:val="10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Удельный расход топлива на отпущенную с коллекторов котельных в тепловую сеть тепловую энергию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747B4B">
              <w:rPr>
                <w:color w:val="000000"/>
                <w:sz w:val="20"/>
                <w:szCs w:val="20"/>
              </w:rPr>
              <w:t>кг</w:t>
            </w:r>
            <w:proofErr w:type="gramStart"/>
            <w:r w:rsidRPr="00747B4B">
              <w:rPr>
                <w:color w:val="000000"/>
                <w:sz w:val="20"/>
                <w:szCs w:val="20"/>
              </w:rPr>
              <w:t>.у</w:t>
            </w:r>
            <w:proofErr w:type="gramEnd"/>
            <w:r w:rsidRPr="00747B4B">
              <w:rPr>
                <w:color w:val="000000"/>
                <w:sz w:val="20"/>
                <w:szCs w:val="20"/>
              </w:rPr>
              <w:t>.т</w:t>
            </w:r>
            <w:proofErr w:type="spellEnd"/>
            <w:r w:rsidRPr="00747B4B">
              <w:rPr>
                <w:color w:val="000000"/>
                <w:sz w:val="20"/>
                <w:szCs w:val="20"/>
              </w:rPr>
              <w:t>./Гкал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158,74</w:t>
            </w:r>
          </w:p>
        </w:tc>
      </w:tr>
      <w:tr w:rsidR="00E01692" w:rsidRPr="00747B4B" w:rsidTr="00747B4B">
        <w:trPr>
          <w:trHeight w:val="76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потерь тепловой энергии при ее передаче в общем объеме переданной тепловой энергии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9,8</w:t>
            </w:r>
          </w:p>
        </w:tc>
      </w:tr>
      <w:tr w:rsidR="00E01692" w:rsidRPr="00747B4B" w:rsidTr="00747B4B">
        <w:trPr>
          <w:trHeight w:val="78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энергоэффективных источников света в системах уличного освещения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92,5</w:t>
            </w:r>
          </w:p>
        </w:tc>
      </w:tr>
    </w:tbl>
    <w:p w:rsidR="00747B4B" w:rsidRDefault="00747B4B" w:rsidP="00747B4B">
      <w:pPr>
        <w:spacing w:line="276" w:lineRule="auto"/>
        <w:jc w:val="center"/>
      </w:pPr>
    </w:p>
    <w:p w:rsidR="00747B4B" w:rsidRDefault="00747B4B" w:rsidP="00747B4B">
      <w:pPr>
        <w:spacing w:line="276" w:lineRule="auto"/>
        <w:jc w:val="center"/>
      </w:pPr>
    </w:p>
    <w:p w:rsidR="00747B4B" w:rsidRDefault="00747B4B">
      <w:pPr>
        <w:spacing w:after="200" w:line="276" w:lineRule="auto"/>
      </w:pPr>
      <w:r>
        <w:br w:type="page"/>
      </w:r>
    </w:p>
    <w:p w:rsidR="00E01692" w:rsidRDefault="00E01692" w:rsidP="00E01692">
      <w:pPr>
        <w:spacing w:line="276" w:lineRule="auto"/>
        <w:ind w:left="9498"/>
        <w:jc w:val="right"/>
      </w:pPr>
      <w:r>
        <w:lastRenderedPageBreak/>
        <w:t>Приложение 2</w:t>
      </w:r>
    </w:p>
    <w:p w:rsidR="00E01692" w:rsidRDefault="00E01692" w:rsidP="00E01692">
      <w:pPr>
        <w:spacing w:line="276" w:lineRule="auto"/>
        <w:ind w:left="9072"/>
        <w:jc w:val="right"/>
      </w:pPr>
      <w:r>
        <w:t xml:space="preserve">к муниципальной программе «Энергосбережение и повышение энергетической эффективности </w:t>
      </w:r>
      <w:r w:rsidR="00A020B4">
        <w:t xml:space="preserve">в </w:t>
      </w:r>
      <w:r>
        <w:t>муниципально</w:t>
      </w:r>
      <w:r w:rsidR="00A020B4">
        <w:t>м</w:t>
      </w:r>
      <w:r>
        <w:t xml:space="preserve"> образовани</w:t>
      </w:r>
      <w:r w:rsidR="00A020B4">
        <w:t>и</w:t>
      </w:r>
      <w:r>
        <w:t xml:space="preserve"> «Муниципальный округ Вавожский район Удмуртской Республики» </w:t>
      </w:r>
    </w:p>
    <w:p w:rsidR="00747B4B" w:rsidRDefault="00747B4B" w:rsidP="00747B4B">
      <w:pPr>
        <w:jc w:val="center"/>
      </w:pPr>
    </w:p>
    <w:p w:rsidR="00747B4B" w:rsidRDefault="00747B4B" w:rsidP="00747B4B">
      <w:pPr>
        <w:spacing w:line="276" w:lineRule="auto"/>
        <w:jc w:val="center"/>
      </w:pPr>
      <w:r w:rsidRPr="00747B4B">
        <w:t>Перечень основных мероприятий муниципальной программы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9"/>
        <w:gridCol w:w="468"/>
        <w:gridCol w:w="539"/>
        <w:gridCol w:w="463"/>
        <w:gridCol w:w="3870"/>
        <w:gridCol w:w="3016"/>
        <w:gridCol w:w="1221"/>
        <w:gridCol w:w="3102"/>
        <w:gridCol w:w="1568"/>
      </w:tblGrid>
      <w:tr w:rsidR="00747B4B" w:rsidRPr="00747B4B" w:rsidTr="00650EF6">
        <w:trPr>
          <w:trHeight w:val="765"/>
          <w:tblHeader/>
        </w:trPr>
        <w:tc>
          <w:tcPr>
            <w:tcW w:w="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Срок исполнения</w:t>
            </w:r>
          </w:p>
        </w:tc>
        <w:tc>
          <w:tcPr>
            <w:tcW w:w="10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Взаимосвязь с целевыми показателями (индикаторами)</w:t>
            </w:r>
          </w:p>
        </w:tc>
      </w:tr>
      <w:tr w:rsidR="00747B4B" w:rsidRPr="00747B4B" w:rsidTr="00650EF6">
        <w:trPr>
          <w:trHeight w:val="255"/>
          <w:tblHeader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747B4B">
              <w:rPr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1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color w:val="000000"/>
                <w:sz w:val="20"/>
                <w:szCs w:val="20"/>
              </w:rPr>
            </w:pPr>
          </w:p>
        </w:tc>
      </w:tr>
      <w:tr w:rsidR="00747B4B" w:rsidRPr="00B57DF8" w:rsidTr="00650EF6">
        <w:trPr>
          <w:trHeight w:val="25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04722" w:rsidP="00AF6D85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</w:t>
            </w:r>
            <w:r w:rsidR="00747B4B" w:rsidRPr="00747B4B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1692" w:rsidRDefault="00747B4B" w:rsidP="00747B4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>Энергосбережение и повышение энергетической эффективности</w:t>
            </w:r>
            <w:r w:rsidR="00A020B4">
              <w:rPr>
                <w:b/>
                <w:color w:val="000000"/>
                <w:sz w:val="20"/>
                <w:szCs w:val="20"/>
              </w:rPr>
              <w:t xml:space="preserve"> в</w:t>
            </w:r>
            <w:r w:rsidRPr="00747B4B">
              <w:rPr>
                <w:b/>
                <w:color w:val="000000"/>
                <w:sz w:val="20"/>
                <w:szCs w:val="20"/>
              </w:rPr>
              <w:t xml:space="preserve"> муниципально</w:t>
            </w:r>
            <w:r w:rsidR="00A020B4">
              <w:rPr>
                <w:b/>
                <w:color w:val="000000"/>
                <w:sz w:val="20"/>
                <w:szCs w:val="20"/>
              </w:rPr>
              <w:t>м</w:t>
            </w:r>
            <w:r w:rsidRPr="00747B4B">
              <w:rPr>
                <w:b/>
                <w:color w:val="000000"/>
                <w:sz w:val="20"/>
                <w:szCs w:val="20"/>
              </w:rPr>
              <w:t xml:space="preserve"> образовани</w:t>
            </w:r>
            <w:r w:rsidR="00A020B4">
              <w:rPr>
                <w:b/>
                <w:color w:val="000000"/>
                <w:sz w:val="20"/>
                <w:szCs w:val="20"/>
              </w:rPr>
              <w:t>и</w:t>
            </w:r>
            <w:r w:rsidRPr="00747B4B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747B4B" w:rsidRPr="00747B4B" w:rsidRDefault="00747B4B" w:rsidP="009729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>«</w:t>
            </w:r>
            <w:r w:rsidR="00E01692" w:rsidRPr="00E01692">
              <w:rPr>
                <w:b/>
                <w:color w:val="000000"/>
                <w:sz w:val="20"/>
                <w:szCs w:val="20"/>
              </w:rPr>
              <w:t>Муниципальный округ Вавожский район Удмуртской Республики</w:t>
            </w:r>
            <w:r w:rsidRPr="00747B4B">
              <w:rPr>
                <w:b/>
                <w:color w:val="000000"/>
                <w:sz w:val="20"/>
                <w:szCs w:val="20"/>
              </w:rPr>
              <w:t xml:space="preserve">» </w:t>
            </w:r>
          </w:p>
        </w:tc>
      </w:tr>
      <w:tr w:rsidR="00747B4B" w:rsidRPr="00747B4B" w:rsidTr="00650EF6">
        <w:trPr>
          <w:trHeight w:val="25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47B4B" w:rsidRPr="00747B4B" w:rsidRDefault="00704722" w:rsidP="00AF6D8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47B4B" w:rsidRPr="00747B4B" w:rsidRDefault="00747B4B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891A6D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747B4B" w:rsidRPr="00747B4B" w:rsidRDefault="00747B4B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747B4B" w:rsidRPr="00747B4B" w:rsidRDefault="00747B4B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47B4B" w:rsidRPr="00747B4B" w:rsidRDefault="00747B4B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 xml:space="preserve">Внедрение </w:t>
            </w:r>
            <w:proofErr w:type="spellStart"/>
            <w:r w:rsidRPr="00747B4B">
              <w:rPr>
                <w:b/>
                <w:bCs/>
                <w:color w:val="000000"/>
                <w:sz w:val="20"/>
                <w:szCs w:val="20"/>
              </w:rPr>
              <w:t>энергоменеджмента</w:t>
            </w:r>
            <w:proofErr w:type="spellEnd"/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47B4B" w:rsidRPr="00747B4B" w:rsidRDefault="00747B4B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47B4B" w:rsidRPr="00747B4B" w:rsidRDefault="00747B4B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01692" w:rsidRPr="00747B4B" w:rsidTr="000B0A98">
        <w:trPr>
          <w:trHeight w:val="127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AF6D8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Проведение мониторинга энергоэффективности предприятий, оказывающих услуги теплоснабжения, водоснабжения и водоотведения на территории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92" w:rsidRDefault="00E01692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92" w:rsidRDefault="00E01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Default="00E016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Оценка энергоэффективности систем теплоснабжения, водоснабжения и водоотведения, функционирующих на территории муниципального образования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01692" w:rsidRPr="00747B4B" w:rsidTr="000B0A98">
        <w:trPr>
          <w:trHeight w:val="15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Проведение мониторинга энергоэффективности организаций, финансируемых из бюджета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92" w:rsidRDefault="00E01692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</w:t>
            </w:r>
            <w:r w:rsidR="00A83B61">
              <w:rPr>
                <w:color w:val="000000"/>
                <w:sz w:val="20"/>
                <w:szCs w:val="20"/>
              </w:rPr>
              <w:t xml:space="preserve"> Администрации муниципального образования "Муниципальный округ Вавожский район Удмуртской Республики"</w:t>
            </w:r>
            <w:r>
              <w:rPr>
                <w:color w:val="000000"/>
                <w:sz w:val="20"/>
                <w:szCs w:val="20"/>
              </w:rPr>
              <w:t xml:space="preserve">, Управление образования, </w:t>
            </w:r>
            <w:r>
              <w:rPr>
                <w:color w:val="000000"/>
                <w:sz w:val="20"/>
                <w:szCs w:val="20"/>
              </w:rPr>
              <w:br/>
              <w:t>Отдел культуры Администрации муниципального образования "Муниципальный округ Вавожский район Удмуртской Республики",</w:t>
            </w:r>
            <w:r>
              <w:rPr>
                <w:color w:val="000000"/>
                <w:sz w:val="20"/>
                <w:szCs w:val="20"/>
              </w:rPr>
              <w:br/>
              <w:t>Администрация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92" w:rsidRDefault="00E01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Default="00E016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Оценка энергоэффективности объектов организаций, финансируемых из бюджета муниципального образования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01692" w:rsidRPr="00747B4B" w:rsidTr="000B0A98">
        <w:trPr>
          <w:trHeight w:val="15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Проведение обучения специалистов органов местного самоуправления, организаций с участием муниципальных образований, а также других организаций в области энергосбережения и повышения энергетической эффективности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92" w:rsidRDefault="00E01692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</w:t>
            </w:r>
            <w:r w:rsidR="00A83B61">
              <w:rPr>
                <w:color w:val="000000"/>
                <w:sz w:val="20"/>
                <w:szCs w:val="20"/>
              </w:rPr>
              <w:t xml:space="preserve"> Администрации муниципального образования "Муниципальный округ Вавожский район Удмуртской Республики"</w:t>
            </w:r>
            <w:r>
              <w:rPr>
                <w:color w:val="000000"/>
                <w:sz w:val="20"/>
                <w:szCs w:val="20"/>
              </w:rPr>
              <w:t xml:space="preserve">, Управление образования, </w:t>
            </w:r>
            <w:r>
              <w:rPr>
                <w:color w:val="000000"/>
                <w:sz w:val="20"/>
                <w:szCs w:val="20"/>
              </w:rPr>
              <w:br/>
              <w:t>Отдел культуры Администрации муниципального образования "Муниципальный округ Вавожский район Удмуртской Республики",</w:t>
            </w:r>
            <w:r>
              <w:rPr>
                <w:color w:val="000000"/>
                <w:sz w:val="20"/>
                <w:szCs w:val="20"/>
              </w:rPr>
              <w:br/>
              <w:t>Администрация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92" w:rsidRDefault="00E01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Default="00E016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качества работы предприятий и организаций в области энергосбережения и повышения энергоэффективности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01692" w:rsidRPr="00747B4B" w:rsidTr="000B0A98">
        <w:trPr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37698D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Разработка и (или) </w:t>
            </w:r>
            <w:r>
              <w:rPr>
                <w:color w:val="000000"/>
                <w:sz w:val="20"/>
                <w:szCs w:val="20"/>
              </w:rPr>
              <w:t xml:space="preserve">ежегодная </w:t>
            </w:r>
            <w:r w:rsidRPr="00747B4B">
              <w:rPr>
                <w:color w:val="000000"/>
                <w:sz w:val="20"/>
                <w:szCs w:val="20"/>
              </w:rPr>
              <w:t>актуализация схемы теплоснабж</w:t>
            </w:r>
            <w:r>
              <w:rPr>
                <w:color w:val="000000"/>
                <w:sz w:val="20"/>
                <w:szCs w:val="20"/>
              </w:rPr>
              <w:t>ения в муниципальном образовании в Удмуртской Республике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92" w:rsidRDefault="00E01692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 Администрации муниципального образования «Муниципальный округ Вавожский район Удмуртской Республики",</w:t>
            </w:r>
            <w:r>
              <w:rPr>
                <w:color w:val="000000"/>
                <w:sz w:val="20"/>
                <w:szCs w:val="20"/>
              </w:rPr>
              <w:br/>
              <w:t>Администрация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92" w:rsidRDefault="00E01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Default="00E016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Исполнение требований Федерального закона от 27.07.2010 № 190-ФЗ «О теплоснабжении»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01692" w:rsidRPr="00747B4B" w:rsidTr="000B0A98">
        <w:trPr>
          <w:trHeight w:val="765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B50D73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Разработка и (или) актуализация схемы водоснабжения и водоотведения </w:t>
            </w:r>
            <w:r>
              <w:rPr>
                <w:color w:val="000000"/>
                <w:sz w:val="20"/>
                <w:szCs w:val="20"/>
              </w:rPr>
              <w:t>в муниципальном образовании в Удмуртской Республике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92" w:rsidRDefault="00E01692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 Администрации муниципального образования «Муниципальный округ Вавожский район Удмуртской Республики",</w:t>
            </w:r>
            <w:r>
              <w:rPr>
                <w:color w:val="000000"/>
                <w:sz w:val="20"/>
                <w:szCs w:val="20"/>
              </w:rPr>
              <w:br/>
              <w:t>Администрация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92" w:rsidRDefault="00E01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Default="00E016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Исполнение требований Федерального закона от 07.12.2011 № 416-ФЗ «О водоснабжении и водоотведении»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01692" w:rsidRPr="00747B4B" w:rsidTr="000B0A98">
        <w:trPr>
          <w:trHeight w:val="3825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ind w:right="-39"/>
              <w:rPr>
                <w:color w:val="000000"/>
                <w:sz w:val="20"/>
                <w:szCs w:val="20"/>
              </w:rPr>
            </w:pPr>
            <w:proofErr w:type="gramStart"/>
            <w:r w:rsidRPr="00747B4B">
              <w:rPr>
                <w:color w:val="000000"/>
                <w:sz w:val="20"/>
                <w:szCs w:val="20"/>
              </w:rPr>
              <w:t xml:space="preserve">Мероприятия по организации выявления бесхозяйных объектов  недвижимого имущества, используемых для передачи энергетических ресурсов (включая газоснабжение, теплоснабжение, электроснабжение, водоснабжение и водоотведение), постановки в установленном порядке на учет и признанию права муниципальной собственности на них, а также по организации  управления такими объектами с момента их выявления, в том числе по определению источника компенсации возникающих при их эксплуатации нормативных потерь энергетических ресурсов  </w:t>
            </w:r>
            <w:proofErr w:type="gramEnd"/>
          </w:p>
        </w:tc>
        <w:tc>
          <w:tcPr>
            <w:tcW w:w="10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92" w:rsidRDefault="00E01692" w:rsidP="00A83B61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</w:t>
            </w:r>
            <w:r w:rsidR="00A83B61">
              <w:rPr>
                <w:color w:val="000000"/>
                <w:sz w:val="20"/>
                <w:szCs w:val="20"/>
              </w:rPr>
              <w:t xml:space="preserve"> Администрации муниципального образования "Муниципальный округ Вавожский район Удмуртской Республики",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br/>
              <w:t>Отдел по управлению муниципальным имуществом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92" w:rsidRDefault="00E01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Default="00E016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Сокращение доли бесхозяйных объектов энергетического хозяйства муниципального образования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01692" w:rsidRPr="00747B4B" w:rsidTr="000B0A98">
        <w:trPr>
          <w:trHeight w:val="357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A020B4">
            <w:pPr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 xml:space="preserve">Оперативное управление программой Энергосбережение и повышение энергетической эффективности </w:t>
            </w:r>
            <w:r w:rsidR="00A020B4">
              <w:rPr>
                <w:sz w:val="20"/>
                <w:szCs w:val="20"/>
              </w:rPr>
              <w:t xml:space="preserve">в </w:t>
            </w:r>
            <w:r w:rsidRPr="00747B4B">
              <w:rPr>
                <w:sz w:val="20"/>
                <w:szCs w:val="20"/>
              </w:rPr>
              <w:t>муниципально</w:t>
            </w:r>
            <w:r w:rsidR="00A020B4">
              <w:rPr>
                <w:sz w:val="20"/>
                <w:szCs w:val="20"/>
              </w:rPr>
              <w:t>м</w:t>
            </w:r>
            <w:r w:rsidRPr="00747B4B">
              <w:rPr>
                <w:sz w:val="20"/>
                <w:szCs w:val="20"/>
              </w:rPr>
              <w:t xml:space="preserve"> образовани</w:t>
            </w:r>
            <w:r w:rsidR="00A020B4">
              <w:rPr>
                <w:sz w:val="20"/>
                <w:szCs w:val="20"/>
              </w:rPr>
              <w:t>и</w:t>
            </w:r>
            <w:r w:rsidRPr="00747B4B">
              <w:rPr>
                <w:sz w:val="20"/>
                <w:szCs w:val="20"/>
              </w:rPr>
              <w:t xml:space="preserve"> «</w:t>
            </w:r>
            <w:r w:rsidR="002E36E0" w:rsidRPr="002E36E0">
              <w:rPr>
                <w:sz w:val="20"/>
                <w:szCs w:val="20"/>
              </w:rPr>
              <w:t>Муниципальный округ Вавожский район Удмуртской Республики</w:t>
            </w:r>
            <w:r w:rsidRPr="00747B4B">
              <w:rPr>
                <w:sz w:val="20"/>
                <w:szCs w:val="20"/>
              </w:rPr>
              <w:t>»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92" w:rsidRDefault="00E01692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</w:t>
            </w:r>
            <w:r>
              <w:rPr>
                <w:color w:val="000000"/>
                <w:sz w:val="20"/>
                <w:szCs w:val="20"/>
              </w:rPr>
              <w:br/>
              <w:t xml:space="preserve"> Администрации муниципального образования «Муниципальный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92" w:rsidRDefault="00E01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Default="00E01692" w:rsidP="00AF6D85">
            <w:pPr>
              <w:ind w:right="-3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эффективности использования бюджетных средств, направленных на реализацию программы, за счет систематизации работы по ее реализации с учетом фактически достигнутых результатов. Своевременное выявление проблем, связанных с реализацией программы (несоблюдение сроков реализации и финансирования мероприятий, отклонение целевых показателей программы от их плановых значений). Принятие мер по результатам мониторинга.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01692" w:rsidRPr="00747B4B" w:rsidTr="000B0A98">
        <w:trPr>
          <w:trHeight w:val="2106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92" w:rsidRPr="00747B4B" w:rsidRDefault="00704722" w:rsidP="00D924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1692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1692" w:rsidRPr="00747B4B" w:rsidRDefault="00E01692" w:rsidP="00D92441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1692" w:rsidRPr="00747B4B" w:rsidRDefault="00E01692" w:rsidP="00D9244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92" w:rsidRPr="00747B4B" w:rsidRDefault="00E01692" w:rsidP="00D92441">
            <w:pPr>
              <w:rPr>
                <w:sz w:val="20"/>
                <w:szCs w:val="20"/>
              </w:rPr>
            </w:pPr>
            <w:r w:rsidRPr="00C83207">
              <w:rPr>
                <w:sz w:val="20"/>
                <w:szCs w:val="20"/>
              </w:rPr>
              <w:t>Информационное обеспечение мероприятий в области энергосбережения и повышения энергетической эффективности, в том числе информирование потребителей энергетических ресурсов о возможных мероприятиях и способах энергосбережения и повышения энергетической эффективности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692" w:rsidRDefault="00E01692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</w:t>
            </w:r>
            <w:r>
              <w:rPr>
                <w:color w:val="000000"/>
                <w:sz w:val="20"/>
                <w:szCs w:val="20"/>
              </w:rPr>
              <w:br/>
              <w:t xml:space="preserve"> Администрации муниципального образования «Муниципальный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692" w:rsidRDefault="00E01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92" w:rsidRDefault="00E016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Вовлечение предприятий всех отраслей экономики и всех слоев населения в решение проблем энергосбережения  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</w:p>
        </w:tc>
      </w:tr>
      <w:tr w:rsidR="00AF6D85" w:rsidRPr="00747B4B" w:rsidTr="000B0A98">
        <w:trPr>
          <w:trHeight w:val="127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Pr="00747B4B" w:rsidRDefault="00704722" w:rsidP="00747B4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0B0A98" w:rsidP="000B0A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Pr="00747B4B" w:rsidRDefault="00AF6D85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Реализация энергоэффективных технических мероприятий (иных мероприятий) в организациях, финансируемых за счет средств бюджета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F6D85" w:rsidRDefault="00AF6D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F6D85" w:rsidRDefault="00AF6D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Default="00AF6D85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Ожидаемый объем экономии энергетических ресурсов к концу действия программы относительно базового периода составит: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электрической энергии - 58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тыс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.к</w:t>
            </w:r>
            <w:proofErr w:type="gramEnd"/>
            <w:r>
              <w:rPr>
                <w:b/>
                <w:bCs/>
                <w:color w:val="000000"/>
                <w:sz w:val="18"/>
                <w:szCs w:val="18"/>
              </w:rPr>
              <w:t>Втч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 xml:space="preserve">/год (0,36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млн.руб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>./год);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тепловой энергии - 494 Гкал/год (1,2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млн.руб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>./год)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Default="00AF6D8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F6D85" w:rsidRPr="00747B4B" w:rsidTr="000B0A98">
        <w:trPr>
          <w:trHeight w:val="15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Установка, замена и поверка приборов учета потребляемых энергетических ресурсов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Pr="00AF6D85" w:rsidRDefault="00AF6D85" w:rsidP="00A83B61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 w:rsidRPr="00AF6D85">
              <w:rPr>
                <w:color w:val="000000"/>
                <w:sz w:val="20"/>
                <w:szCs w:val="20"/>
              </w:rPr>
              <w:t>Отдел по строительству и ЖКХ</w:t>
            </w:r>
            <w:r w:rsidR="00A83B61">
              <w:rPr>
                <w:color w:val="000000"/>
                <w:sz w:val="20"/>
                <w:szCs w:val="20"/>
              </w:rPr>
              <w:t xml:space="preserve"> Администрации муниципального образования "Муниципальный округ Вавожский район Удмуртской Республики"</w:t>
            </w:r>
            <w:r w:rsidRPr="00AF6D85">
              <w:rPr>
                <w:color w:val="000000"/>
                <w:sz w:val="20"/>
                <w:szCs w:val="20"/>
              </w:rPr>
              <w:t xml:space="preserve">, Управление образования, </w:t>
            </w:r>
            <w:r w:rsidRPr="00AF6D85">
              <w:rPr>
                <w:color w:val="000000"/>
                <w:sz w:val="20"/>
                <w:szCs w:val="20"/>
              </w:rPr>
              <w:br/>
              <w:t>Отдел культуры Администрации муниципального образования "Муниципальный округ Вавожский район Удмуртской Республики",</w:t>
            </w:r>
            <w:r w:rsidRPr="00AF6D85">
              <w:rPr>
                <w:color w:val="000000"/>
                <w:sz w:val="20"/>
                <w:szCs w:val="20"/>
              </w:rPr>
              <w:br/>
              <w:t>Администрация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доли потребляемых муниципальными учреждениями энергетических ресурсов, приобретаемых по приборам учета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1, </w:t>
            </w:r>
            <w:r>
              <w:rPr>
                <w:color w:val="000000"/>
                <w:sz w:val="20"/>
                <w:szCs w:val="20"/>
              </w:rPr>
              <w:br/>
              <w:t>08.9 - 08.12</w:t>
            </w:r>
          </w:p>
        </w:tc>
      </w:tr>
      <w:tr w:rsidR="00AF6D85" w:rsidRPr="00747B4B" w:rsidTr="000B0A98">
        <w:trPr>
          <w:trHeight w:val="931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Замена светильников внутреннего и уличного освещения на энергоэффективные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Pr="00AF6D85" w:rsidRDefault="00AF6D85" w:rsidP="00A83B61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 w:rsidRPr="00AF6D85">
              <w:rPr>
                <w:color w:val="000000"/>
                <w:sz w:val="20"/>
                <w:szCs w:val="20"/>
              </w:rPr>
              <w:t>Отдел по строительству и ЖКХ</w:t>
            </w:r>
            <w:r w:rsidR="00A83B61">
              <w:rPr>
                <w:color w:val="000000"/>
                <w:sz w:val="20"/>
                <w:szCs w:val="20"/>
              </w:rPr>
              <w:t xml:space="preserve"> Администрации муниципального образования "Муниципальный округ Вавожский район Удмуртской Республики"</w:t>
            </w:r>
            <w:r w:rsidRPr="00AF6D85">
              <w:rPr>
                <w:color w:val="000000"/>
                <w:sz w:val="20"/>
                <w:szCs w:val="20"/>
              </w:rPr>
              <w:t xml:space="preserve">, Управление образования, </w:t>
            </w:r>
            <w:r w:rsidRPr="00AF6D85">
              <w:rPr>
                <w:color w:val="000000"/>
                <w:sz w:val="20"/>
                <w:szCs w:val="20"/>
              </w:rPr>
              <w:br/>
              <w:t>Отдел культуры Администрации муниципального образования "Муниципальный округ Вавожский район Удмуртской Республики",</w:t>
            </w:r>
            <w:r w:rsidRPr="00AF6D85">
              <w:rPr>
                <w:color w:val="000000"/>
                <w:sz w:val="20"/>
                <w:szCs w:val="20"/>
              </w:rPr>
              <w:br/>
              <w:t>Администрация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1, </w:t>
            </w:r>
            <w:r>
              <w:rPr>
                <w:color w:val="000000"/>
                <w:sz w:val="20"/>
                <w:szCs w:val="20"/>
              </w:rPr>
              <w:br/>
              <w:t>08.14 - 08.15</w:t>
            </w:r>
          </w:p>
        </w:tc>
      </w:tr>
      <w:tr w:rsidR="00AF6D85" w:rsidRPr="00747B4B" w:rsidTr="000B0A98">
        <w:trPr>
          <w:trHeight w:val="15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04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энергоэффективных мероприятий в системах теплоснабжения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Pr="00AF6D85" w:rsidRDefault="00AF6D85" w:rsidP="00A83B61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 w:rsidRPr="00AF6D85">
              <w:rPr>
                <w:color w:val="000000"/>
                <w:sz w:val="20"/>
                <w:szCs w:val="20"/>
              </w:rPr>
              <w:t>Отдел по строительству и ЖКХ</w:t>
            </w:r>
            <w:r w:rsidR="00A83B61">
              <w:rPr>
                <w:color w:val="000000"/>
                <w:sz w:val="20"/>
                <w:szCs w:val="20"/>
              </w:rPr>
              <w:t xml:space="preserve"> Администрации муниципального образования "Муниципальный округ Вавожский район Удмуртской Республики"</w:t>
            </w:r>
            <w:r w:rsidRPr="00AF6D85">
              <w:rPr>
                <w:color w:val="000000"/>
                <w:sz w:val="20"/>
                <w:szCs w:val="20"/>
              </w:rPr>
              <w:t xml:space="preserve">, Управление образования, </w:t>
            </w:r>
            <w:r w:rsidRPr="00AF6D85">
              <w:rPr>
                <w:color w:val="000000"/>
                <w:sz w:val="20"/>
                <w:szCs w:val="20"/>
              </w:rPr>
              <w:br/>
              <w:t>Отдел культуры Администрации муниципального образования "Муниципальный округ Вавожский район Удмуртской Республики",</w:t>
            </w:r>
            <w:r w:rsidRPr="00AF6D85">
              <w:rPr>
                <w:color w:val="000000"/>
                <w:sz w:val="20"/>
                <w:szCs w:val="20"/>
              </w:rPr>
              <w:br/>
              <w:t>Администрация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1, </w:t>
            </w:r>
            <w:r>
              <w:rPr>
                <w:color w:val="000000"/>
                <w:sz w:val="20"/>
                <w:szCs w:val="20"/>
              </w:rPr>
              <w:br/>
              <w:t>08.13 - 08.15</w:t>
            </w:r>
          </w:p>
        </w:tc>
      </w:tr>
      <w:tr w:rsidR="00AF6D85" w:rsidRPr="00747B4B" w:rsidTr="000B0A98">
        <w:trPr>
          <w:trHeight w:val="15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энергоэффективных мероприятий в системах водоснабжения и водоотведения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Pr="00AF6D85" w:rsidRDefault="00AF6D85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 w:rsidRPr="00AF6D85">
              <w:rPr>
                <w:color w:val="000000"/>
                <w:sz w:val="20"/>
                <w:szCs w:val="20"/>
              </w:rPr>
              <w:t xml:space="preserve">Отдел по строительству и ЖКХ, Управление образования, </w:t>
            </w:r>
            <w:r w:rsidRPr="00AF6D85">
              <w:rPr>
                <w:color w:val="000000"/>
                <w:sz w:val="20"/>
                <w:szCs w:val="20"/>
              </w:rPr>
              <w:br/>
              <w:t>Отдел культуры Администрации муниципального образования "Муниципальный округ Вавожский район Удмуртской Республики",</w:t>
            </w:r>
            <w:r w:rsidRPr="00AF6D85">
              <w:rPr>
                <w:color w:val="000000"/>
                <w:sz w:val="20"/>
                <w:szCs w:val="20"/>
              </w:rPr>
              <w:br/>
              <w:t>Администрация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1, </w:t>
            </w:r>
            <w:r>
              <w:rPr>
                <w:color w:val="000000"/>
                <w:sz w:val="20"/>
                <w:szCs w:val="20"/>
              </w:rPr>
              <w:br/>
              <w:t>08.15</w:t>
            </w:r>
          </w:p>
        </w:tc>
      </w:tr>
      <w:tr w:rsidR="00AF6D85" w:rsidRPr="00747B4B" w:rsidTr="000B0A98">
        <w:trPr>
          <w:trHeight w:val="506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Ремонт и утепление ограждающих конструкций зданий, занимаемых учреждениями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Pr="00AF6D85" w:rsidRDefault="00AF6D85" w:rsidP="00A83B61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 w:rsidRPr="00AF6D85">
              <w:rPr>
                <w:color w:val="000000"/>
                <w:sz w:val="20"/>
                <w:szCs w:val="20"/>
              </w:rPr>
              <w:t>Отдел по строительству и ЖКХ</w:t>
            </w:r>
            <w:r w:rsidR="00A83B61">
              <w:rPr>
                <w:color w:val="000000"/>
                <w:sz w:val="20"/>
                <w:szCs w:val="20"/>
              </w:rPr>
              <w:t xml:space="preserve"> Администрации муниципального образования "Муниципальный округ Вавожский район Удмуртской Республики"</w:t>
            </w:r>
            <w:r w:rsidRPr="00AF6D85">
              <w:rPr>
                <w:color w:val="000000"/>
                <w:sz w:val="20"/>
                <w:szCs w:val="20"/>
              </w:rPr>
              <w:t xml:space="preserve">, Управление образования, </w:t>
            </w:r>
            <w:r w:rsidRPr="00AF6D85">
              <w:rPr>
                <w:color w:val="000000"/>
                <w:sz w:val="20"/>
                <w:szCs w:val="20"/>
              </w:rPr>
              <w:br/>
              <w:t>Отдел культуры Администрации муниципального образования "Муниципальный округ Вавожский район Удмуртской Республики",</w:t>
            </w:r>
            <w:r w:rsidRPr="00AF6D85">
              <w:rPr>
                <w:color w:val="000000"/>
                <w:sz w:val="20"/>
                <w:szCs w:val="20"/>
              </w:rPr>
              <w:br/>
              <w:t>Администрация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1, </w:t>
            </w:r>
            <w:r>
              <w:rPr>
                <w:color w:val="000000"/>
                <w:sz w:val="20"/>
                <w:szCs w:val="20"/>
              </w:rPr>
              <w:br/>
              <w:t>08.13 - 08.15</w:t>
            </w:r>
          </w:p>
        </w:tc>
      </w:tr>
      <w:tr w:rsidR="00AF6D85" w:rsidRPr="00747B4B" w:rsidTr="000B0A98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Pr="00747B4B" w:rsidRDefault="00704722" w:rsidP="00747B4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0B0A98" w:rsidP="000B0A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Pr="00747B4B" w:rsidRDefault="00AF6D85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Реализация мероприятий на объектах предприятий, осуществляемых регулируемые виды деятельности на территории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F6D85" w:rsidRDefault="00AF6D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F6D85" w:rsidRDefault="00AF6D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Default="00AF6D85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Ожидаемый объем экономии природного газа к концу действия программы относительно базового периода составит 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15 тыс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.м</w:t>
            </w:r>
            <w:proofErr w:type="gramEnd"/>
            <w:r>
              <w:rPr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/год (91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тыс.руб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>./год)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Default="00AF6D8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F6D85" w:rsidRPr="00747B4B" w:rsidTr="000B0A98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энергоэффективных мероприятий на объектах организаций, оказывающих услуги водоснабжения на территории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по строительству и ЖКХ Администрации муниципального образования "Муниципальный округ Вавожский район </w:t>
            </w:r>
            <w:r>
              <w:rPr>
                <w:color w:val="000000"/>
                <w:sz w:val="20"/>
                <w:szCs w:val="20"/>
              </w:rPr>
              <w:lastRenderedPageBreak/>
              <w:t>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Повышение энергетической эффективности систем водоснабжения, повышение надежности и качества </w:t>
            </w:r>
            <w:r>
              <w:rPr>
                <w:color w:val="000000"/>
                <w:sz w:val="20"/>
                <w:szCs w:val="20"/>
              </w:rPr>
              <w:lastRenderedPageBreak/>
              <w:t>водоснабжения потребителей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</w:tr>
      <w:tr w:rsidR="00AF6D85" w:rsidRPr="00747B4B" w:rsidTr="000B0A98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энергоэффективных мероприятий на объектах организаций, оказывающих услуги водоотведения на территории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 систем водоотведения, повышение надежности и качества водоотведения потребителей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F6D85" w:rsidRPr="00747B4B" w:rsidTr="000B0A98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энергоэффективных мероприятий на объектах организаций, оказывающих услуги теплоснабжения на территории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 систем теплоснабжения, повышение надежности и качества теплоснабжения потребителей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1, </w:t>
            </w:r>
            <w:r>
              <w:rPr>
                <w:color w:val="000000"/>
                <w:sz w:val="20"/>
                <w:szCs w:val="20"/>
              </w:rPr>
              <w:br/>
              <w:t>08.20 - 08.21</w:t>
            </w:r>
          </w:p>
        </w:tc>
      </w:tr>
      <w:tr w:rsidR="00AF6D85" w:rsidRPr="00747B4B" w:rsidTr="000B0A98">
        <w:trPr>
          <w:trHeight w:val="51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Pr="00747B4B" w:rsidRDefault="00704722" w:rsidP="00747B4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0B0A98" w:rsidP="000B0A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Pr="00747B4B" w:rsidRDefault="00AF6D85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Реализация мероприятий в системе уличного освещения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F6D85" w:rsidRDefault="00AF6D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F6D85" w:rsidRDefault="00AF6D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Default="00AF6D85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Ожидаемый объем экономии электрической энергии к концу действия программы относительно базового периода составит 23,5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тыс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.к</w:t>
            </w:r>
            <w:proofErr w:type="gramEnd"/>
            <w:r>
              <w:rPr>
                <w:b/>
                <w:bCs/>
                <w:color w:val="000000"/>
                <w:sz w:val="18"/>
                <w:szCs w:val="18"/>
              </w:rPr>
              <w:t>Втч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 xml:space="preserve">/год (168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тыс.руб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>./год)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Default="00AF6D8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F6D85" w:rsidRPr="00747B4B" w:rsidTr="000B0A98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Установка новых и замена существующих светильников уличного освещения на энергоэффективные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эффективности, качества и надежности работы систем уличного освещения муниципального образования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1, </w:t>
            </w:r>
            <w:r>
              <w:rPr>
                <w:color w:val="000000"/>
                <w:sz w:val="20"/>
                <w:szCs w:val="20"/>
              </w:rPr>
              <w:br/>
              <w:t>08.22</w:t>
            </w:r>
          </w:p>
        </w:tc>
      </w:tr>
      <w:tr w:rsidR="00AF6D85" w:rsidRPr="00747B4B" w:rsidTr="000B0A98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B50D73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Реализация мероприятий  по восстановлению и устройству сетей уличного освещения </w:t>
            </w:r>
            <w:r>
              <w:rPr>
                <w:color w:val="000000"/>
                <w:sz w:val="20"/>
                <w:szCs w:val="20"/>
              </w:rPr>
              <w:t>в муниципальном образовании в Удмуртской Республике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эффективности, качества и надежности работы систем уличного освещения муниципального образования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F6D85" w:rsidRPr="00747B4B" w:rsidTr="000B0A98">
        <w:trPr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Pr="00747B4B" w:rsidRDefault="00704722" w:rsidP="00747B4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0B0A98" w:rsidP="000B0A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Pr="00747B4B" w:rsidRDefault="00AF6D85" w:rsidP="00AF6D8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 xml:space="preserve">Реализация энергоэффективных мероприятий на объектах многоквартирного жилищного фонда </w:t>
            </w:r>
            <w:r>
              <w:rPr>
                <w:b/>
                <w:bCs/>
                <w:color w:val="000000"/>
                <w:sz w:val="20"/>
                <w:szCs w:val="20"/>
              </w:rPr>
              <w:t>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F6D85" w:rsidRDefault="00AF6D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F6D85" w:rsidRDefault="00AF6D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Default="00AF6D85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Ожидаемый объем экономии энергетических ресурсов к концу действия программы относительно базового периода составит: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электрической энергии - 17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тыс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.к</w:t>
            </w:r>
            <w:proofErr w:type="gramEnd"/>
            <w:r>
              <w:rPr>
                <w:b/>
                <w:bCs/>
                <w:color w:val="000000"/>
                <w:sz w:val="18"/>
                <w:szCs w:val="18"/>
              </w:rPr>
              <w:t>Втч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 xml:space="preserve">/год (48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тыс.руб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>./год);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тепловой энергии - 299 Гкал/год (748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тыс.руб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>./год);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холодной воды - 1,6 тыс.м</w:t>
            </w:r>
            <w:r>
              <w:rPr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/год (57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тыс.руб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>./год)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Default="00AF6D8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</w:tr>
      <w:tr w:rsidR="00AF6D85" w:rsidRPr="00747B4B" w:rsidTr="000B0A98">
        <w:trPr>
          <w:trHeight w:val="127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D92441">
            <w:pPr>
              <w:rPr>
                <w:color w:val="000000"/>
                <w:sz w:val="20"/>
                <w:szCs w:val="20"/>
              </w:rPr>
            </w:pPr>
            <w:r w:rsidRPr="00C83207">
              <w:rPr>
                <w:color w:val="000000"/>
                <w:sz w:val="20"/>
                <w:szCs w:val="20"/>
              </w:rPr>
              <w:t>Установка приборов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диспетчеризации, замена и поверка приборов учета потребляемых энергетических ресурсов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доли потребляемых объектами многоквартирного жилищного фонда энергетических ресурсов, приобретаемых по приборам учета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1,</w:t>
            </w:r>
            <w:r>
              <w:rPr>
                <w:color w:val="000000"/>
                <w:sz w:val="20"/>
                <w:szCs w:val="20"/>
              </w:rPr>
              <w:br/>
              <w:t>08.1 - 08.8</w:t>
            </w:r>
          </w:p>
        </w:tc>
      </w:tr>
      <w:tr w:rsidR="00AF6D85" w:rsidRPr="00747B4B" w:rsidTr="000B0A98">
        <w:trPr>
          <w:trHeight w:val="22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Замена светильников на энергоэффективные в местах общего пользования МКД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энергоэффективных материалов и технологий, а также формирования бережливой модели поведения населения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1,</w:t>
            </w:r>
            <w:r>
              <w:rPr>
                <w:color w:val="000000"/>
                <w:sz w:val="20"/>
                <w:szCs w:val="20"/>
              </w:rPr>
              <w:br/>
              <w:t>08.18</w:t>
            </w:r>
          </w:p>
        </w:tc>
      </w:tr>
      <w:tr w:rsidR="00AF6D85" w:rsidRPr="00747B4B" w:rsidTr="000B0A98">
        <w:trPr>
          <w:trHeight w:val="22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энергоэффективных мероприятий в системах теплоснабжения МКД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энергоэффективных материалов и технологий, а также формирования бережливой модели поведения населения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1,</w:t>
            </w:r>
            <w:r>
              <w:rPr>
                <w:color w:val="000000"/>
                <w:sz w:val="20"/>
                <w:szCs w:val="20"/>
              </w:rPr>
              <w:br/>
              <w:t>08.17 - 08.18</w:t>
            </w:r>
          </w:p>
        </w:tc>
      </w:tr>
      <w:tr w:rsidR="00AF6D85" w:rsidRPr="00747B4B" w:rsidTr="000B0A98">
        <w:trPr>
          <w:trHeight w:val="22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энергоэффективных мероприятий в системах водоснабжения и водоотведения МКД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энергоэффективных материалов и технологий, а также формирования бережливой модели поведения населения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1,</w:t>
            </w:r>
            <w:r>
              <w:rPr>
                <w:color w:val="000000"/>
                <w:sz w:val="20"/>
                <w:szCs w:val="20"/>
              </w:rPr>
              <w:br/>
              <w:t>08.19</w:t>
            </w:r>
          </w:p>
        </w:tc>
      </w:tr>
      <w:tr w:rsidR="00AF6D85" w:rsidRPr="00747B4B" w:rsidTr="000B0A98">
        <w:trPr>
          <w:trHeight w:val="22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Ремонт и утепление ограждающих конструкций МКД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энергоэффективных материалов и технологий, а также формирования бережливой модели поведения населения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1,</w:t>
            </w:r>
            <w:r>
              <w:rPr>
                <w:color w:val="000000"/>
                <w:sz w:val="20"/>
                <w:szCs w:val="20"/>
              </w:rPr>
              <w:br/>
              <w:t>08.17 - 08.18</w:t>
            </w:r>
          </w:p>
        </w:tc>
      </w:tr>
      <w:tr w:rsidR="00AF6D85" w:rsidRPr="00747B4B" w:rsidTr="000B0A98">
        <w:trPr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Pr="00747B4B" w:rsidRDefault="00704722" w:rsidP="00747B4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0B0A98" w:rsidP="000B0A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Pr="00747B4B" w:rsidRDefault="00AF6D85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Реализация энергоэффективных мероприятий на предприятиях реального сектора экономики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F6D85" w:rsidRDefault="00AF6D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F6D85" w:rsidRDefault="00AF6D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Default="00AF6D8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Default="00AF6D8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F6D85" w:rsidRPr="00747B4B" w:rsidTr="000B0A98">
        <w:trPr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организационных мероприятий на предприятиях реального сектора экономики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Снижение себестоимости выпускаемой продукции и оказываемых услуг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F6D85" w:rsidRPr="00747B4B" w:rsidTr="000B0A98">
        <w:trPr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технических мероприятий на объектах предприятий реального сектора экономики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Снижение себестоимости выпускаемой продукции и оказываемых услуг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747B4B" w:rsidRDefault="00747B4B" w:rsidP="00747B4B">
      <w:pPr>
        <w:spacing w:line="276" w:lineRule="auto"/>
        <w:jc w:val="both"/>
      </w:pPr>
    </w:p>
    <w:p w:rsidR="00E01692" w:rsidRDefault="00E01692" w:rsidP="00E01692">
      <w:pPr>
        <w:spacing w:line="276" w:lineRule="auto"/>
        <w:ind w:left="9498"/>
        <w:jc w:val="right"/>
      </w:pPr>
      <w:r>
        <w:lastRenderedPageBreak/>
        <w:t>Приложение 3</w:t>
      </w:r>
    </w:p>
    <w:p w:rsidR="00E01692" w:rsidRDefault="00E01692" w:rsidP="00E01692">
      <w:pPr>
        <w:spacing w:line="276" w:lineRule="auto"/>
        <w:ind w:left="9072"/>
        <w:jc w:val="right"/>
      </w:pPr>
      <w:r>
        <w:t xml:space="preserve">к муниципальной программе «Энергосбережение и повышение энергетической эффективности </w:t>
      </w:r>
      <w:r w:rsidR="00C57F36">
        <w:t xml:space="preserve">в </w:t>
      </w:r>
      <w:r>
        <w:t>муниципально</w:t>
      </w:r>
      <w:r w:rsidR="00C57F36">
        <w:t>м</w:t>
      </w:r>
      <w:r>
        <w:t xml:space="preserve"> образовани</w:t>
      </w:r>
      <w:r w:rsidR="00C57F36">
        <w:t>и</w:t>
      </w:r>
      <w:r>
        <w:t xml:space="preserve"> «Муниципальный округ Вавожский </w:t>
      </w:r>
      <w:r w:rsidR="0072320F">
        <w:t xml:space="preserve">район Удмуртской Республики» </w:t>
      </w:r>
    </w:p>
    <w:p w:rsidR="00F9171B" w:rsidRDefault="00F9171B" w:rsidP="00F9171B">
      <w:pPr>
        <w:jc w:val="center"/>
      </w:pPr>
    </w:p>
    <w:p w:rsidR="00F9171B" w:rsidRDefault="00F9171B" w:rsidP="00F9171B">
      <w:pPr>
        <w:spacing w:line="276" w:lineRule="auto"/>
        <w:jc w:val="center"/>
      </w:pPr>
      <w:r w:rsidRPr="00F9171B">
        <w:t>Финансовая оценка применения мер муниципального регулирования</w:t>
      </w:r>
    </w:p>
    <w:tbl>
      <w:tblPr>
        <w:tblW w:w="148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58"/>
        <w:gridCol w:w="825"/>
        <w:gridCol w:w="1976"/>
        <w:gridCol w:w="1275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533"/>
      </w:tblGrid>
      <w:tr w:rsidR="00F9171B" w:rsidRPr="00F9171B" w:rsidTr="00F9171B">
        <w:trPr>
          <w:trHeight w:val="1020"/>
        </w:trPr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Наименование меры муниципального регулирования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85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Финансовая оценка результата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Краткое обоснование необходимости применения меры</w:t>
            </w:r>
          </w:p>
        </w:tc>
      </w:tr>
      <w:tr w:rsidR="00F9171B" w:rsidRPr="00F9171B" w:rsidTr="00F9171B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9171B">
              <w:rPr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1B" w:rsidRPr="00F9171B" w:rsidRDefault="00F9171B" w:rsidP="00F917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1B" w:rsidRPr="00F9171B" w:rsidRDefault="00F9171B" w:rsidP="00F917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2028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2029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2030 год</w:t>
            </w: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1B" w:rsidRPr="00F9171B" w:rsidRDefault="00F9171B" w:rsidP="00F9171B">
            <w:pPr>
              <w:rPr>
                <w:color w:val="000000"/>
                <w:sz w:val="20"/>
                <w:szCs w:val="20"/>
              </w:rPr>
            </w:pPr>
          </w:p>
        </w:tc>
      </w:tr>
      <w:tr w:rsidR="00F9171B" w:rsidRPr="00F9171B" w:rsidTr="00F9171B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1B" w:rsidRPr="00F9171B" w:rsidRDefault="00704722" w:rsidP="00F9171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71B" w:rsidRPr="00F9171B" w:rsidRDefault="00F9171B" w:rsidP="00F9171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71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6D85" w:rsidRDefault="00AF6D85" w:rsidP="00AF6D8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>Энергосбережение и повышение энергетической эффективности</w:t>
            </w:r>
            <w:r w:rsidR="00C57F36">
              <w:rPr>
                <w:b/>
                <w:color w:val="000000"/>
                <w:sz w:val="20"/>
                <w:szCs w:val="20"/>
              </w:rPr>
              <w:t xml:space="preserve"> в</w:t>
            </w:r>
            <w:r w:rsidRPr="00747B4B">
              <w:rPr>
                <w:b/>
                <w:color w:val="000000"/>
                <w:sz w:val="20"/>
                <w:szCs w:val="20"/>
              </w:rPr>
              <w:t xml:space="preserve"> муниципально</w:t>
            </w:r>
            <w:r w:rsidR="00C57F36">
              <w:rPr>
                <w:b/>
                <w:color w:val="000000"/>
                <w:sz w:val="20"/>
                <w:szCs w:val="20"/>
              </w:rPr>
              <w:t>м образовании</w:t>
            </w:r>
            <w:r w:rsidRPr="00747B4B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F9171B" w:rsidRPr="00F9171B" w:rsidRDefault="00AF6D85" w:rsidP="007232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>«</w:t>
            </w:r>
            <w:r w:rsidRPr="00E01692">
              <w:rPr>
                <w:b/>
                <w:color w:val="000000"/>
                <w:sz w:val="20"/>
                <w:szCs w:val="20"/>
              </w:rPr>
              <w:t>Муниципальный округ Вавожский район Удмуртской Республики</w:t>
            </w:r>
            <w:r w:rsidRPr="00747B4B">
              <w:rPr>
                <w:b/>
                <w:color w:val="000000"/>
                <w:sz w:val="20"/>
                <w:szCs w:val="20"/>
              </w:rPr>
              <w:t xml:space="preserve">» </w:t>
            </w:r>
          </w:p>
        </w:tc>
      </w:tr>
      <w:tr w:rsidR="00F9171B" w:rsidRPr="00F9171B" w:rsidTr="00F9171B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1B" w:rsidRPr="00F9171B" w:rsidRDefault="00704722" w:rsidP="00F917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71B" w:rsidRPr="00F9171B" w:rsidRDefault="00F9171B" w:rsidP="00F9171B">
            <w:pPr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Меры муниципального регулирования не предусмотрены</w:t>
            </w:r>
          </w:p>
        </w:tc>
      </w:tr>
    </w:tbl>
    <w:p w:rsidR="00F9171B" w:rsidRDefault="00F9171B" w:rsidP="00F9171B">
      <w:pPr>
        <w:spacing w:line="276" w:lineRule="auto"/>
        <w:jc w:val="both"/>
      </w:pPr>
    </w:p>
    <w:p w:rsidR="00747B4B" w:rsidRDefault="00747B4B" w:rsidP="00747B4B">
      <w:pPr>
        <w:spacing w:line="276" w:lineRule="auto"/>
        <w:jc w:val="both"/>
      </w:pPr>
    </w:p>
    <w:p w:rsidR="00B57DF8" w:rsidRDefault="00B57DF8">
      <w:pPr>
        <w:spacing w:after="200" w:line="276" w:lineRule="auto"/>
      </w:pPr>
      <w:r>
        <w:br w:type="page"/>
      </w:r>
    </w:p>
    <w:p w:rsidR="00E01692" w:rsidRDefault="00E01692" w:rsidP="00E01692">
      <w:pPr>
        <w:spacing w:line="276" w:lineRule="auto"/>
        <w:ind w:left="9498"/>
        <w:jc w:val="right"/>
      </w:pPr>
      <w:r>
        <w:lastRenderedPageBreak/>
        <w:t>Приложение 4</w:t>
      </w:r>
    </w:p>
    <w:p w:rsidR="00E01692" w:rsidRDefault="00E01692" w:rsidP="00E01692">
      <w:pPr>
        <w:spacing w:line="276" w:lineRule="auto"/>
        <w:ind w:left="9072"/>
        <w:jc w:val="right"/>
      </w:pPr>
      <w:r>
        <w:t xml:space="preserve">к муниципальной программе «Энергосбережение и повышение энергетической эффективности </w:t>
      </w:r>
      <w:r w:rsidR="009A6C99">
        <w:t xml:space="preserve">в </w:t>
      </w:r>
      <w:r>
        <w:t>муниципально</w:t>
      </w:r>
      <w:r w:rsidR="009A6C99">
        <w:t>м образовании</w:t>
      </w:r>
      <w:r>
        <w:t xml:space="preserve"> «Муниципальный округ Вавожский район Удмуртской Республики»  </w:t>
      </w:r>
    </w:p>
    <w:p w:rsidR="00B57DF8" w:rsidRDefault="00B57DF8" w:rsidP="00B57DF8">
      <w:pPr>
        <w:jc w:val="center"/>
      </w:pPr>
    </w:p>
    <w:p w:rsidR="00B57DF8" w:rsidRDefault="00B57DF8" w:rsidP="00B57DF8">
      <w:pPr>
        <w:spacing w:line="276" w:lineRule="auto"/>
        <w:jc w:val="center"/>
      </w:pPr>
      <w:r w:rsidRPr="00B57DF8">
        <w:t>Прогноз сводных показателей муниципальных заданий на оказание муниципальных услуг (выполнение работ)</w:t>
      </w:r>
    </w:p>
    <w:tbl>
      <w:tblPr>
        <w:tblW w:w="15440" w:type="dxa"/>
        <w:tblInd w:w="93" w:type="dxa"/>
        <w:tblLook w:val="04A0" w:firstRow="1" w:lastRow="0" w:firstColumn="1" w:lastColumn="0" w:noHBand="0" w:noVBand="1"/>
      </w:tblPr>
      <w:tblGrid>
        <w:gridCol w:w="760"/>
        <w:gridCol w:w="760"/>
        <w:gridCol w:w="760"/>
        <w:gridCol w:w="760"/>
        <w:gridCol w:w="760"/>
        <w:gridCol w:w="2600"/>
        <w:gridCol w:w="1620"/>
        <w:gridCol w:w="1180"/>
        <w:gridCol w:w="780"/>
        <w:gridCol w:w="780"/>
        <w:gridCol w:w="780"/>
        <w:gridCol w:w="780"/>
        <w:gridCol w:w="780"/>
        <w:gridCol w:w="780"/>
        <w:gridCol w:w="780"/>
        <w:gridCol w:w="780"/>
      </w:tblGrid>
      <w:tr w:rsidR="00B57DF8" w:rsidRPr="00B57DF8" w:rsidTr="00B57DF8">
        <w:trPr>
          <w:trHeight w:val="555"/>
        </w:trPr>
        <w:tc>
          <w:tcPr>
            <w:tcW w:w="3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2028 год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2029 год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2030 год</w:t>
            </w:r>
          </w:p>
        </w:tc>
      </w:tr>
      <w:tr w:rsidR="00B57DF8" w:rsidRPr="00B57DF8" w:rsidTr="00B57DF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57DF8">
              <w:rPr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7DF8" w:rsidRPr="00B57DF8" w:rsidRDefault="00B57DF8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F8" w:rsidRPr="00B57DF8" w:rsidRDefault="00B57DF8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F8" w:rsidRPr="00B57DF8" w:rsidRDefault="00B57DF8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F8" w:rsidRPr="00B57DF8" w:rsidRDefault="00B57DF8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F8" w:rsidRPr="00B57DF8" w:rsidRDefault="00B57DF8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F8" w:rsidRPr="00B57DF8" w:rsidRDefault="00B57DF8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F8" w:rsidRPr="00B57DF8" w:rsidRDefault="00B57DF8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F8" w:rsidRPr="00B57DF8" w:rsidRDefault="00B57DF8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F8" w:rsidRPr="00B57DF8" w:rsidRDefault="00B57DF8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F8" w:rsidRPr="00B57DF8" w:rsidRDefault="00B57DF8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F8" w:rsidRPr="00B57DF8" w:rsidRDefault="00B57DF8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F8" w:rsidRPr="00B57DF8" w:rsidRDefault="00B57DF8" w:rsidP="00B57DF8">
            <w:pPr>
              <w:rPr>
                <w:color w:val="000000"/>
                <w:sz w:val="20"/>
                <w:szCs w:val="20"/>
              </w:rPr>
            </w:pPr>
          </w:p>
        </w:tc>
      </w:tr>
      <w:tr w:rsidR="00B57DF8" w:rsidRPr="00B57DF8" w:rsidTr="00B57DF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DF8" w:rsidRPr="00B57DF8" w:rsidRDefault="00704722" w:rsidP="00206E7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DF8" w:rsidRPr="00B57DF8" w:rsidRDefault="00B57DF8" w:rsidP="00B57DF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57DF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DF8" w:rsidRPr="00B57DF8" w:rsidRDefault="00B57DF8" w:rsidP="00B57DF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57DF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DF8" w:rsidRPr="00B57DF8" w:rsidRDefault="00B57DF8" w:rsidP="00B57DF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57DF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DF8" w:rsidRPr="00B57DF8" w:rsidRDefault="00B57DF8" w:rsidP="00B57DF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57DF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 w:rsidP="00AF6D8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 xml:space="preserve">Энергосбережение и повышение энергетической эффективности </w:t>
            </w:r>
            <w:r w:rsidR="009A6C99">
              <w:rPr>
                <w:b/>
                <w:color w:val="000000"/>
                <w:sz w:val="20"/>
                <w:szCs w:val="20"/>
              </w:rPr>
              <w:t xml:space="preserve">в </w:t>
            </w:r>
            <w:r w:rsidRPr="00747B4B">
              <w:rPr>
                <w:b/>
                <w:color w:val="000000"/>
                <w:sz w:val="20"/>
                <w:szCs w:val="20"/>
              </w:rPr>
              <w:t>муниципально</w:t>
            </w:r>
            <w:r w:rsidR="009A6C99">
              <w:rPr>
                <w:b/>
                <w:color w:val="000000"/>
                <w:sz w:val="20"/>
                <w:szCs w:val="20"/>
              </w:rPr>
              <w:t>м</w:t>
            </w:r>
            <w:r w:rsidRPr="00747B4B">
              <w:rPr>
                <w:b/>
                <w:color w:val="000000"/>
                <w:sz w:val="20"/>
                <w:szCs w:val="20"/>
              </w:rPr>
              <w:t xml:space="preserve"> образовани</w:t>
            </w:r>
            <w:r w:rsidR="009A6C99">
              <w:rPr>
                <w:b/>
                <w:color w:val="000000"/>
                <w:sz w:val="20"/>
                <w:szCs w:val="20"/>
              </w:rPr>
              <w:t>и</w:t>
            </w:r>
            <w:r w:rsidRPr="00747B4B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B57DF8" w:rsidRPr="00B57DF8" w:rsidRDefault="00AF6D85" w:rsidP="00B533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>«</w:t>
            </w:r>
            <w:r w:rsidRPr="00E01692">
              <w:rPr>
                <w:b/>
                <w:color w:val="000000"/>
                <w:sz w:val="20"/>
                <w:szCs w:val="20"/>
              </w:rPr>
              <w:t>Муниципальный округ Вавожский район Удмуртской Республики</w:t>
            </w:r>
            <w:r w:rsidRPr="00747B4B">
              <w:rPr>
                <w:b/>
                <w:color w:val="000000"/>
                <w:sz w:val="20"/>
                <w:szCs w:val="20"/>
              </w:rPr>
              <w:t xml:space="preserve">» </w:t>
            </w:r>
          </w:p>
        </w:tc>
      </w:tr>
      <w:tr w:rsidR="00B57DF8" w:rsidRPr="00B57DF8" w:rsidTr="00B57DF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DF8" w:rsidRPr="00B57DF8" w:rsidRDefault="00704722" w:rsidP="00B57D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DF8" w:rsidRPr="00B57DF8" w:rsidRDefault="00B57DF8" w:rsidP="00B57DF8">
            <w:pPr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DF8" w:rsidRPr="00B57DF8" w:rsidRDefault="00B57DF8" w:rsidP="00B57DF8">
            <w:pPr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DF8" w:rsidRPr="00B57DF8" w:rsidRDefault="00B57DF8" w:rsidP="00B57DF8">
            <w:pPr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DF8" w:rsidRPr="00B57DF8" w:rsidRDefault="00B57DF8" w:rsidP="00B57DF8">
            <w:pPr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Муниципальные задания на оказание муниципальных услуг (выполнение работ) в рамках программы не формируются</w:t>
            </w:r>
          </w:p>
        </w:tc>
      </w:tr>
    </w:tbl>
    <w:p w:rsidR="00B57DF8" w:rsidRDefault="00B57DF8" w:rsidP="00B57DF8">
      <w:pPr>
        <w:spacing w:line="276" w:lineRule="auto"/>
        <w:jc w:val="center"/>
      </w:pPr>
    </w:p>
    <w:p w:rsidR="00B57DF8" w:rsidRDefault="00B57DF8">
      <w:pPr>
        <w:spacing w:after="200" w:line="276" w:lineRule="auto"/>
      </w:pPr>
      <w:r>
        <w:br w:type="page"/>
      </w:r>
    </w:p>
    <w:p w:rsidR="00E01692" w:rsidRDefault="00E01692" w:rsidP="00E01692">
      <w:pPr>
        <w:spacing w:line="276" w:lineRule="auto"/>
        <w:ind w:left="9498"/>
        <w:jc w:val="right"/>
      </w:pPr>
      <w:r>
        <w:lastRenderedPageBreak/>
        <w:t>Приложение 5</w:t>
      </w:r>
    </w:p>
    <w:p w:rsidR="00E01692" w:rsidRDefault="00E01692" w:rsidP="00E01692">
      <w:pPr>
        <w:spacing w:line="276" w:lineRule="auto"/>
        <w:ind w:left="9072"/>
        <w:jc w:val="right"/>
      </w:pPr>
      <w:r>
        <w:t xml:space="preserve">к муниципальной программе «Энергосбережение и повышение энергетической эффективности </w:t>
      </w:r>
      <w:r w:rsidR="00206247">
        <w:t xml:space="preserve">в </w:t>
      </w:r>
      <w:r>
        <w:t>муниципально</w:t>
      </w:r>
      <w:r w:rsidR="00206247">
        <w:t>м</w:t>
      </w:r>
      <w:r>
        <w:t xml:space="preserve"> образовани</w:t>
      </w:r>
      <w:r w:rsidR="00206247">
        <w:t>и</w:t>
      </w:r>
      <w:r>
        <w:t xml:space="preserve"> «Муниципальный округ Вавожский район Удмуртской Республики»</w:t>
      </w:r>
    </w:p>
    <w:p w:rsidR="00B57DF8" w:rsidRDefault="00B57DF8" w:rsidP="00B57DF8">
      <w:pPr>
        <w:jc w:val="center"/>
      </w:pPr>
    </w:p>
    <w:p w:rsidR="00AF6D85" w:rsidRDefault="00B57DF8" w:rsidP="00B57DF8">
      <w:pPr>
        <w:spacing w:line="276" w:lineRule="auto"/>
        <w:jc w:val="center"/>
      </w:pPr>
      <w:r w:rsidRPr="00B57DF8">
        <w:t xml:space="preserve">Ресурсное обеспечение реализации муниципальной программы за счет средств бюджета муниципального образования </w:t>
      </w:r>
    </w:p>
    <w:p w:rsidR="00B57DF8" w:rsidRDefault="00B57DF8" w:rsidP="00B57DF8">
      <w:pPr>
        <w:spacing w:line="276" w:lineRule="auto"/>
        <w:jc w:val="center"/>
      </w:pPr>
      <w:r>
        <w:t>«</w:t>
      </w:r>
      <w:r w:rsidR="00AF6D85">
        <w:t>Муниципальный округ Вавожский район Удмуртской Республики</w:t>
      </w:r>
      <w:r>
        <w:t>»</w:t>
      </w:r>
    </w:p>
    <w:p w:rsidR="00CA0332" w:rsidRDefault="00CA0332" w:rsidP="00B57DF8">
      <w:pPr>
        <w:spacing w:line="276" w:lineRule="auto"/>
        <w:jc w:val="center"/>
      </w:pPr>
    </w:p>
    <w:tbl>
      <w:tblPr>
        <w:tblStyle w:val="a3"/>
        <w:tblW w:w="15507" w:type="dxa"/>
        <w:tblLayout w:type="fixed"/>
        <w:tblLook w:val="04A0" w:firstRow="1" w:lastRow="0" w:firstColumn="1" w:lastColumn="0" w:noHBand="0" w:noVBand="1"/>
      </w:tblPr>
      <w:tblGrid>
        <w:gridCol w:w="491"/>
        <w:gridCol w:w="431"/>
        <w:gridCol w:w="491"/>
        <w:gridCol w:w="368"/>
        <w:gridCol w:w="382"/>
        <w:gridCol w:w="1674"/>
        <w:gridCol w:w="1512"/>
        <w:gridCol w:w="571"/>
        <w:gridCol w:w="418"/>
        <w:gridCol w:w="424"/>
        <w:gridCol w:w="1284"/>
        <w:gridCol w:w="567"/>
        <w:gridCol w:w="850"/>
        <w:gridCol w:w="992"/>
        <w:gridCol w:w="850"/>
        <w:gridCol w:w="851"/>
        <w:gridCol w:w="851"/>
        <w:gridCol w:w="850"/>
        <w:gridCol w:w="864"/>
        <w:gridCol w:w="786"/>
      </w:tblGrid>
      <w:tr w:rsidR="0038324C" w:rsidRPr="0038324C" w:rsidTr="00C838CF">
        <w:trPr>
          <w:trHeight w:val="720"/>
        </w:trPr>
        <w:tc>
          <w:tcPr>
            <w:tcW w:w="2163" w:type="dxa"/>
            <w:gridSpan w:val="5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1674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12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264" w:type="dxa"/>
            <w:gridSpan w:val="5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6894" w:type="dxa"/>
            <w:gridSpan w:val="8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 xml:space="preserve">Расходы бюджета муниципального образования, </w:t>
            </w:r>
            <w:proofErr w:type="spellStart"/>
            <w:r w:rsidRPr="0038324C">
              <w:rPr>
                <w:sz w:val="18"/>
                <w:szCs w:val="18"/>
              </w:rPr>
              <w:t>тыс</w:t>
            </w:r>
            <w:proofErr w:type="gramStart"/>
            <w:r w:rsidRPr="0038324C">
              <w:rPr>
                <w:sz w:val="18"/>
                <w:szCs w:val="18"/>
              </w:rPr>
              <w:t>.р</w:t>
            </w:r>
            <w:proofErr w:type="gramEnd"/>
            <w:r w:rsidRPr="0038324C">
              <w:rPr>
                <w:sz w:val="18"/>
                <w:szCs w:val="18"/>
              </w:rPr>
              <w:t>уб</w:t>
            </w:r>
            <w:proofErr w:type="spellEnd"/>
            <w:r w:rsidRPr="0038324C">
              <w:rPr>
                <w:sz w:val="18"/>
                <w:szCs w:val="18"/>
              </w:rPr>
              <w:t>.</w:t>
            </w:r>
          </w:p>
        </w:tc>
      </w:tr>
      <w:tr w:rsidR="0038324C" w:rsidRPr="0038324C" w:rsidTr="00C838CF">
        <w:trPr>
          <w:trHeight w:val="285"/>
        </w:trPr>
        <w:tc>
          <w:tcPr>
            <w:tcW w:w="491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МП</w:t>
            </w:r>
          </w:p>
        </w:tc>
        <w:tc>
          <w:tcPr>
            <w:tcW w:w="431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38324C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91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ОМ</w:t>
            </w:r>
          </w:p>
        </w:tc>
        <w:tc>
          <w:tcPr>
            <w:tcW w:w="368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М</w:t>
            </w:r>
          </w:p>
        </w:tc>
        <w:tc>
          <w:tcPr>
            <w:tcW w:w="382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И</w:t>
            </w:r>
          </w:p>
        </w:tc>
        <w:tc>
          <w:tcPr>
            <w:tcW w:w="1674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1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ГРБС</w:t>
            </w:r>
          </w:p>
        </w:tc>
        <w:tc>
          <w:tcPr>
            <w:tcW w:w="418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Р</w:t>
            </w:r>
            <w:r w:rsidRPr="0038324C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424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 w:rsidRPr="0038324C"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84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ЦС</w:t>
            </w:r>
          </w:p>
        </w:tc>
        <w:tc>
          <w:tcPr>
            <w:tcW w:w="567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ВР</w:t>
            </w:r>
          </w:p>
        </w:tc>
        <w:tc>
          <w:tcPr>
            <w:tcW w:w="850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2023 год</w:t>
            </w:r>
          </w:p>
        </w:tc>
        <w:tc>
          <w:tcPr>
            <w:tcW w:w="992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2024 год</w:t>
            </w:r>
          </w:p>
        </w:tc>
        <w:tc>
          <w:tcPr>
            <w:tcW w:w="850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2025 год</w:t>
            </w:r>
          </w:p>
        </w:tc>
        <w:tc>
          <w:tcPr>
            <w:tcW w:w="851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2026 год</w:t>
            </w:r>
          </w:p>
        </w:tc>
        <w:tc>
          <w:tcPr>
            <w:tcW w:w="851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2027 год</w:t>
            </w:r>
          </w:p>
        </w:tc>
        <w:tc>
          <w:tcPr>
            <w:tcW w:w="850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2028 год</w:t>
            </w:r>
          </w:p>
        </w:tc>
        <w:tc>
          <w:tcPr>
            <w:tcW w:w="864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2029 год</w:t>
            </w:r>
          </w:p>
        </w:tc>
        <w:tc>
          <w:tcPr>
            <w:tcW w:w="786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2030 год</w:t>
            </w:r>
          </w:p>
        </w:tc>
      </w:tr>
      <w:tr w:rsidR="00C838CF" w:rsidRPr="00C838CF" w:rsidTr="00C838CF">
        <w:trPr>
          <w:trHeight w:val="255"/>
        </w:trPr>
        <w:tc>
          <w:tcPr>
            <w:tcW w:w="491" w:type="dxa"/>
            <w:vMerge w:val="restart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sz w:val="20"/>
                <w:szCs w:val="20"/>
              </w:rPr>
            </w:pPr>
            <w:r w:rsidRPr="00C838CF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31" w:type="dxa"/>
            <w:vMerge w:val="restart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color w:val="FFFFFF"/>
                <w:sz w:val="20"/>
                <w:szCs w:val="20"/>
              </w:rPr>
            </w:pPr>
            <w:r w:rsidRPr="00C838CF">
              <w:rPr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491" w:type="dxa"/>
            <w:vMerge w:val="restart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color w:val="FFFFFF"/>
                <w:sz w:val="20"/>
                <w:szCs w:val="20"/>
              </w:rPr>
            </w:pPr>
            <w:r w:rsidRPr="00C838CF">
              <w:rPr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68" w:type="dxa"/>
            <w:vMerge w:val="restart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color w:val="FFFFFF"/>
                <w:sz w:val="20"/>
                <w:szCs w:val="20"/>
              </w:rPr>
            </w:pPr>
            <w:r w:rsidRPr="00C838CF">
              <w:rPr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82" w:type="dxa"/>
            <w:vMerge w:val="restart"/>
            <w:noWrap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color w:val="FFFFFF"/>
                <w:sz w:val="20"/>
                <w:szCs w:val="20"/>
              </w:rPr>
            </w:pPr>
            <w:r w:rsidRPr="00C838CF">
              <w:rPr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74" w:type="dxa"/>
            <w:vMerge w:val="restart"/>
            <w:hideMark/>
          </w:tcPr>
          <w:p w:rsidR="00C838CF" w:rsidRPr="00C838CF" w:rsidRDefault="00C838CF" w:rsidP="00206247">
            <w:pPr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 xml:space="preserve">Энергосбережение и повышение энергетической эффективности </w:t>
            </w:r>
            <w:r w:rsidR="00206247">
              <w:rPr>
                <w:color w:val="000000"/>
                <w:sz w:val="20"/>
                <w:szCs w:val="20"/>
              </w:rPr>
              <w:t xml:space="preserve">в </w:t>
            </w:r>
            <w:r w:rsidRPr="00C838CF">
              <w:rPr>
                <w:color w:val="000000"/>
                <w:sz w:val="20"/>
                <w:szCs w:val="20"/>
              </w:rPr>
              <w:t>муниципально</w:t>
            </w:r>
            <w:r w:rsidR="00206247">
              <w:rPr>
                <w:color w:val="000000"/>
                <w:sz w:val="20"/>
                <w:szCs w:val="20"/>
              </w:rPr>
              <w:t>м образовании</w:t>
            </w:r>
            <w:r w:rsidRPr="00C838CF">
              <w:rPr>
                <w:color w:val="000000"/>
                <w:sz w:val="20"/>
                <w:szCs w:val="20"/>
              </w:rPr>
              <w:t xml:space="preserve"> «Муниципальный округ Вавожский район Удмуртской Республики» </w:t>
            </w:r>
          </w:p>
        </w:tc>
        <w:tc>
          <w:tcPr>
            <w:tcW w:w="1512" w:type="dxa"/>
            <w:hideMark/>
          </w:tcPr>
          <w:p w:rsidR="00C838CF" w:rsidRPr="00C838CF" w:rsidRDefault="00C838CF" w:rsidP="00C838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71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color w:val="000000"/>
                <w:sz w:val="20"/>
                <w:szCs w:val="20"/>
              </w:rPr>
              <w:t>857,05</w:t>
            </w:r>
          </w:p>
        </w:tc>
        <w:tc>
          <w:tcPr>
            <w:tcW w:w="992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color w:val="000000"/>
                <w:sz w:val="20"/>
                <w:szCs w:val="20"/>
              </w:rPr>
              <w:t>947,65</w:t>
            </w:r>
          </w:p>
        </w:tc>
        <w:tc>
          <w:tcPr>
            <w:tcW w:w="850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color w:val="000000"/>
                <w:sz w:val="20"/>
                <w:szCs w:val="20"/>
              </w:rPr>
              <w:t>3 799,35</w:t>
            </w:r>
          </w:p>
        </w:tc>
        <w:tc>
          <w:tcPr>
            <w:tcW w:w="851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color w:val="000000"/>
                <w:sz w:val="20"/>
                <w:szCs w:val="20"/>
              </w:rPr>
              <w:t>2 396,84</w:t>
            </w:r>
          </w:p>
        </w:tc>
        <w:tc>
          <w:tcPr>
            <w:tcW w:w="851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color w:val="000000"/>
                <w:sz w:val="20"/>
                <w:szCs w:val="20"/>
              </w:rPr>
              <w:t>2 331,13</w:t>
            </w:r>
          </w:p>
        </w:tc>
        <w:tc>
          <w:tcPr>
            <w:tcW w:w="850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color w:val="000000"/>
                <w:sz w:val="20"/>
                <w:szCs w:val="20"/>
              </w:rPr>
              <w:t>2 331,13</w:t>
            </w:r>
          </w:p>
        </w:tc>
        <w:tc>
          <w:tcPr>
            <w:tcW w:w="864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color w:val="000000"/>
                <w:sz w:val="20"/>
                <w:szCs w:val="20"/>
              </w:rPr>
              <w:t>2 424,37</w:t>
            </w:r>
          </w:p>
        </w:tc>
        <w:tc>
          <w:tcPr>
            <w:tcW w:w="786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color w:val="000000"/>
                <w:sz w:val="20"/>
                <w:szCs w:val="20"/>
              </w:rPr>
              <w:t>2 521,35</w:t>
            </w:r>
          </w:p>
        </w:tc>
      </w:tr>
      <w:tr w:rsidR="00C838CF" w:rsidRPr="00C838CF" w:rsidTr="00C838CF">
        <w:trPr>
          <w:trHeight w:val="1785"/>
        </w:trPr>
        <w:tc>
          <w:tcPr>
            <w:tcW w:w="491" w:type="dxa"/>
            <w:vMerge/>
            <w:hideMark/>
          </w:tcPr>
          <w:p w:rsidR="00C838CF" w:rsidRPr="00C838CF" w:rsidRDefault="00C838CF" w:rsidP="00C838C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1" w:type="dxa"/>
            <w:vMerge/>
            <w:hideMark/>
          </w:tcPr>
          <w:p w:rsidR="00C838CF" w:rsidRPr="00C838CF" w:rsidRDefault="00C838CF" w:rsidP="00C838CF">
            <w:pPr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491" w:type="dxa"/>
            <w:vMerge/>
            <w:hideMark/>
          </w:tcPr>
          <w:p w:rsidR="00C838CF" w:rsidRPr="00C838CF" w:rsidRDefault="00C838CF" w:rsidP="00C838CF">
            <w:pPr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368" w:type="dxa"/>
            <w:vMerge/>
            <w:hideMark/>
          </w:tcPr>
          <w:p w:rsidR="00C838CF" w:rsidRPr="00C838CF" w:rsidRDefault="00C838CF" w:rsidP="00C838CF">
            <w:pPr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382" w:type="dxa"/>
            <w:vMerge/>
            <w:hideMark/>
          </w:tcPr>
          <w:p w:rsidR="00C838CF" w:rsidRPr="00C838CF" w:rsidRDefault="00C838CF" w:rsidP="00C838CF">
            <w:pPr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674" w:type="dxa"/>
            <w:vMerge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571" w:type="dxa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121</w:t>
            </w:r>
          </w:p>
        </w:tc>
        <w:tc>
          <w:tcPr>
            <w:tcW w:w="418" w:type="dxa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04</w:t>
            </w:r>
          </w:p>
        </w:tc>
        <w:tc>
          <w:tcPr>
            <w:tcW w:w="424" w:type="dxa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12</w:t>
            </w:r>
          </w:p>
        </w:tc>
        <w:tc>
          <w:tcPr>
            <w:tcW w:w="1284" w:type="dxa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857,05</w:t>
            </w:r>
          </w:p>
        </w:tc>
        <w:tc>
          <w:tcPr>
            <w:tcW w:w="992" w:type="dxa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947,65</w:t>
            </w:r>
          </w:p>
        </w:tc>
        <w:tc>
          <w:tcPr>
            <w:tcW w:w="850" w:type="dxa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3 799,35</w:t>
            </w:r>
          </w:p>
        </w:tc>
        <w:tc>
          <w:tcPr>
            <w:tcW w:w="851" w:type="dxa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2 396,84</w:t>
            </w:r>
          </w:p>
        </w:tc>
        <w:tc>
          <w:tcPr>
            <w:tcW w:w="851" w:type="dxa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2 331,13</w:t>
            </w:r>
          </w:p>
        </w:tc>
        <w:tc>
          <w:tcPr>
            <w:tcW w:w="850" w:type="dxa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2 331,13</w:t>
            </w:r>
          </w:p>
        </w:tc>
        <w:tc>
          <w:tcPr>
            <w:tcW w:w="864" w:type="dxa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2 424,37</w:t>
            </w:r>
          </w:p>
        </w:tc>
        <w:tc>
          <w:tcPr>
            <w:tcW w:w="786" w:type="dxa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2 521,35</w:t>
            </w:r>
          </w:p>
        </w:tc>
      </w:tr>
      <w:tr w:rsidR="00C838CF" w:rsidRPr="00C838CF" w:rsidTr="00C838CF">
        <w:trPr>
          <w:trHeight w:val="270"/>
        </w:trPr>
        <w:tc>
          <w:tcPr>
            <w:tcW w:w="491" w:type="dxa"/>
            <w:vMerge w:val="restart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17</w:t>
            </w:r>
          </w:p>
        </w:tc>
        <w:tc>
          <w:tcPr>
            <w:tcW w:w="431" w:type="dxa"/>
            <w:vMerge w:val="restart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0</w:t>
            </w:r>
          </w:p>
        </w:tc>
        <w:tc>
          <w:tcPr>
            <w:tcW w:w="491" w:type="dxa"/>
            <w:vMerge w:val="restart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01</w:t>
            </w:r>
          </w:p>
        </w:tc>
        <w:tc>
          <w:tcPr>
            <w:tcW w:w="368" w:type="dxa"/>
            <w:vMerge w:val="restart"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382" w:type="dxa"/>
            <w:vMerge w:val="restart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1674" w:type="dxa"/>
            <w:vMerge w:val="restart"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 xml:space="preserve">Внедрение </w:t>
            </w:r>
            <w:proofErr w:type="spellStart"/>
            <w:r w:rsidRPr="00C838CF">
              <w:rPr>
                <w:color w:val="000000"/>
                <w:sz w:val="20"/>
                <w:szCs w:val="20"/>
              </w:rPr>
              <w:t>энергоменеджме</w:t>
            </w:r>
            <w:r w:rsidRPr="00C838CF">
              <w:rPr>
                <w:color w:val="000000"/>
                <w:sz w:val="20"/>
                <w:szCs w:val="20"/>
              </w:rPr>
              <w:lastRenderedPageBreak/>
              <w:t>нта</w:t>
            </w:r>
            <w:proofErr w:type="spellEnd"/>
          </w:p>
        </w:tc>
        <w:tc>
          <w:tcPr>
            <w:tcW w:w="1512" w:type="dxa"/>
            <w:hideMark/>
          </w:tcPr>
          <w:p w:rsidR="00C838CF" w:rsidRPr="00C838CF" w:rsidRDefault="00C838CF" w:rsidP="00C838CF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571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i/>
                <w:iCs/>
                <w:color w:val="000000"/>
                <w:sz w:val="20"/>
                <w:szCs w:val="20"/>
              </w:rPr>
              <w:t>556,75</w:t>
            </w:r>
          </w:p>
        </w:tc>
        <w:tc>
          <w:tcPr>
            <w:tcW w:w="992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i/>
                <w:iCs/>
                <w:color w:val="000000"/>
                <w:sz w:val="20"/>
                <w:szCs w:val="20"/>
              </w:rPr>
              <w:t>69,00</w:t>
            </w:r>
          </w:p>
        </w:tc>
        <w:tc>
          <w:tcPr>
            <w:tcW w:w="850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i/>
                <w:iCs/>
                <w:color w:val="000000"/>
                <w:sz w:val="20"/>
                <w:szCs w:val="20"/>
              </w:rPr>
              <w:t>3 272,16</w:t>
            </w:r>
          </w:p>
        </w:tc>
        <w:tc>
          <w:tcPr>
            <w:tcW w:w="851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i/>
                <w:iCs/>
                <w:color w:val="000000"/>
                <w:sz w:val="20"/>
                <w:szCs w:val="20"/>
              </w:rPr>
              <w:t>425,07</w:t>
            </w:r>
          </w:p>
        </w:tc>
        <w:tc>
          <w:tcPr>
            <w:tcW w:w="851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i/>
                <w:iCs/>
                <w:color w:val="000000"/>
                <w:sz w:val="20"/>
                <w:szCs w:val="20"/>
              </w:rPr>
              <w:t>282,40</w:t>
            </w:r>
          </w:p>
        </w:tc>
        <w:tc>
          <w:tcPr>
            <w:tcW w:w="850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i/>
                <w:iCs/>
                <w:color w:val="000000"/>
                <w:sz w:val="20"/>
                <w:szCs w:val="20"/>
              </w:rPr>
              <w:t>282,40</w:t>
            </w:r>
          </w:p>
        </w:tc>
        <w:tc>
          <w:tcPr>
            <w:tcW w:w="864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i/>
                <w:iCs/>
                <w:color w:val="000000"/>
                <w:sz w:val="20"/>
                <w:szCs w:val="20"/>
              </w:rPr>
              <w:t>293,70</w:t>
            </w:r>
          </w:p>
        </w:tc>
        <w:tc>
          <w:tcPr>
            <w:tcW w:w="786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i/>
                <w:iCs/>
                <w:color w:val="000000"/>
                <w:sz w:val="20"/>
                <w:szCs w:val="20"/>
              </w:rPr>
              <w:t>305,44</w:t>
            </w:r>
          </w:p>
        </w:tc>
      </w:tr>
      <w:tr w:rsidR="00C838CF" w:rsidRPr="00C838CF" w:rsidTr="00C838CF">
        <w:trPr>
          <w:trHeight w:val="1350"/>
        </w:trPr>
        <w:tc>
          <w:tcPr>
            <w:tcW w:w="49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43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368" w:type="dxa"/>
            <w:vMerge/>
            <w:hideMark/>
          </w:tcPr>
          <w:p w:rsidR="00C838CF" w:rsidRPr="00C838CF" w:rsidRDefault="00C838CF" w:rsidP="00C838CF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382" w:type="dxa"/>
            <w:vMerge/>
            <w:hideMark/>
          </w:tcPr>
          <w:p w:rsidR="00C838CF" w:rsidRPr="00C838CF" w:rsidRDefault="00C838CF" w:rsidP="00C838CF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1674" w:type="dxa"/>
            <w:vMerge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571" w:type="dxa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121</w:t>
            </w:r>
          </w:p>
        </w:tc>
        <w:tc>
          <w:tcPr>
            <w:tcW w:w="418" w:type="dxa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04</w:t>
            </w:r>
          </w:p>
        </w:tc>
        <w:tc>
          <w:tcPr>
            <w:tcW w:w="424" w:type="dxa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12</w:t>
            </w:r>
          </w:p>
        </w:tc>
        <w:tc>
          <w:tcPr>
            <w:tcW w:w="1284" w:type="dxa"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556,75</w:t>
            </w:r>
          </w:p>
        </w:tc>
        <w:tc>
          <w:tcPr>
            <w:tcW w:w="992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69,00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3 272,16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425,07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282,40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282,40</w:t>
            </w:r>
          </w:p>
        </w:tc>
        <w:tc>
          <w:tcPr>
            <w:tcW w:w="864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293,70</w:t>
            </w:r>
          </w:p>
        </w:tc>
        <w:tc>
          <w:tcPr>
            <w:tcW w:w="786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305,44</w:t>
            </w:r>
          </w:p>
        </w:tc>
      </w:tr>
      <w:tr w:rsidR="00C838CF" w:rsidRPr="00C838CF" w:rsidTr="00C838CF">
        <w:trPr>
          <w:trHeight w:val="915"/>
        </w:trPr>
        <w:tc>
          <w:tcPr>
            <w:tcW w:w="491" w:type="dxa"/>
            <w:vMerge w:val="restart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431" w:type="dxa"/>
            <w:vMerge w:val="restart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0</w:t>
            </w:r>
          </w:p>
        </w:tc>
        <w:tc>
          <w:tcPr>
            <w:tcW w:w="491" w:type="dxa"/>
            <w:vMerge w:val="restart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01</w:t>
            </w:r>
          </w:p>
        </w:tc>
        <w:tc>
          <w:tcPr>
            <w:tcW w:w="368" w:type="dxa"/>
            <w:vMerge w:val="restart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4</w:t>
            </w:r>
          </w:p>
        </w:tc>
        <w:tc>
          <w:tcPr>
            <w:tcW w:w="382" w:type="dxa"/>
            <w:vMerge w:val="restart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1674" w:type="dxa"/>
            <w:vMerge w:val="restart"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Разработка и (или) ежегодная актуализация схемы теплоснабжения в муниципальном образовании в Удмуртской Республике</w:t>
            </w:r>
          </w:p>
        </w:tc>
        <w:tc>
          <w:tcPr>
            <w:tcW w:w="1512" w:type="dxa"/>
            <w:vMerge w:val="restart"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571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418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8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17001S5770</w:t>
            </w:r>
          </w:p>
        </w:tc>
        <w:tc>
          <w:tcPr>
            <w:tcW w:w="567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4,88</w:t>
            </w:r>
          </w:p>
        </w:tc>
        <w:tc>
          <w:tcPr>
            <w:tcW w:w="992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0,10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0,10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0,10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0,10</w:t>
            </w:r>
          </w:p>
        </w:tc>
        <w:tc>
          <w:tcPr>
            <w:tcW w:w="864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0,10</w:t>
            </w:r>
          </w:p>
        </w:tc>
        <w:tc>
          <w:tcPr>
            <w:tcW w:w="786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0,11</w:t>
            </w:r>
          </w:p>
        </w:tc>
      </w:tr>
      <w:tr w:rsidR="00C838CF" w:rsidRPr="00C838CF" w:rsidTr="00C838CF">
        <w:trPr>
          <w:trHeight w:val="915"/>
        </w:trPr>
        <w:tc>
          <w:tcPr>
            <w:tcW w:w="49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43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368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382" w:type="dxa"/>
            <w:vMerge/>
            <w:hideMark/>
          </w:tcPr>
          <w:p w:rsidR="00C838CF" w:rsidRPr="00C838CF" w:rsidRDefault="00C838CF" w:rsidP="00C838CF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1674" w:type="dxa"/>
            <w:vMerge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vMerge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418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8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1700162600</w:t>
            </w:r>
          </w:p>
        </w:tc>
        <w:tc>
          <w:tcPr>
            <w:tcW w:w="567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0,00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0,00</w:t>
            </w:r>
          </w:p>
        </w:tc>
        <w:tc>
          <w:tcPr>
            <w:tcW w:w="864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786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0,00</w:t>
            </w:r>
          </w:p>
        </w:tc>
      </w:tr>
      <w:tr w:rsidR="00C838CF" w:rsidRPr="00C838CF" w:rsidTr="00C838CF">
        <w:trPr>
          <w:trHeight w:val="915"/>
        </w:trPr>
        <w:tc>
          <w:tcPr>
            <w:tcW w:w="49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43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368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382" w:type="dxa"/>
            <w:vMerge/>
            <w:hideMark/>
          </w:tcPr>
          <w:p w:rsidR="00C838CF" w:rsidRPr="00C838CF" w:rsidRDefault="00C838CF" w:rsidP="00C838CF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1674" w:type="dxa"/>
            <w:vMerge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vMerge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418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8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1700105770</w:t>
            </w:r>
          </w:p>
        </w:tc>
        <w:tc>
          <w:tcPr>
            <w:tcW w:w="567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483,50</w:t>
            </w:r>
          </w:p>
        </w:tc>
        <w:tc>
          <w:tcPr>
            <w:tcW w:w="992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441,26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0,00</w:t>
            </w:r>
          </w:p>
        </w:tc>
        <w:tc>
          <w:tcPr>
            <w:tcW w:w="864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786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0,00</w:t>
            </w:r>
          </w:p>
        </w:tc>
      </w:tr>
      <w:tr w:rsidR="00C838CF" w:rsidRPr="00C838CF" w:rsidTr="00C838CF">
        <w:trPr>
          <w:trHeight w:val="915"/>
        </w:trPr>
        <w:tc>
          <w:tcPr>
            <w:tcW w:w="491" w:type="dxa"/>
            <w:vMerge w:val="restart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17</w:t>
            </w:r>
          </w:p>
        </w:tc>
        <w:tc>
          <w:tcPr>
            <w:tcW w:w="431" w:type="dxa"/>
            <w:vMerge w:val="restart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0</w:t>
            </w:r>
          </w:p>
        </w:tc>
        <w:tc>
          <w:tcPr>
            <w:tcW w:w="491" w:type="dxa"/>
            <w:vMerge w:val="restart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01</w:t>
            </w:r>
          </w:p>
        </w:tc>
        <w:tc>
          <w:tcPr>
            <w:tcW w:w="368" w:type="dxa"/>
            <w:vMerge w:val="restart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5</w:t>
            </w:r>
          </w:p>
        </w:tc>
        <w:tc>
          <w:tcPr>
            <w:tcW w:w="382" w:type="dxa"/>
            <w:vMerge w:val="restart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1674" w:type="dxa"/>
            <w:vMerge w:val="restart"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Разработка и (или) актуализация схемы водоснабжения и водоотведения в муниципальном образовании в Удмуртской Республике</w:t>
            </w:r>
          </w:p>
        </w:tc>
        <w:tc>
          <w:tcPr>
            <w:tcW w:w="1512" w:type="dxa"/>
            <w:vMerge w:val="restart"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 xml:space="preserve">Отдел по строительству и ЖКХ Администрации муниципального образования "Муниципальный округ Вавожский район Удмуртской </w:t>
            </w:r>
            <w:r w:rsidRPr="00C838CF">
              <w:rPr>
                <w:color w:val="000000"/>
                <w:sz w:val="20"/>
                <w:szCs w:val="20"/>
              </w:rPr>
              <w:lastRenderedPageBreak/>
              <w:t>Республики"</w:t>
            </w:r>
          </w:p>
        </w:tc>
        <w:tc>
          <w:tcPr>
            <w:tcW w:w="571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lastRenderedPageBreak/>
              <w:t>121</w:t>
            </w:r>
          </w:p>
        </w:tc>
        <w:tc>
          <w:tcPr>
            <w:tcW w:w="418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8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17001S5770</w:t>
            </w:r>
          </w:p>
        </w:tc>
        <w:tc>
          <w:tcPr>
            <w:tcW w:w="567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0,69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64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0,00</w:t>
            </w:r>
          </w:p>
        </w:tc>
        <w:tc>
          <w:tcPr>
            <w:tcW w:w="786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0,00</w:t>
            </w:r>
          </w:p>
        </w:tc>
      </w:tr>
      <w:tr w:rsidR="00C838CF" w:rsidRPr="00C838CF" w:rsidTr="00C838CF">
        <w:trPr>
          <w:trHeight w:val="915"/>
        </w:trPr>
        <w:tc>
          <w:tcPr>
            <w:tcW w:w="49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43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368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382" w:type="dxa"/>
            <w:vMerge/>
            <w:hideMark/>
          </w:tcPr>
          <w:p w:rsidR="00C838CF" w:rsidRPr="00C838CF" w:rsidRDefault="00C838CF" w:rsidP="00C838CF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1674" w:type="dxa"/>
            <w:vMerge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vMerge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418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8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17001S5771</w:t>
            </w:r>
          </w:p>
        </w:tc>
        <w:tc>
          <w:tcPr>
            <w:tcW w:w="567" w:type="dxa"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0,30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0,30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0,30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0,30</w:t>
            </w:r>
          </w:p>
        </w:tc>
        <w:tc>
          <w:tcPr>
            <w:tcW w:w="864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0,31</w:t>
            </w:r>
          </w:p>
        </w:tc>
        <w:tc>
          <w:tcPr>
            <w:tcW w:w="786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0,32</w:t>
            </w:r>
          </w:p>
        </w:tc>
      </w:tr>
      <w:tr w:rsidR="00C838CF" w:rsidRPr="00C838CF" w:rsidTr="00C838CF">
        <w:trPr>
          <w:trHeight w:val="915"/>
        </w:trPr>
        <w:tc>
          <w:tcPr>
            <w:tcW w:w="49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43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368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382" w:type="dxa"/>
            <w:vMerge/>
            <w:hideMark/>
          </w:tcPr>
          <w:p w:rsidR="00C838CF" w:rsidRPr="00C838CF" w:rsidRDefault="00C838CF" w:rsidP="00C838CF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1674" w:type="dxa"/>
            <w:vMerge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vMerge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418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8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1700105770</w:t>
            </w:r>
          </w:p>
        </w:tc>
        <w:tc>
          <w:tcPr>
            <w:tcW w:w="567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68,31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64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786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</w:tr>
      <w:tr w:rsidR="00C838CF" w:rsidRPr="00C838CF" w:rsidTr="00C838CF">
        <w:trPr>
          <w:trHeight w:val="915"/>
        </w:trPr>
        <w:tc>
          <w:tcPr>
            <w:tcW w:w="49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43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368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382" w:type="dxa"/>
            <w:vMerge/>
            <w:hideMark/>
          </w:tcPr>
          <w:p w:rsidR="00C838CF" w:rsidRPr="00C838CF" w:rsidRDefault="00C838CF" w:rsidP="00C838CF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1674" w:type="dxa"/>
            <w:vMerge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vMerge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418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8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1700105771</w:t>
            </w:r>
          </w:p>
        </w:tc>
        <w:tc>
          <w:tcPr>
            <w:tcW w:w="567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2 548,51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64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786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</w:tr>
      <w:tr w:rsidR="00C838CF" w:rsidRPr="00C838CF" w:rsidTr="00C838CF">
        <w:trPr>
          <w:trHeight w:val="915"/>
        </w:trPr>
        <w:tc>
          <w:tcPr>
            <w:tcW w:w="49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43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368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382" w:type="dxa"/>
            <w:vMerge/>
            <w:hideMark/>
          </w:tcPr>
          <w:p w:rsidR="00C838CF" w:rsidRPr="00C838CF" w:rsidRDefault="00C838CF" w:rsidP="00C838CF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1674" w:type="dxa"/>
            <w:vMerge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vMerge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418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8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1700162600</w:t>
            </w:r>
          </w:p>
        </w:tc>
        <w:tc>
          <w:tcPr>
            <w:tcW w:w="567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68,37</w:t>
            </w:r>
          </w:p>
        </w:tc>
        <w:tc>
          <w:tcPr>
            <w:tcW w:w="992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282,00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282,00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282,00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282,00</w:t>
            </w:r>
          </w:p>
        </w:tc>
        <w:tc>
          <w:tcPr>
            <w:tcW w:w="864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293,28</w:t>
            </w:r>
          </w:p>
        </w:tc>
        <w:tc>
          <w:tcPr>
            <w:tcW w:w="786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305,01</w:t>
            </w:r>
          </w:p>
        </w:tc>
      </w:tr>
      <w:tr w:rsidR="00C838CF" w:rsidRPr="00C838CF" w:rsidTr="00C838CF">
        <w:trPr>
          <w:trHeight w:val="2355"/>
        </w:trPr>
        <w:tc>
          <w:tcPr>
            <w:tcW w:w="491" w:type="dxa"/>
            <w:vMerge w:val="restart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17</w:t>
            </w:r>
          </w:p>
        </w:tc>
        <w:tc>
          <w:tcPr>
            <w:tcW w:w="431" w:type="dxa"/>
            <w:vMerge w:val="restart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0</w:t>
            </w:r>
          </w:p>
        </w:tc>
        <w:tc>
          <w:tcPr>
            <w:tcW w:w="491" w:type="dxa"/>
            <w:vMerge w:val="restart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01</w:t>
            </w:r>
          </w:p>
        </w:tc>
        <w:tc>
          <w:tcPr>
            <w:tcW w:w="368" w:type="dxa"/>
            <w:vMerge w:val="restart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6</w:t>
            </w:r>
          </w:p>
        </w:tc>
        <w:tc>
          <w:tcPr>
            <w:tcW w:w="382" w:type="dxa"/>
            <w:vMerge w:val="restart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1674" w:type="dxa"/>
            <w:vMerge w:val="restart"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  <w:proofErr w:type="gramStart"/>
            <w:r w:rsidRPr="00C838CF">
              <w:rPr>
                <w:color w:val="000000"/>
                <w:sz w:val="20"/>
                <w:szCs w:val="20"/>
              </w:rPr>
              <w:t xml:space="preserve">Мероприятия по организации выявления бесхозяйных объектов  недвижимого имущества, используемых для передачи энергетических ресурсов (включая газоснабжение, теплоснабжение, электроснабжение, водоснабжение и водоотведение), постановки в установленном порядке на учет и признанию права муниципальной собственности на них, а также по организации  управления такими объектами с момента их </w:t>
            </w:r>
            <w:r w:rsidRPr="00C838CF">
              <w:rPr>
                <w:color w:val="000000"/>
                <w:sz w:val="20"/>
                <w:szCs w:val="20"/>
              </w:rPr>
              <w:lastRenderedPageBreak/>
              <w:t xml:space="preserve">выявления, в том числе по определению источника компенсации возникающих при их эксплуатации нормативных потерь энергетических ресурсов  </w:t>
            </w:r>
            <w:proofErr w:type="gramEnd"/>
          </w:p>
        </w:tc>
        <w:tc>
          <w:tcPr>
            <w:tcW w:w="1512" w:type="dxa"/>
            <w:vMerge w:val="restart"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lastRenderedPageBreak/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571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418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8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17001S5770</w:t>
            </w:r>
          </w:p>
        </w:tc>
        <w:tc>
          <w:tcPr>
            <w:tcW w:w="567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64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0,00</w:t>
            </w:r>
          </w:p>
        </w:tc>
        <w:tc>
          <w:tcPr>
            <w:tcW w:w="786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0,00</w:t>
            </w:r>
          </w:p>
        </w:tc>
      </w:tr>
      <w:tr w:rsidR="00C838CF" w:rsidRPr="00C838CF" w:rsidTr="00C838CF">
        <w:trPr>
          <w:trHeight w:val="2355"/>
        </w:trPr>
        <w:tc>
          <w:tcPr>
            <w:tcW w:w="49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43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368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382" w:type="dxa"/>
            <w:vMerge/>
            <w:hideMark/>
          </w:tcPr>
          <w:p w:rsidR="00C838CF" w:rsidRPr="00C838CF" w:rsidRDefault="00C838CF" w:rsidP="00C838CF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1674" w:type="dxa"/>
            <w:vMerge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vMerge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418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8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1700105772</w:t>
            </w:r>
          </w:p>
        </w:tc>
        <w:tc>
          <w:tcPr>
            <w:tcW w:w="567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142,67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64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786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</w:tr>
      <w:tr w:rsidR="00C838CF" w:rsidRPr="00C838CF" w:rsidTr="00C838CF">
        <w:trPr>
          <w:trHeight w:val="2355"/>
        </w:trPr>
        <w:tc>
          <w:tcPr>
            <w:tcW w:w="49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43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368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382" w:type="dxa"/>
            <w:vMerge/>
            <w:hideMark/>
          </w:tcPr>
          <w:p w:rsidR="00C838CF" w:rsidRPr="00C838CF" w:rsidRDefault="00C838CF" w:rsidP="00C838CF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1674" w:type="dxa"/>
            <w:vMerge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vMerge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418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8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1700162600</w:t>
            </w:r>
          </w:p>
        </w:tc>
        <w:tc>
          <w:tcPr>
            <w:tcW w:w="567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64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786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</w:tr>
      <w:tr w:rsidR="00C838CF" w:rsidRPr="00C838CF" w:rsidTr="00C838CF">
        <w:trPr>
          <w:trHeight w:val="270"/>
        </w:trPr>
        <w:tc>
          <w:tcPr>
            <w:tcW w:w="491" w:type="dxa"/>
            <w:vMerge w:val="restart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431" w:type="dxa"/>
            <w:vMerge w:val="restart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0</w:t>
            </w:r>
          </w:p>
        </w:tc>
        <w:tc>
          <w:tcPr>
            <w:tcW w:w="491" w:type="dxa"/>
            <w:vMerge w:val="restart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04</w:t>
            </w:r>
          </w:p>
        </w:tc>
        <w:tc>
          <w:tcPr>
            <w:tcW w:w="368" w:type="dxa"/>
            <w:vMerge w:val="restart"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382" w:type="dxa"/>
            <w:vMerge w:val="restart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1674" w:type="dxa"/>
            <w:vMerge w:val="restart"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Реализация мероприятий в системе уличного освещения муниципального образования</w:t>
            </w:r>
          </w:p>
        </w:tc>
        <w:tc>
          <w:tcPr>
            <w:tcW w:w="1512" w:type="dxa"/>
            <w:hideMark/>
          </w:tcPr>
          <w:p w:rsidR="00C838CF" w:rsidRPr="00C838CF" w:rsidRDefault="00C838CF" w:rsidP="00C838CF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i/>
                <w:i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71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i/>
                <w:iCs/>
                <w:color w:val="000000"/>
                <w:sz w:val="20"/>
                <w:szCs w:val="20"/>
              </w:rPr>
              <w:t>300,30</w:t>
            </w:r>
          </w:p>
        </w:tc>
        <w:tc>
          <w:tcPr>
            <w:tcW w:w="992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i/>
                <w:iCs/>
                <w:color w:val="000000"/>
                <w:sz w:val="20"/>
                <w:szCs w:val="20"/>
              </w:rPr>
              <w:t>878,65</w:t>
            </w:r>
          </w:p>
        </w:tc>
        <w:tc>
          <w:tcPr>
            <w:tcW w:w="850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i/>
                <w:iCs/>
                <w:color w:val="000000"/>
                <w:sz w:val="20"/>
                <w:szCs w:val="20"/>
              </w:rPr>
              <w:t>527,19</w:t>
            </w:r>
          </w:p>
        </w:tc>
        <w:tc>
          <w:tcPr>
            <w:tcW w:w="851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i/>
                <w:iCs/>
                <w:color w:val="000000"/>
                <w:sz w:val="20"/>
                <w:szCs w:val="20"/>
              </w:rPr>
              <w:t>1 971,76</w:t>
            </w:r>
          </w:p>
        </w:tc>
        <w:tc>
          <w:tcPr>
            <w:tcW w:w="851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i/>
                <w:iCs/>
                <w:color w:val="000000"/>
                <w:sz w:val="20"/>
                <w:szCs w:val="20"/>
              </w:rPr>
              <w:t>2 048,73</w:t>
            </w:r>
          </w:p>
        </w:tc>
        <w:tc>
          <w:tcPr>
            <w:tcW w:w="850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i/>
                <w:iCs/>
                <w:color w:val="000000"/>
                <w:sz w:val="20"/>
                <w:szCs w:val="20"/>
              </w:rPr>
              <w:t>2 048,73</w:t>
            </w:r>
          </w:p>
        </w:tc>
        <w:tc>
          <w:tcPr>
            <w:tcW w:w="864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i/>
                <w:iCs/>
                <w:color w:val="000000"/>
                <w:sz w:val="20"/>
                <w:szCs w:val="20"/>
              </w:rPr>
              <w:t>2 130,67</w:t>
            </w:r>
          </w:p>
        </w:tc>
        <w:tc>
          <w:tcPr>
            <w:tcW w:w="786" w:type="dxa"/>
            <w:hideMark/>
          </w:tcPr>
          <w:p w:rsidR="00C838CF" w:rsidRPr="00C838CF" w:rsidRDefault="00C838CF" w:rsidP="00C838C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38CF">
              <w:rPr>
                <w:b/>
                <w:bCs/>
                <w:i/>
                <w:iCs/>
                <w:color w:val="000000"/>
                <w:sz w:val="20"/>
                <w:szCs w:val="20"/>
              </w:rPr>
              <w:t>2 215,90</w:t>
            </w:r>
          </w:p>
        </w:tc>
      </w:tr>
      <w:tr w:rsidR="00C838CF" w:rsidRPr="00C838CF" w:rsidTr="00C838CF">
        <w:trPr>
          <w:trHeight w:val="1785"/>
        </w:trPr>
        <w:tc>
          <w:tcPr>
            <w:tcW w:w="49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43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368" w:type="dxa"/>
            <w:vMerge/>
            <w:hideMark/>
          </w:tcPr>
          <w:p w:rsidR="00C838CF" w:rsidRPr="00C838CF" w:rsidRDefault="00C838CF" w:rsidP="00C838CF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382" w:type="dxa"/>
            <w:vMerge/>
            <w:hideMark/>
          </w:tcPr>
          <w:p w:rsidR="00C838CF" w:rsidRPr="00C838CF" w:rsidRDefault="00C838CF" w:rsidP="00C838CF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1674" w:type="dxa"/>
            <w:vMerge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571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418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84" w:type="dxa"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300,30</w:t>
            </w:r>
          </w:p>
        </w:tc>
        <w:tc>
          <w:tcPr>
            <w:tcW w:w="992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878,65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527,19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1 971,76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2 048,73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2 048,73</w:t>
            </w:r>
          </w:p>
        </w:tc>
        <w:tc>
          <w:tcPr>
            <w:tcW w:w="864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2 130,67</w:t>
            </w:r>
          </w:p>
        </w:tc>
        <w:tc>
          <w:tcPr>
            <w:tcW w:w="786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2 215,90</w:t>
            </w:r>
          </w:p>
        </w:tc>
      </w:tr>
      <w:tr w:rsidR="00C838CF" w:rsidRPr="00C838CF" w:rsidTr="00C838CF">
        <w:trPr>
          <w:trHeight w:val="255"/>
        </w:trPr>
        <w:tc>
          <w:tcPr>
            <w:tcW w:w="491" w:type="dxa"/>
            <w:vMerge w:val="restart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17</w:t>
            </w:r>
          </w:p>
        </w:tc>
        <w:tc>
          <w:tcPr>
            <w:tcW w:w="431" w:type="dxa"/>
            <w:vMerge w:val="restart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0</w:t>
            </w:r>
          </w:p>
        </w:tc>
        <w:tc>
          <w:tcPr>
            <w:tcW w:w="491" w:type="dxa"/>
            <w:vMerge w:val="restart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04</w:t>
            </w:r>
          </w:p>
        </w:tc>
        <w:tc>
          <w:tcPr>
            <w:tcW w:w="368" w:type="dxa"/>
            <w:vMerge w:val="restart"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2</w:t>
            </w:r>
          </w:p>
        </w:tc>
        <w:tc>
          <w:tcPr>
            <w:tcW w:w="382" w:type="dxa"/>
            <w:vMerge w:val="restart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1674" w:type="dxa"/>
            <w:vMerge w:val="restart"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Реализация мероприятий  по восстановлению и устройству сетей уличного освещения в муниципальном образовании в Удмуртской Республике</w:t>
            </w:r>
          </w:p>
        </w:tc>
        <w:tc>
          <w:tcPr>
            <w:tcW w:w="1512" w:type="dxa"/>
            <w:vMerge w:val="restart"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 xml:space="preserve">Отдел по строительству и ЖКХ Администрации муниципального образования "Муниципальный округ Вавожский район </w:t>
            </w:r>
            <w:r w:rsidRPr="00C838CF">
              <w:rPr>
                <w:color w:val="000000"/>
                <w:sz w:val="20"/>
                <w:szCs w:val="20"/>
              </w:rPr>
              <w:lastRenderedPageBreak/>
              <w:t>Удмуртской Республики"</w:t>
            </w:r>
          </w:p>
        </w:tc>
        <w:tc>
          <w:tcPr>
            <w:tcW w:w="571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lastRenderedPageBreak/>
              <w:t>121</w:t>
            </w:r>
          </w:p>
        </w:tc>
        <w:tc>
          <w:tcPr>
            <w:tcW w:w="418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8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1700405770</w:t>
            </w:r>
          </w:p>
        </w:tc>
        <w:tc>
          <w:tcPr>
            <w:tcW w:w="567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297,30</w:t>
            </w:r>
          </w:p>
        </w:tc>
        <w:tc>
          <w:tcPr>
            <w:tcW w:w="992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868,07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64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786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</w:tr>
      <w:tr w:rsidR="00C838CF" w:rsidRPr="00C838CF" w:rsidTr="00C838CF">
        <w:trPr>
          <w:trHeight w:val="255"/>
        </w:trPr>
        <w:tc>
          <w:tcPr>
            <w:tcW w:w="49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43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368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382" w:type="dxa"/>
            <w:vMerge/>
            <w:hideMark/>
          </w:tcPr>
          <w:p w:rsidR="00C838CF" w:rsidRPr="00C838CF" w:rsidRDefault="00C838CF" w:rsidP="00C838CF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1674" w:type="dxa"/>
            <w:vMerge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vMerge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418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8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1700405773</w:t>
            </w:r>
          </w:p>
        </w:tc>
        <w:tc>
          <w:tcPr>
            <w:tcW w:w="567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432,59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1 877,16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1 954,13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1 954,13</w:t>
            </w:r>
          </w:p>
        </w:tc>
        <w:tc>
          <w:tcPr>
            <w:tcW w:w="864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2 032,29</w:t>
            </w:r>
          </w:p>
        </w:tc>
        <w:tc>
          <w:tcPr>
            <w:tcW w:w="786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2 113,58</w:t>
            </w:r>
          </w:p>
        </w:tc>
      </w:tr>
      <w:tr w:rsidR="00C838CF" w:rsidRPr="00C838CF" w:rsidTr="00C838CF">
        <w:trPr>
          <w:trHeight w:val="960"/>
        </w:trPr>
        <w:tc>
          <w:tcPr>
            <w:tcW w:w="49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43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368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382" w:type="dxa"/>
            <w:vMerge/>
            <w:hideMark/>
          </w:tcPr>
          <w:p w:rsidR="00C838CF" w:rsidRPr="00C838CF" w:rsidRDefault="00C838CF" w:rsidP="00C838CF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1674" w:type="dxa"/>
            <w:vMerge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vMerge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418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8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17004S5770</w:t>
            </w:r>
          </w:p>
        </w:tc>
        <w:tc>
          <w:tcPr>
            <w:tcW w:w="567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992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8,77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64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786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</w:tr>
      <w:tr w:rsidR="00C838CF" w:rsidRPr="00C838CF" w:rsidTr="00C838CF">
        <w:trPr>
          <w:trHeight w:val="960"/>
        </w:trPr>
        <w:tc>
          <w:tcPr>
            <w:tcW w:w="49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43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368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382" w:type="dxa"/>
            <w:vMerge/>
            <w:hideMark/>
          </w:tcPr>
          <w:p w:rsidR="00C838CF" w:rsidRPr="00C838CF" w:rsidRDefault="00C838CF" w:rsidP="00C838CF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1674" w:type="dxa"/>
            <w:vMerge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vMerge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418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8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17004S5773</w:t>
            </w:r>
          </w:p>
        </w:tc>
        <w:tc>
          <w:tcPr>
            <w:tcW w:w="567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864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86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0,11</w:t>
            </w:r>
          </w:p>
        </w:tc>
      </w:tr>
      <w:tr w:rsidR="00C838CF" w:rsidRPr="00C838CF" w:rsidTr="00C838CF">
        <w:trPr>
          <w:trHeight w:val="960"/>
        </w:trPr>
        <w:tc>
          <w:tcPr>
            <w:tcW w:w="49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43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368" w:type="dxa"/>
            <w:vMerge/>
            <w:hideMark/>
          </w:tcPr>
          <w:p w:rsidR="00C838CF" w:rsidRPr="00C838CF" w:rsidRDefault="00C838CF" w:rsidP="00C838CF">
            <w:pPr>
              <w:rPr>
                <w:sz w:val="20"/>
                <w:szCs w:val="20"/>
              </w:rPr>
            </w:pPr>
          </w:p>
        </w:tc>
        <w:tc>
          <w:tcPr>
            <w:tcW w:w="382" w:type="dxa"/>
            <w:vMerge/>
            <w:hideMark/>
          </w:tcPr>
          <w:p w:rsidR="00C838CF" w:rsidRPr="00C838CF" w:rsidRDefault="00C838CF" w:rsidP="00C838CF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1674" w:type="dxa"/>
            <w:vMerge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vMerge/>
            <w:hideMark/>
          </w:tcPr>
          <w:p w:rsidR="00C838CF" w:rsidRPr="00C838CF" w:rsidRDefault="00C838CF" w:rsidP="00C838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418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84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1700462600</w:t>
            </w:r>
          </w:p>
        </w:tc>
        <w:tc>
          <w:tcPr>
            <w:tcW w:w="567" w:type="dxa"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FFFFFF"/>
                <w:sz w:val="20"/>
                <w:szCs w:val="20"/>
              </w:rPr>
            </w:pPr>
            <w:r w:rsidRPr="00C838CF">
              <w:rPr>
                <w:color w:val="FFFFFF"/>
                <w:sz w:val="20"/>
                <w:szCs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1,81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color w:val="000000"/>
                <w:sz w:val="20"/>
                <w:szCs w:val="20"/>
              </w:rPr>
            </w:pPr>
            <w:r w:rsidRPr="00C838CF">
              <w:rPr>
                <w:color w:val="000000"/>
                <w:sz w:val="20"/>
                <w:szCs w:val="20"/>
              </w:rPr>
              <w:t>94,50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94,50</w:t>
            </w:r>
          </w:p>
        </w:tc>
        <w:tc>
          <w:tcPr>
            <w:tcW w:w="851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94,50</w:t>
            </w:r>
          </w:p>
        </w:tc>
        <w:tc>
          <w:tcPr>
            <w:tcW w:w="850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94,50</w:t>
            </w:r>
          </w:p>
        </w:tc>
        <w:tc>
          <w:tcPr>
            <w:tcW w:w="864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98,28</w:t>
            </w:r>
          </w:p>
        </w:tc>
        <w:tc>
          <w:tcPr>
            <w:tcW w:w="786" w:type="dxa"/>
            <w:noWrap/>
            <w:hideMark/>
          </w:tcPr>
          <w:p w:rsidR="00C838CF" w:rsidRPr="00C838CF" w:rsidRDefault="00C838CF" w:rsidP="00C838CF">
            <w:pPr>
              <w:jc w:val="right"/>
              <w:rPr>
                <w:sz w:val="20"/>
                <w:szCs w:val="20"/>
              </w:rPr>
            </w:pPr>
            <w:r w:rsidRPr="00C838CF">
              <w:rPr>
                <w:sz w:val="20"/>
                <w:szCs w:val="20"/>
              </w:rPr>
              <w:t>102,21</w:t>
            </w:r>
          </w:p>
        </w:tc>
      </w:tr>
    </w:tbl>
    <w:p w:rsidR="00CA0332" w:rsidRDefault="00CA0332" w:rsidP="00B57DF8">
      <w:pPr>
        <w:spacing w:line="276" w:lineRule="auto"/>
        <w:jc w:val="center"/>
      </w:pPr>
    </w:p>
    <w:p w:rsidR="0038324C" w:rsidRDefault="0038324C" w:rsidP="00E01692">
      <w:pPr>
        <w:spacing w:line="276" w:lineRule="auto"/>
        <w:ind w:left="9498"/>
        <w:jc w:val="right"/>
      </w:pPr>
    </w:p>
    <w:p w:rsidR="0038324C" w:rsidRDefault="0038324C" w:rsidP="00E01692">
      <w:pPr>
        <w:spacing w:line="276" w:lineRule="auto"/>
        <w:ind w:left="9498"/>
        <w:jc w:val="right"/>
      </w:pPr>
    </w:p>
    <w:p w:rsidR="0038324C" w:rsidRDefault="0038324C" w:rsidP="00E01692">
      <w:pPr>
        <w:spacing w:line="276" w:lineRule="auto"/>
        <w:ind w:left="9498"/>
        <w:jc w:val="right"/>
      </w:pPr>
    </w:p>
    <w:p w:rsidR="0038324C" w:rsidRDefault="0038324C" w:rsidP="00E01692">
      <w:pPr>
        <w:spacing w:line="276" w:lineRule="auto"/>
        <w:ind w:left="9498"/>
        <w:jc w:val="right"/>
      </w:pPr>
    </w:p>
    <w:p w:rsidR="0038324C" w:rsidRDefault="0038324C" w:rsidP="00E01692">
      <w:pPr>
        <w:spacing w:line="276" w:lineRule="auto"/>
        <w:ind w:left="9498"/>
        <w:jc w:val="right"/>
      </w:pPr>
    </w:p>
    <w:p w:rsidR="0038324C" w:rsidRDefault="0038324C" w:rsidP="00E01692">
      <w:pPr>
        <w:spacing w:line="276" w:lineRule="auto"/>
        <w:ind w:left="9498"/>
        <w:jc w:val="right"/>
      </w:pPr>
    </w:p>
    <w:p w:rsidR="0038324C" w:rsidRDefault="0038324C" w:rsidP="00E01692">
      <w:pPr>
        <w:spacing w:line="276" w:lineRule="auto"/>
        <w:ind w:left="9498"/>
        <w:jc w:val="right"/>
      </w:pPr>
    </w:p>
    <w:p w:rsidR="0038324C" w:rsidRDefault="0038324C" w:rsidP="00E01692">
      <w:pPr>
        <w:spacing w:line="276" w:lineRule="auto"/>
        <w:ind w:left="9498"/>
        <w:jc w:val="right"/>
      </w:pPr>
    </w:p>
    <w:p w:rsidR="0038324C" w:rsidRDefault="0038324C" w:rsidP="00E01692">
      <w:pPr>
        <w:spacing w:line="276" w:lineRule="auto"/>
        <w:ind w:left="9498"/>
        <w:jc w:val="right"/>
      </w:pPr>
    </w:p>
    <w:p w:rsidR="00971D3B" w:rsidRDefault="00971D3B" w:rsidP="00E01692">
      <w:pPr>
        <w:spacing w:line="276" w:lineRule="auto"/>
        <w:ind w:left="9498"/>
        <w:jc w:val="right"/>
      </w:pPr>
    </w:p>
    <w:p w:rsidR="00971D3B" w:rsidRDefault="00971D3B" w:rsidP="00E01692">
      <w:pPr>
        <w:spacing w:line="276" w:lineRule="auto"/>
        <w:ind w:left="9498"/>
        <w:jc w:val="right"/>
      </w:pPr>
    </w:p>
    <w:p w:rsidR="00971D3B" w:rsidRDefault="00971D3B" w:rsidP="00E01692">
      <w:pPr>
        <w:spacing w:line="276" w:lineRule="auto"/>
        <w:ind w:left="9498"/>
        <w:jc w:val="right"/>
      </w:pPr>
    </w:p>
    <w:p w:rsidR="00971D3B" w:rsidRDefault="00971D3B" w:rsidP="00E01692">
      <w:pPr>
        <w:spacing w:line="276" w:lineRule="auto"/>
        <w:ind w:left="9498"/>
        <w:jc w:val="right"/>
      </w:pPr>
    </w:p>
    <w:p w:rsidR="00971D3B" w:rsidRDefault="00971D3B" w:rsidP="00E01692">
      <w:pPr>
        <w:spacing w:line="276" w:lineRule="auto"/>
        <w:ind w:left="9498"/>
        <w:jc w:val="right"/>
      </w:pPr>
    </w:p>
    <w:p w:rsidR="00971D3B" w:rsidRDefault="00971D3B" w:rsidP="00E01692">
      <w:pPr>
        <w:spacing w:line="276" w:lineRule="auto"/>
        <w:ind w:left="9498"/>
        <w:jc w:val="right"/>
      </w:pPr>
    </w:p>
    <w:p w:rsidR="00971D3B" w:rsidRDefault="00971D3B" w:rsidP="00E01692">
      <w:pPr>
        <w:spacing w:line="276" w:lineRule="auto"/>
        <w:ind w:left="9498"/>
        <w:jc w:val="right"/>
      </w:pPr>
    </w:p>
    <w:p w:rsidR="00971D3B" w:rsidRDefault="00971D3B" w:rsidP="00E01692">
      <w:pPr>
        <w:spacing w:line="276" w:lineRule="auto"/>
        <w:ind w:left="9498"/>
        <w:jc w:val="right"/>
      </w:pPr>
    </w:p>
    <w:p w:rsidR="00971D3B" w:rsidRDefault="00971D3B" w:rsidP="00E01692">
      <w:pPr>
        <w:spacing w:line="276" w:lineRule="auto"/>
        <w:ind w:left="9498"/>
        <w:jc w:val="right"/>
      </w:pPr>
    </w:p>
    <w:p w:rsidR="00971D3B" w:rsidRDefault="00971D3B" w:rsidP="00E01692">
      <w:pPr>
        <w:spacing w:line="276" w:lineRule="auto"/>
        <w:ind w:left="9498"/>
        <w:jc w:val="right"/>
      </w:pPr>
    </w:p>
    <w:p w:rsidR="00971D3B" w:rsidRDefault="00971D3B" w:rsidP="00E01692">
      <w:pPr>
        <w:spacing w:line="276" w:lineRule="auto"/>
        <w:ind w:left="9498"/>
        <w:jc w:val="right"/>
      </w:pPr>
    </w:p>
    <w:p w:rsidR="00971D3B" w:rsidRDefault="00971D3B" w:rsidP="00E01692">
      <w:pPr>
        <w:spacing w:line="276" w:lineRule="auto"/>
        <w:ind w:left="9498"/>
        <w:jc w:val="right"/>
      </w:pPr>
    </w:p>
    <w:p w:rsidR="00971D3B" w:rsidRDefault="00971D3B" w:rsidP="00E01692">
      <w:pPr>
        <w:spacing w:line="276" w:lineRule="auto"/>
        <w:ind w:left="9498"/>
        <w:jc w:val="right"/>
      </w:pPr>
    </w:p>
    <w:p w:rsidR="00971D3B" w:rsidRDefault="00971D3B" w:rsidP="00E01692">
      <w:pPr>
        <w:spacing w:line="276" w:lineRule="auto"/>
        <w:ind w:left="9498"/>
        <w:jc w:val="right"/>
      </w:pPr>
    </w:p>
    <w:p w:rsidR="00971D3B" w:rsidRDefault="00971D3B" w:rsidP="00E01692">
      <w:pPr>
        <w:spacing w:line="276" w:lineRule="auto"/>
        <w:ind w:left="9498"/>
        <w:jc w:val="right"/>
      </w:pPr>
    </w:p>
    <w:p w:rsidR="00971D3B" w:rsidRDefault="00971D3B" w:rsidP="00E01692">
      <w:pPr>
        <w:spacing w:line="276" w:lineRule="auto"/>
        <w:ind w:left="9498"/>
        <w:jc w:val="right"/>
      </w:pPr>
    </w:p>
    <w:p w:rsidR="00971D3B" w:rsidRDefault="00971D3B" w:rsidP="00E01692">
      <w:pPr>
        <w:spacing w:line="276" w:lineRule="auto"/>
        <w:ind w:left="9498"/>
        <w:jc w:val="right"/>
      </w:pPr>
    </w:p>
    <w:p w:rsidR="00E01692" w:rsidRDefault="00E01692" w:rsidP="00E01692">
      <w:pPr>
        <w:spacing w:line="276" w:lineRule="auto"/>
        <w:ind w:left="9498"/>
        <w:jc w:val="right"/>
      </w:pPr>
      <w:r>
        <w:t>Приложение 6</w:t>
      </w:r>
    </w:p>
    <w:p w:rsidR="00E01692" w:rsidRDefault="00E01692" w:rsidP="00E01692">
      <w:pPr>
        <w:spacing w:line="276" w:lineRule="auto"/>
        <w:ind w:left="9072"/>
        <w:jc w:val="right"/>
      </w:pPr>
      <w:r>
        <w:t xml:space="preserve">к муниципальной программе «Энергосбережение и повышение энергетической эффективности </w:t>
      </w:r>
      <w:r w:rsidR="00206247">
        <w:t xml:space="preserve">в </w:t>
      </w:r>
      <w:r>
        <w:t>муниципально</w:t>
      </w:r>
      <w:r w:rsidR="00206247">
        <w:t>м</w:t>
      </w:r>
      <w:r>
        <w:t xml:space="preserve"> образовани</w:t>
      </w:r>
      <w:r w:rsidR="00206247">
        <w:t>и</w:t>
      </w:r>
      <w:r>
        <w:t xml:space="preserve"> «Муниципальный округ Вавожский район Удмуртской Республики» </w:t>
      </w:r>
    </w:p>
    <w:p w:rsidR="00B57BE0" w:rsidRPr="00206E71" w:rsidRDefault="00B57BE0" w:rsidP="00B57BE0">
      <w:pPr>
        <w:jc w:val="center"/>
        <w:rPr>
          <w:sz w:val="20"/>
        </w:rPr>
      </w:pPr>
    </w:p>
    <w:p w:rsidR="00B57DF8" w:rsidRDefault="00B57BE0" w:rsidP="00B57BE0">
      <w:pPr>
        <w:spacing w:line="276" w:lineRule="auto"/>
        <w:jc w:val="both"/>
      </w:pPr>
      <w:r w:rsidRPr="00B57BE0"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tbl>
      <w:tblPr>
        <w:tblW w:w="5092" w:type="pct"/>
        <w:tblLook w:val="04A0" w:firstRow="1" w:lastRow="0" w:firstColumn="1" w:lastColumn="0" w:noHBand="0" w:noVBand="1"/>
      </w:tblPr>
      <w:tblGrid>
        <w:gridCol w:w="735"/>
        <w:gridCol w:w="666"/>
        <w:gridCol w:w="2204"/>
        <w:gridCol w:w="2174"/>
        <w:gridCol w:w="1162"/>
        <w:gridCol w:w="937"/>
        <w:gridCol w:w="1027"/>
        <w:gridCol w:w="1027"/>
        <w:gridCol w:w="1027"/>
        <w:gridCol w:w="1027"/>
        <w:gridCol w:w="1027"/>
        <w:gridCol w:w="1027"/>
        <w:gridCol w:w="1018"/>
      </w:tblGrid>
      <w:tr w:rsidR="00B57BE0" w:rsidRPr="00B57BE0" w:rsidTr="00892CED">
        <w:trPr>
          <w:trHeight w:val="1020"/>
          <w:tblHeader/>
        </w:trPr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308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Оценка расходов, тыс. рублей</w:t>
            </w:r>
          </w:p>
        </w:tc>
      </w:tr>
      <w:tr w:rsidR="00B57BE0" w:rsidRPr="00B57BE0" w:rsidTr="00892CED">
        <w:trPr>
          <w:trHeight w:val="255"/>
          <w:tblHeader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B57BE0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BE0" w:rsidRPr="00B57BE0" w:rsidRDefault="00B57BE0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BE0" w:rsidRPr="00B57BE0" w:rsidRDefault="00B57BE0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b/>
                <w:sz w:val="18"/>
                <w:szCs w:val="18"/>
              </w:rPr>
            </w:pPr>
            <w:r w:rsidRPr="00B57BE0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2028 год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2029 год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2030 год</w:t>
            </w:r>
          </w:p>
        </w:tc>
      </w:tr>
      <w:tr w:rsidR="00344BA8" w:rsidRPr="00B57BE0" w:rsidTr="00892CED">
        <w:trPr>
          <w:trHeight w:val="255"/>
        </w:trPr>
        <w:tc>
          <w:tcPr>
            <w:tcW w:w="2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BA8" w:rsidRPr="00B57BE0" w:rsidRDefault="00344BA8" w:rsidP="00704722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BA8" w:rsidRPr="00B57BE0" w:rsidRDefault="00344BA8" w:rsidP="00B57BE0">
            <w:pPr>
              <w:jc w:val="right"/>
              <w:rPr>
                <w:b/>
                <w:bCs/>
                <w:color w:val="FFFFFF"/>
                <w:sz w:val="18"/>
                <w:szCs w:val="18"/>
              </w:rPr>
            </w:pPr>
            <w:r w:rsidRPr="00B57BE0">
              <w:rPr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7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BA8" w:rsidRPr="00B57BE0" w:rsidRDefault="00344BA8" w:rsidP="00206247">
            <w:pPr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Энергосбережение и повышение энергетической эффективности</w:t>
            </w:r>
            <w:r w:rsidR="00206247">
              <w:rPr>
                <w:color w:val="000000"/>
                <w:sz w:val="18"/>
                <w:szCs w:val="18"/>
              </w:rPr>
              <w:t xml:space="preserve"> в</w:t>
            </w:r>
            <w:r w:rsidRPr="00B57BE0">
              <w:rPr>
                <w:color w:val="000000"/>
                <w:sz w:val="18"/>
                <w:szCs w:val="18"/>
              </w:rPr>
              <w:t xml:space="preserve"> муниципально</w:t>
            </w:r>
            <w:r w:rsidR="00206247">
              <w:rPr>
                <w:color w:val="000000"/>
                <w:sz w:val="18"/>
                <w:szCs w:val="18"/>
              </w:rPr>
              <w:t>м</w:t>
            </w:r>
            <w:r w:rsidRPr="00B57BE0">
              <w:rPr>
                <w:color w:val="000000"/>
                <w:sz w:val="18"/>
                <w:szCs w:val="18"/>
              </w:rPr>
              <w:t xml:space="preserve"> образования "</w:t>
            </w:r>
            <w:r>
              <w:rPr>
                <w:color w:val="000000"/>
                <w:sz w:val="18"/>
                <w:szCs w:val="18"/>
              </w:rPr>
              <w:t>Муниципальный округ Вавожский район Удмуртской Республики</w:t>
            </w:r>
            <w:r w:rsidRPr="00B57BE0">
              <w:rPr>
                <w:color w:val="000000"/>
                <w:sz w:val="18"/>
                <w:szCs w:val="18"/>
              </w:rPr>
              <w:t xml:space="preserve">" </w:t>
            </w:r>
            <w:bookmarkStart w:id="0" w:name="_GoBack"/>
            <w:bookmarkEnd w:id="0"/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BA8" w:rsidRPr="00B57BE0" w:rsidRDefault="00344BA8" w:rsidP="00B57BE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57BE0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 w:rsidP="005B40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38 886,3</w:t>
            </w:r>
            <w:r w:rsidR="005B40CE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2 557,05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2 715,65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11 200,67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4 319,01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4 329,79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4 409,34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4 585,71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4 769,14</w:t>
            </w:r>
          </w:p>
        </w:tc>
      </w:tr>
      <w:tr w:rsidR="00344BA8" w:rsidRPr="00B57BE0" w:rsidTr="00892CED">
        <w:trPr>
          <w:trHeight w:val="364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BA8" w:rsidRPr="00B57BE0" w:rsidRDefault="00344BA8" w:rsidP="00B57B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BA8" w:rsidRPr="00B57BE0" w:rsidRDefault="00344BA8" w:rsidP="00B57BE0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BA8" w:rsidRPr="00B57BE0" w:rsidRDefault="00344BA8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BA8" w:rsidRPr="00B57BE0" w:rsidRDefault="00344BA8" w:rsidP="00B57BE0">
            <w:pPr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бюджет муниципального образования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 w:rsidP="005B40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17 608,8</w:t>
            </w:r>
            <w:r w:rsidR="005B40CE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857,05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947,65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3 799,35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2 396,84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2 331,13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2 331,13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2 424,37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2 521,35</w:t>
            </w:r>
          </w:p>
        </w:tc>
      </w:tr>
      <w:tr w:rsidR="00344BA8" w:rsidRPr="00B57BE0" w:rsidTr="00892CED">
        <w:trPr>
          <w:trHeight w:val="255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BA8" w:rsidRPr="00B57BE0" w:rsidRDefault="00344BA8" w:rsidP="00B57B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BA8" w:rsidRPr="00B57BE0" w:rsidRDefault="00344BA8" w:rsidP="00B57BE0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BA8" w:rsidRPr="00B57BE0" w:rsidRDefault="00344BA8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BA8" w:rsidRPr="00B57BE0" w:rsidRDefault="00344BA8" w:rsidP="00B57BE0">
            <w:pPr>
              <w:ind w:firstLineChars="100" w:firstLine="180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BA8" w:rsidRDefault="00344BA8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</w:tr>
      <w:tr w:rsidR="00344BA8" w:rsidRPr="00B57BE0" w:rsidTr="00892CED">
        <w:trPr>
          <w:trHeight w:val="765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BA8" w:rsidRPr="00B57BE0" w:rsidRDefault="00344BA8" w:rsidP="00B57B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BA8" w:rsidRPr="00B57BE0" w:rsidRDefault="00344BA8" w:rsidP="00B57BE0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BA8" w:rsidRPr="00B57BE0" w:rsidRDefault="00344BA8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BA8" w:rsidRPr="00B57BE0" w:rsidRDefault="00344BA8" w:rsidP="00B57BE0">
            <w:pPr>
              <w:ind w:left="223" w:right="-96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собственные средства бюджета муниципального образования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2 395,37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76,25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11,27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377,00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377,00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377,00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377,00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392,08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407,77</w:t>
            </w:r>
          </w:p>
        </w:tc>
      </w:tr>
      <w:tr w:rsidR="00344BA8" w:rsidRPr="00B57BE0" w:rsidTr="00892CED">
        <w:trPr>
          <w:trHeight w:val="510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BA8" w:rsidRPr="00B57BE0" w:rsidRDefault="00344BA8" w:rsidP="00B57B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BA8" w:rsidRPr="00B57BE0" w:rsidRDefault="00344BA8" w:rsidP="00B57BE0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BA8" w:rsidRPr="00B57BE0" w:rsidRDefault="00344BA8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BA8" w:rsidRPr="00B57BE0" w:rsidRDefault="00344BA8" w:rsidP="00B57BE0">
            <w:pPr>
              <w:ind w:left="223" w:right="-96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15 213,50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780,80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936,38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3 422,35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2 019,84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1 954,13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1 954,13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2 032,29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2 113,58</w:t>
            </w:r>
          </w:p>
        </w:tc>
      </w:tr>
      <w:tr w:rsidR="00344BA8" w:rsidRPr="00B57BE0" w:rsidTr="00892CED">
        <w:trPr>
          <w:trHeight w:val="510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BA8" w:rsidRPr="00B57BE0" w:rsidRDefault="00344BA8" w:rsidP="00B57B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BA8" w:rsidRPr="00B57BE0" w:rsidRDefault="00344BA8" w:rsidP="00B57BE0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BA8" w:rsidRPr="00B57BE0" w:rsidRDefault="00344BA8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BA8" w:rsidRPr="00B57BE0" w:rsidRDefault="00344BA8" w:rsidP="00B57BE0">
            <w:pPr>
              <w:ind w:left="223" w:right="-96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</w:tr>
      <w:tr w:rsidR="00344BA8" w:rsidRPr="00B57BE0" w:rsidTr="00892CED">
        <w:trPr>
          <w:trHeight w:val="1024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BA8" w:rsidRPr="00B57BE0" w:rsidRDefault="00344BA8" w:rsidP="00B57B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BA8" w:rsidRPr="00B57BE0" w:rsidRDefault="00344BA8" w:rsidP="00B57BE0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BA8" w:rsidRPr="00B57BE0" w:rsidRDefault="00344BA8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BA8" w:rsidRPr="00B57BE0" w:rsidRDefault="00344BA8" w:rsidP="00B57BE0">
            <w:pPr>
              <w:ind w:left="223" w:right="-96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</w:tr>
      <w:tr w:rsidR="00344BA8" w:rsidRPr="00B57BE0" w:rsidTr="00892CED">
        <w:trPr>
          <w:trHeight w:val="765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BA8" w:rsidRPr="00B57BE0" w:rsidRDefault="00344BA8" w:rsidP="00B57B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BA8" w:rsidRPr="00B57BE0" w:rsidRDefault="00344BA8" w:rsidP="00B57BE0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BA8" w:rsidRPr="00B57BE0" w:rsidRDefault="00344BA8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BA8" w:rsidRPr="00B57BE0" w:rsidRDefault="00344BA8" w:rsidP="00B57BE0">
            <w:pPr>
              <w:ind w:right="-109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5 613,31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5 562,60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9,90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9,90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9,90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10,71</w:t>
            </w:r>
          </w:p>
        </w:tc>
      </w:tr>
      <w:tr w:rsidR="00344BA8" w:rsidRPr="00B57BE0" w:rsidTr="00892CED">
        <w:trPr>
          <w:trHeight w:val="255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BA8" w:rsidRPr="00B57BE0" w:rsidRDefault="00344BA8" w:rsidP="00B57B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BA8" w:rsidRPr="00B57BE0" w:rsidRDefault="00344BA8" w:rsidP="00B57BE0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BA8" w:rsidRPr="00B57BE0" w:rsidRDefault="00344BA8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BA8" w:rsidRPr="00B57BE0" w:rsidRDefault="00344BA8" w:rsidP="00B57BE0">
            <w:pPr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15 664,18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1 768,00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1 838,72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1 912,27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1 988,76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2 068,31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2 151,04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BA8" w:rsidRDefault="00344B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2 237,08</w:t>
            </w:r>
          </w:p>
        </w:tc>
      </w:tr>
    </w:tbl>
    <w:p w:rsidR="00B57BE0" w:rsidRPr="007570BB" w:rsidRDefault="003C0758" w:rsidP="003C0758">
      <w:pPr>
        <w:spacing w:line="276" w:lineRule="auto"/>
        <w:jc w:val="right"/>
      </w:pPr>
      <w:r>
        <w:t xml:space="preserve">  »</w:t>
      </w:r>
    </w:p>
    <w:sectPr w:rsidR="00B57BE0" w:rsidRPr="007570BB" w:rsidSect="00747B4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448" w:rsidRDefault="009C5448" w:rsidP="00CE531D">
      <w:r>
        <w:separator/>
      </w:r>
    </w:p>
  </w:endnote>
  <w:endnote w:type="continuationSeparator" w:id="0">
    <w:p w:rsidR="009C5448" w:rsidRDefault="009C5448" w:rsidP="00CE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448" w:rsidRDefault="009C5448" w:rsidP="00CE531D">
      <w:r>
        <w:separator/>
      </w:r>
    </w:p>
  </w:footnote>
  <w:footnote w:type="continuationSeparator" w:id="0">
    <w:p w:rsidR="009C5448" w:rsidRDefault="009C5448" w:rsidP="00CE531D">
      <w:r>
        <w:continuationSeparator/>
      </w:r>
    </w:p>
  </w:footnote>
  <w:footnote w:id="1">
    <w:p w:rsidR="00BC1849" w:rsidRDefault="00BC1849">
      <w:pPr>
        <w:pStyle w:val="a5"/>
      </w:pPr>
      <w:r>
        <w:rPr>
          <w:rStyle w:val="a7"/>
        </w:rPr>
        <w:footnoteRef/>
      </w:r>
      <w:r>
        <w:t xml:space="preserve"> Значения за 2020 год не являются показательными ввиду действующей в этот период эпидемиологической ситуации в регионе</w:t>
      </w:r>
    </w:p>
  </w:footnote>
  <w:footnote w:id="2">
    <w:p w:rsidR="00BC1849" w:rsidRDefault="00BC1849">
      <w:pPr>
        <w:pStyle w:val="a5"/>
      </w:pPr>
      <w:r>
        <w:rPr>
          <w:rStyle w:val="a7"/>
        </w:rPr>
        <w:footnoteRef/>
      </w:r>
      <w:r>
        <w:t xml:space="preserve"> </w:t>
      </w:r>
      <w:proofErr w:type="gramStart"/>
      <w:r>
        <w:t xml:space="preserve">Согласно требованиям, установленным постановлением Правительства РФ от 11.02.2021 №161 «Об утверждении требований к региональным и муниципальным программам в области энергосбережения и повышения энергетической эффективности», обязательным к включению является показатель удельного энергопотребления по зданиям и помещениям учебно-воспитательного назначения, учреждениям здравоохранения и социального обслуживания населения 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525C8"/>
    <w:multiLevelType w:val="hybridMultilevel"/>
    <w:tmpl w:val="21E47648"/>
    <w:lvl w:ilvl="0" w:tplc="2B6C325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430DA0"/>
    <w:multiLevelType w:val="hybridMultilevel"/>
    <w:tmpl w:val="CB2A91DC"/>
    <w:lvl w:ilvl="0" w:tplc="1F6001B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  <w:b w:val="0"/>
        <w:sz w:val="24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AE03117"/>
    <w:multiLevelType w:val="hybridMultilevel"/>
    <w:tmpl w:val="01348E3A"/>
    <w:lvl w:ilvl="0" w:tplc="E79A9F3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BFF2A5B"/>
    <w:multiLevelType w:val="hybridMultilevel"/>
    <w:tmpl w:val="2FCCF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750009"/>
    <w:multiLevelType w:val="hybridMultilevel"/>
    <w:tmpl w:val="F7261F1C"/>
    <w:lvl w:ilvl="0" w:tplc="C2EC51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A22AA5"/>
    <w:multiLevelType w:val="hybridMultilevel"/>
    <w:tmpl w:val="79CC20AA"/>
    <w:lvl w:ilvl="0" w:tplc="043A993A">
      <w:start w:val="1"/>
      <w:numFmt w:val="bullet"/>
      <w:lvlText w:val="—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CF37D4A"/>
    <w:multiLevelType w:val="hybridMultilevel"/>
    <w:tmpl w:val="2D90725A"/>
    <w:lvl w:ilvl="0" w:tplc="89D40B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42C1339"/>
    <w:multiLevelType w:val="hybridMultilevel"/>
    <w:tmpl w:val="A4F6053A"/>
    <w:lvl w:ilvl="0" w:tplc="E9CA8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FC44F0E"/>
    <w:multiLevelType w:val="hybridMultilevel"/>
    <w:tmpl w:val="7EB2089E"/>
    <w:lvl w:ilvl="0" w:tplc="8F56574C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807A6A"/>
    <w:multiLevelType w:val="hybridMultilevel"/>
    <w:tmpl w:val="C9CE8B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673460"/>
    <w:multiLevelType w:val="hybridMultilevel"/>
    <w:tmpl w:val="FC863FCE"/>
    <w:lvl w:ilvl="0" w:tplc="043A993A">
      <w:start w:val="1"/>
      <w:numFmt w:val="bullet"/>
      <w:lvlText w:val="—"/>
      <w:lvlJc w:val="left"/>
      <w:pPr>
        <w:ind w:left="1804" w:hanging="1095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6A71525"/>
    <w:multiLevelType w:val="hybridMultilevel"/>
    <w:tmpl w:val="7A9C37F6"/>
    <w:lvl w:ilvl="0" w:tplc="EAB248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0553656"/>
    <w:multiLevelType w:val="hybridMultilevel"/>
    <w:tmpl w:val="75E4482E"/>
    <w:lvl w:ilvl="0" w:tplc="638C6B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11A3385"/>
    <w:multiLevelType w:val="hybridMultilevel"/>
    <w:tmpl w:val="D974B4C4"/>
    <w:lvl w:ilvl="0" w:tplc="1EE0C930">
      <w:start w:val="1"/>
      <w:numFmt w:val="decimal"/>
      <w:lvlText w:val="%1."/>
      <w:lvlJc w:val="left"/>
      <w:pPr>
        <w:ind w:left="1200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769F0FFA"/>
    <w:multiLevelType w:val="hybridMultilevel"/>
    <w:tmpl w:val="75E4482E"/>
    <w:lvl w:ilvl="0" w:tplc="638C6B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E8D412D"/>
    <w:multiLevelType w:val="hybridMultilevel"/>
    <w:tmpl w:val="53509BB4"/>
    <w:lvl w:ilvl="0" w:tplc="043A993A">
      <w:start w:val="1"/>
      <w:numFmt w:val="bullet"/>
      <w:lvlText w:val="—"/>
      <w:lvlJc w:val="left"/>
      <w:pPr>
        <w:tabs>
          <w:tab w:val="num" w:pos="2251"/>
        </w:tabs>
        <w:ind w:left="2081" w:hanging="114"/>
      </w:pPr>
      <w:rPr>
        <w:rFonts w:ascii="Courier New" w:hAnsi="Courier New" w:hint="default"/>
      </w:rPr>
    </w:lvl>
    <w:lvl w:ilvl="1" w:tplc="486E39F0">
      <w:start w:val="1"/>
      <w:numFmt w:val="bullet"/>
      <w:lvlText w:val="—"/>
      <w:lvlJc w:val="left"/>
      <w:pPr>
        <w:tabs>
          <w:tab w:val="num" w:pos="2084"/>
        </w:tabs>
        <w:ind w:left="1914" w:hanging="114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5"/>
  </w:num>
  <w:num w:numId="5">
    <w:abstractNumId w:val="6"/>
  </w:num>
  <w:num w:numId="6">
    <w:abstractNumId w:val="8"/>
  </w:num>
  <w:num w:numId="7">
    <w:abstractNumId w:val="10"/>
  </w:num>
  <w:num w:numId="8">
    <w:abstractNumId w:val="11"/>
  </w:num>
  <w:num w:numId="9">
    <w:abstractNumId w:val="2"/>
  </w:num>
  <w:num w:numId="10">
    <w:abstractNumId w:val="1"/>
  </w:num>
  <w:num w:numId="11">
    <w:abstractNumId w:val="7"/>
  </w:num>
  <w:num w:numId="12">
    <w:abstractNumId w:val="12"/>
  </w:num>
  <w:num w:numId="13">
    <w:abstractNumId w:val="14"/>
  </w:num>
  <w:num w:numId="14">
    <w:abstractNumId w:val="4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D90"/>
    <w:rsid w:val="00005BEB"/>
    <w:rsid w:val="00006122"/>
    <w:rsid w:val="000063CF"/>
    <w:rsid w:val="000111B2"/>
    <w:rsid w:val="000113F6"/>
    <w:rsid w:val="00037CEF"/>
    <w:rsid w:val="00044AF7"/>
    <w:rsid w:val="000475F8"/>
    <w:rsid w:val="00055713"/>
    <w:rsid w:val="00074625"/>
    <w:rsid w:val="00082296"/>
    <w:rsid w:val="0008756D"/>
    <w:rsid w:val="0009163A"/>
    <w:rsid w:val="000B04CC"/>
    <w:rsid w:val="000B0A98"/>
    <w:rsid w:val="000B2AA7"/>
    <w:rsid w:val="000D3855"/>
    <w:rsid w:val="000D43D6"/>
    <w:rsid w:val="000E29E8"/>
    <w:rsid w:val="000F46E6"/>
    <w:rsid w:val="000F4982"/>
    <w:rsid w:val="00111642"/>
    <w:rsid w:val="00116CDC"/>
    <w:rsid w:val="00130993"/>
    <w:rsid w:val="0013247F"/>
    <w:rsid w:val="001373F9"/>
    <w:rsid w:val="001628FA"/>
    <w:rsid w:val="001676EE"/>
    <w:rsid w:val="001B4B56"/>
    <w:rsid w:val="001B7F96"/>
    <w:rsid w:val="001C20EA"/>
    <w:rsid w:val="001C7910"/>
    <w:rsid w:val="001D6CFF"/>
    <w:rsid w:val="001E2AB8"/>
    <w:rsid w:val="001E40F5"/>
    <w:rsid w:val="001F50C9"/>
    <w:rsid w:val="00203F3A"/>
    <w:rsid w:val="00204371"/>
    <w:rsid w:val="00206247"/>
    <w:rsid w:val="00206E71"/>
    <w:rsid w:val="002129AC"/>
    <w:rsid w:val="00215907"/>
    <w:rsid w:val="002177AD"/>
    <w:rsid w:val="0023428F"/>
    <w:rsid w:val="00237235"/>
    <w:rsid w:val="002414FF"/>
    <w:rsid w:val="00241793"/>
    <w:rsid w:val="002440F9"/>
    <w:rsid w:val="00251D84"/>
    <w:rsid w:val="0026303D"/>
    <w:rsid w:val="00264431"/>
    <w:rsid w:val="0026699D"/>
    <w:rsid w:val="00286ACC"/>
    <w:rsid w:val="00287207"/>
    <w:rsid w:val="00295A27"/>
    <w:rsid w:val="002960D2"/>
    <w:rsid w:val="002A3D2F"/>
    <w:rsid w:val="002A40BE"/>
    <w:rsid w:val="002B3978"/>
    <w:rsid w:val="002C6292"/>
    <w:rsid w:val="002D3F75"/>
    <w:rsid w:val="002D4EA5"/>
    <w:rsid w:val="002D6813"/>
    <w:rsid w:val="002E36E0"/>
    <w:rsid w:val="002E62BF"/>
    <w:rsid w:val="002F0015"/>
    <w:rsid w:val="00302774"/>
    <w:rsid w:val="003116E1"/>
    <w:rsid w:val="003302FB"/>
    <w:rsid w:val="003372B2"/>
    <w:rsid w:val="00340148"/>
    <w:rsid w:val="00344BA8"/>
    <w:rsid w:val="00347245"/>
    <w:rsid w:val="003625B4"/>
    <w:rsid w:val="003742D4"/>
    <w:rsid w:val="003763A5"/>
    <w:rsid w:val="0037698D"/>
    <w:rsid w:val="00381D2C"/>
    <w:rsid w:val="0038324C"/>
    <w:rsid w:val="00385DDA"/>
    <w:rsid w:val="003942E3"/>
    <w:rsid w:val="003A57A1"/>
    <w:rsid w:val="003B2B6B"/>
    <w:rsid w:val="003C01EC"/>
    <w:rsid w:val="003C0758"/>
    <w:rsid w:val="003C1060"/>
    <w:rsid w:val="003C3D36"/>
    <w:rsid w:val="003D6F4A"/>
    <w:rsid w:val="003E3C2E"/>
    <w:rsid w:val="003E5F2F"/>
    <w:rsid w:val="003F7F90"/>
    <w:rsid w:val="00402DD3"/>
    <w:rsid w:val="00404EC0"/>
    <w:rsid w:val="004144A3"/>
    <w:rsid w:val="004214FC"/>
    <w:rsid w:val="00430ACA"/>
    <w:rsid w:val="004323B6"/>
    <w:rsid w:val="0043454F"/>
    <w:rsid w:val="00441301"/>
    <w:rsid w:val="00451A83"/>
    <w:rsid w:val="00461E53"/>
    <w:rsid w:val="00464122"/>
    <w:rsid w:val="004662FB"/>
    <w:rsid w:val="00476395"/>
    <w:rsid w:val="004824AE"/>
    <w:rsid w:val="00495C9C"/>
    <w:rsid w:val="004A4277"/>
    <w:rsid w:val="004B5C16"/>
    <w:rsid w:val="004C4D09"/>
    <w:rsid w:val="0051302E"/>
    <w:rsid w:val="0051605F"/>
    <w:rsid w:val="0052086D"/>
    <w:rsid w:val="00520DD4"/>
    <w:rsid w:val="005416ED"/>
    <w:rsid w:val="005547FE"/>
    <w:rsid w:val="00564EE6"/>
    <w:rsid w:val="00566655"/>
    <w:rsid w:val="0058106D"/>
    <w:rsid w:val="00593CB0"/>
    <w:rsid w:val="0059410B"/>
    <w:rsid w:val="00596E52"/>
    <w:rsid w:val="005A47D9"/>
    <w:rsid w:val="005B40CE"/>
    <w:rsid w:val="005C4983"/>
    <w:rsid w:val="005C5D13"/>
    <w:rsid w:val="005C7523"/>
    <w:rsid w:val="005D3629"/>
    <w:rsid w:val="005D3C85"/>
    <w:rsid w:val="005D6FB4"/>
    <w:rsid w:val="005F365B"/>
    <w:rsid w:val="00606FC0"/>
    <w:rsid w:val="00610762"/>
    <w:rsid w:val="00616B75"/>
    <w:rsid w:val="00620719"/>
    <w:rsid w:val="00630820"/>
    <w:rsid w:val="00636E89"/>
    <w:rsid w:val="00650EF6"/>
    <w:rsid w:val="00657964"/>
    <w:rsid w:val="00664967"/>
    <w:rsid w:val="00674F3F"/>
    <w:rsid w:val="006754A5"/>
    <w:rsid w:val="0067602A"/>
    <w:rsid w:val="006865E9"/>
    <w:rsid w:val="00686780"/>
    <w:rsid w:val="00687BD4"/>
    <w:rsid w:val="0069388A"/>
    <w:rsid w:val="006951AB"/>
    <w:rsid w:val="006B53AF"/>
    <w:rsid w:val="006B6C03"/>
    <w:rsid w:val="006C3676"/>
    <w:rsid w:val="006E7FE1"/>
    <w:rsid w:val="006F4C7E"/>
    <w:rsid w:val="00704722"/>
    <w:rsid w:val="007172AB"/>
    <w:rsid w:val="0072320F"/>
    <w:rsid w:val="00743DC9"/>
    <w:rsid w:val="00747B4B"/>
    <w:rsid w:val="00753A53"/>
    <w:rsid w:val="007570BB"/>
    <w:rsid w:val="00757765"/>
    <w:rsid w:val="00760B5B"/>
    <w:rsid w:val="007670B4"/>
    <w:rsid w:val="007749B1"/>
    <w:rsid w:val="00774C88"/>
    <w:rsid w:val="00775E4A"/>
    <w:rsid w:val="00777AEA"/>
    <w:rsid w:val="00783E3C"/>
    <w:rsid w:val="007874EA"/>
    <w:rsid w:val="007939DB"/>
    <w:rsid w:val="00793C01"/>
    <w:rsid w:val="007A701C"/>
    <w:rsid w:val="007A7BF5"/>
    <w:rsid w:val="007A7D69"/>
    <w:rsid w:val="007B7CAF"/>
    <w:rsid w:val="007C020B"/>
    <w:rsid w:val="007D46CB"/>
    <w:rsid w:val="007E48D5"/>
    <w:rsid w:val="007E7162"/>
    <w:rsid w:val="007F0F93"/>
    <w:rsid w:val="007F5112"/>
    <w:rsid w:val="0080576E"/>
    <w:rsid w:val="008111C3"/>
    <w:rsid w:val="008230E3"/>
    <w:rsid w:val="00832573"/>
    <w:rsid w:val="00844065"/>
    <w:rsid w:val="0084746D"/>
    <w:rsid w:val="008528E1"/>
    <w:rsid w:val="0086704E"/>
    <w:rsid w:val="0087780F"/>
    <w:rsid w:val="008808A1"/>
    <w:rsid w:val="00886EDD"/>
    <w:rsid w:val="00891A6D"/>
    <w:rsid w:val="00892CED"/>
    <w:rsid w:val="008A064E"/>
    <w:rsid w:val="008A5721"/>
    <w:rsid w:val="008B2D3C"/>
    <w:rsid w:val="008B7495"/>
    <w:rsid w:val="008C4E05"/>
    <w:rsid w:val="008D2C47"/>
    <w:rsid w:val="008D4451"/>
    <w:rsid w:val="008D4E16"/>
    <w:rsid w:val="008D58F5"/>
    <w:rsid w:val="008E18B3"/>
    <w:rsid w:val="009102DC"/>
    <w:rsid w:val="009134BE"/>
    <w:rsid w:val="009231FF"/>
    <w:rsid w:val="00931EAF"/>
    <w:rsid w:val="00935F76"/>
    <w:rsid w:val="009374E7"/>
    <w:rsid w:val="0094090A"/>
    <w:rsid w:val="00945EDB"/>
    <w:rsid w:val="009464EA"/>
    <w:rsid w:val="0096419B"/>
    <w:rsid w:val="00964D70"/>
    <w:rsid w:val="009714B2"/>
    <w:rsid w:val="00971D3B"/>
    <w:rsid w:val="00972904"/>
    <w:rsid w:val="00973E8E"/>
    <w:rsid w:val="009777F4"/>
    <w:rsid w:val="00980F10"/>
    <w:rsid w:val="009A049D"/>
    <w:rsid w:val="009A2674"/>
    <w:rsid w:val="009A6C99"/>
    <w:rsid w:val="009C5448"/>
    <w:rsid w:val="009E469E"/>
    <w:rsid w:val="009F0E28"/>
    <w:rsid w:val="009F31AE"/>
    <w:rsid w:val="00A01F11"/>
    <w:rsid w:val="00A020B4"/>
    <w:rsid w:val="00A156AE"/>
    <w:rsid w:val="00A21F6F"/>
    <w:rsid w:val="00A220E8"/>
    <w:rsid w:val="00A22B20"/>
    <w:rsid w:val="00A22F39"/>
    <w:rsid w:val="00A2336A"/>
    <w:rsid w:val="00A34F3B"/>
    <w:rsid w:val="00A36074"/>
    <w:rsid w:val="00A37BB5"/>
    <w:rsid w:val="00A500F1"/>
    <w:rsid w:val="00A53094"/>
    <w:rsid w:val="00A5617B"/>
    <w:rsid w:val="00A64CC2"/>
    <w:rsid w:val="00A75B40"/>
    <w:rsid w:val="00A811B7"/>
    <w:rsid w:val="00A83B61"/>
    <w:rsid w:val="00A9534B"/>
    <w:rsid w:val="00AA2884"/>
    <w:rsid w:val="00AA3C6D"/>
    <w:rsid w:val="00AA64B5"/>
    <w:rsid w:val="00AC1C83"/>
    <w:rsid w:val="00AC301A"/>
    <w:rsid w:val="00AD175E"/>
    <w:rsid w:val="00AE0AC6"/>
    <w:rsid w:val="00AE7BE2"/>
    <w:rsid w:val="00AF6D85"/>
    <w:rsid w:val="00B01C5F"/>
    <w:rsid w:val="00B20343"/>
    <w:rsid w:val="00B23D17"/>
    <w:rsid w:val="00B27CEA"/>
    <w:rsid w:val="00B31332"/>
    <w:rsid w:val="00B36D90"/>
    <w:rsid w:val="00B50AF8"/>
    <w:rsid w:val="00B50D73"/>
    <w:rsid w:val="00B53361"/>
    <w:rsid w:val="00B57BE0"/>
    <w:rsid w:val="00B57CD7"/>
    <w:rsid w:val="00B57DF8"/>
    <w:rsid w:val="00B60502"/>
    <w:rsid w:val="00B67043"/>
    <w:rsid w:val="00B85958"/>
    <w:rsid w:val="00BC1849"/>
    <w:rsid w:val="00BC40AE"/>
    <w:rsid w:val="00BD00BE"/>
    <w:rsid w:val="00BD298A"/>
    <w:rsid w:val="00C03A80"/>
    <w:rsid w:val="00C139A6"/>
    <w:rsid w:val="00C3277D"/>
    <w:rsid w:val="00C41D62"/>
    <w:rsid w:val="00C473BB"/>
    <w:rsid w:val="00C52355"/>
    <w:rsid w:val="00C563DE"/>
    <w:rsid w:val="00C57961"/>
    <w:rsid w:val="00C57F36"/>
    <w:rsid w:val="00C6205D"/>
    <w:rsid w:val="00C7020E"/>
    <w:rsid w:val="00C71255"/>
    <w:rsid w:val="00C838CF"/>
    <w:rsid w:val="00C9651B"/>
    <w:rsid w:val="00CA0332"/>
    <w:rsid w:val="00CA055F"/>
    <w:rsid w:val="00CA1E30"/>
    <w:rsid w:val="00CA556D"/>
    <w:rsid w:val="00CD4391"/>
    <w:rsid w:val="00CE1329"/>
    <w:rsid w:val="00CE531D"/>
    <w:rsid w:val="00CF5E25"/>
    <w:rsid w:val="00D01843"/>
    <w:rsid w:val="00D666FA"/>
    <w:rsid w:val="00D74FAE"/>
    <w:rsid w:val="00D77B0B"/>
    <w:rsid w:val="00D9069E"/>
    <w:rsid w:val="00D92441"/>
    <w:rsid w:val="00DC54C3"/>
    <w:rsid w:val="00DF35BC"/>
    <w:rsid w:val="00DF78BF"/>
    <w:rsid w:val="00E00F60"/>
    <w:rsid w:val="00E01692"/>
    <w:rsid w:val="00E11054"/>
    <w:rsid w:val="00E30CD4"/>
    <w:rsid w:val="00E35E47"/>
    <w:rsid w:val="00E54ECC"/>
    <w:rsid w:val="00E737A5"/>
    <w:rsid w:val="00EA16D5"/>
    <w:rsid w:val="00EA38D1"/>
    <w:rsid w:val="00EB1BCF"/>
    <w:rsid w:val="00EB2AAA"/>
    <w:rsid w:val="00EB3EB2"/>
    <w:rsid w:val="00ED6D83"/>
    <w:rsid w:val="00EE6FB2"/>
    <w:rsid w:val="00EF0934"/>
    <w:rsid w:val="00EF4750"/>
    <w:rsid w:val="00F154A7"/>
    <w:rsid w:val="00F24D6D"/>
    <w:rsid w:val="00F40025"/>
    <w:rsid w:val="00F537F2"/>
    <w:rsid w:val="00F56D48"/>
    <w:rsid w:val="00F60AAE"/>
    <w:rsid w:val="00F6395C"/>
    <w:rsid w:val="00F713C3"/>
    <w:rsid w:val="00F9171B"/>
    <w:rsid w:val="00FA52D5"/>
    <w:rsid w:val="00FB0BB4"/>
    <w:rsid w:val="00FB1640"/>
    <w:rsid w:val="00FB3FCF"/>
    <w:rsid w:val="00FC6CB0"/>
    <w:rsid w:val="00FC7793"/>
    <w:rsid w:val="00FE30F0"/>
    <w:rsid w:val="00FE5A71"/>
    <w:rsid w:val="00FE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4406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50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7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A7D69"/>
    <w:pPr>
      <w:ind w:left="720"/>
      <w:contextualSpacing/>
    </w:pPr>
  </w:style>
  <w:style w:type="paragraph" w:styleId="a5">
    <w:name w:val="footnote text"/>
    <w:basedOn w:val="a"/>
    <w:link w:val="a6"/>
    <w:semiHidden/>
    <w:unhideWhenUsed/>
    <w:rsid w:val="00CE531D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E53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CE531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6207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071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uiPriority w:val="99"/>
    <w:semiHidden/>
    <w:rsid w:val="00935F76"/>
    <w:pP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ConsPlusNormal">
    <w:name w:val="ConsPlusNormal"/>
    <w:rsid w:val="003A57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440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F50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formattext">
    <w:name w:val="formattext"/>
    <w:basedOn w:val="a"/>
    <w:rsid w:val="001F50C9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1F50C9"/>
  </w:style>
  <w:style w:type="paragraph" w:customStyle="1" w:styleId="headertext">
    <w:name w:val="headertext"/>
    <w:basedOn w:val="a"/>
    <w:rsid w:val="001F50C9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unhideWhenUsed/>
    <w:rsid w:val="002E62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E62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E62B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E62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4406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50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7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A7D69"/>
    <w:pPr>
      <w:ind w:left="720"/>
      <w:contextualSpacing/>
    </w:pPr>
  </w:style>
  <w:style w:type="paragraph" w:styleId="a5">
    <w:name w:val="footnote text"/>
    <w:basedOn w:val="a"/>
    <w:link w:val="a6"/>
    <w:semiHidden/>
    <w:unhideWhenUsed/>
    <w:rsid w:val="00CE531D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E53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CE531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6207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071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uiPriority w:val="99"/>
    <w:semiHidden/>
    <w:rsid w:val="00935F76"/>
    <w:pP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ConsPlusNormal">
    <w:name w:val="ConsPlusNormal"/>
    <w:rsid w:val="003A57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440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F50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formattext">
    <w:name w:val="formattext"/>
    <w:basedOn w:val="a"/>
    <w:rsid w:val="001F50C9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1F50C9"/>
  </w:style>
  <w:style w:type="paragraph" w:customStyle="1" w:styleId="headertext">
    <w:name w:val="headertext"/>
    <w:basedOn w:val="a"/>
    <w:rsid w:val="001F50C9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unhideWhenUsed/>
    <w:rsid w:val="002E62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E62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E62B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E62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1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4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D6BFC-22DE-49B5-90C3-ABB589507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869</TotalTime>
  <Pages>46</Pages>
  <Words>12145</Words>
  <Characters>69228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Попова</dc:creator>
  <cp:lastModifiedBy>user</cp:lastModifiedBy>
  <cp:revision>102</cp:revision>
  <cp:lastPrinted>2024-04-24T07:29:00Z</cp:lastPrinted>
  <dcterms:created xsi:type="dcterms:W3CDTF">2022-09-12T09:52:00Z</dcterms:created>
  <dcterms:modified xsi:type="dcterms:W3CDTF">2025-03-17T13:56:00Z</dcterms:modified>
</cp:coreProperties>
</file>